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12E7" w:rsidRDefault="00327DE5"/>
    <w:p w:rsidR="00D24FAA" w:rsidRPr="00D24FAA" w:rsidRDefault="00D24FAA" w:rsidP="00D24FAA">
      <w:pPr>
        <w:jc w:val="center"/>
        <w:rPr>
          <w:rFonts w:ascii="Times New Roman" w:hAnsi="Times New Roman" w:cs="Times New Roman"/>
          <w:b/>
          <w:sz w:val="24"/>
          <w:szCs w:val="24"/>
          <w:u w:val="single"/>
        </w:rPr>
      </w:pPr>
      <w:r w:rsidRPr="00D24FAA">
        <w:rPr>
          <w:rFonts w:ascii="Times New Roman" w:hAnsi="Times New Roman" w:cs="Times New Roman"/>
          <w:b/>
          <w:sz w:val="24"/>
          <w:szCs w:val="24"/>
          <w:u w:val="single"/>
        </w:rPr>
        <w:t>FUNDAMENTOS</w:t>
      </w:r>
    </w:p>
    <w:p w:rsidR="00D24FAA" w:rsidRDefault="00D24FAA">
      <w:pPr>
        <w:rPr>
          <w:rFonts w:ascii="Times New Roman" w:eastAsia="Times New Roman" w:hAnsi="Times New Roman" w:cs="Times New Roman"/>
          <w:sz w:val="24"/>
          <w:szCs w:val="24"/>
        </w:rPr>
      </w:pPr>
      <w:r>
        <w:rPr>
          <w:rFonts w:ascii="Times New Roman" w:eastAsia="Times New Roman" w:hAnsi="Times New Roman" w:cs="Times New Roman"/>
          <w:sz w:val="24"/>
          <w:szCs w:val="24"/>
        </w:rPr>
        <w:t>Sra. Presidenta:</w:t>
      </w:r>
    </w:p>
    <w:p w:rsidR="00D24FAA" w:rsidRPr="006764CF" w:rsidRDefault="00D24FAA" w:rsidP="00D24FAA">
      <w:pPr>
        <w:pStyle w:val="Textoindependiente"/>
        <w:tabs>
          <w:tab w:val="left" w:pos="3402"/>
        </w:tabs>
        <w:spacing w:line="360" w:lineRule="auto"/>
        <w:ind w:firstLine="1418"/>
        <w:jc w:val="both"/>
        <w:rPr>
          <w:sz w:val="24"/>
          <w:szCs w:val="24"/>
        </w:rPr>
      </w:pPr>
      <w:r w:rsidRPr="006764CF">
        <w:rPr>
          <w:sz w:val="24"/>
          <w:szCs w:val="24"/>
        </w:rPr>
        <w:t>El  Museo Histórico Regional de la Colonia San José está situado en San José, Provincia de Entre Ríos,</w:t>
      </w:r>
      <w:r w:rsidR="00A37FEE">
        <w:rPr>
          <w:sz w:val="24"/>
          <w:szCs w:val="24"/>
        </w:rPr>
        <w:t xml:space="preserve"> a</w:t>
      </w:r>
      <w:r w:rsidRPr="006764CF">
        <w:rPr>
          <w:sz w:val="24"/>
          <w:szCs w:val="24"/>
        </w:rPr>
        <w:t xml:space="preserve"> </w:t>
      </w:r>
      <w:smartTag w:uri="urn:schemas-microsoft-com:office:smarttags" w:element="metricconverter">
        <w:smartTagPr>
          <w:attr w:name="ProductID" w:val="335 km"/>
        </w:smartTagPr>
        <w:r w:rsidRPr="006764CF">
          <w:rPr>
            <w:sz w:val="24"/>
            <w:szCs w:val="24"/>
          </w:rPr>
          <w:t>335 km</w:t>
        </w:r>
      </w:smartTag>
      <w:r w:rsidRPr="006764CF">
        <w:rPr>
          <w:sz w:val="24"/>
          <w:szCs w:val="24"/>
        </w:rPr>
        <w:t xml:space="preserve">. al Norte de Buenos Aires. </w:t>
      </w:r>
    </w:p>
    <w:p w:rsidR="00D24FAA" w:rsidRPr="006764CF" w:rsidRDefault="00D24FAA" w:rsidP="00D24FAA">
      <w:pPr>
        <w:pStyle w:val="Textoindependiente"/>
        <w:tabs>
          <w:tab w:val="left" w:pos="3402"/>
        </w:tabs>
        <w:spacing w:line="360" w:lineRule="auto"/>
        <w:ind w:firstLine="1418"/>
        <w:jc w:val="both"/>
        <w:rPr>
          <w:sz w:val="24"/>
          <w:szCs w:val="24"/>
        </w:rPr>
      </w:pPr>
      <w:r w:rsidRPr="006764CF">
        <w:rPr>
          <w:sz w:val="24"/>
          <w:szCs w:val="24"/>
        </w:rPr>
        <w:t>La ciudad tiene unos 15000 habitantes y su economía gira en torno de la activid</w:t>
      </w:r>
      <w:r>
        <w:rPr>
          <w:sz w:val="24"/>
          <w:szCs w:val="24"/>
        </w:rPr>
        <w:t>ad de la industria frigorífica,</w:t>
      </w:r>
      <w:r w:rsidRPr="006764CF">
        <w:rPr>
          <w:sz w:val="24"/>
          <w:szCs w:val="24"/>
        </w:rPr>
        <w:t xml:space="preserve"> la crianza industrial y procesamiento de aves; los aserraderos, en razón de la proximidad de numerosas plantaciones de eucaliptus y pinos, la actividad cerealera y ganadera en menor escala, y los viveros de hortalizas, predominantemente a cargo de economías familiares.</w:t>
      </w:r>
    </w:p>
    <w:p w:rsidR="00D24FAA" w:rsidRDefault="00D24FAA" w:rsidP="00D24FAA">
      <w:pPr>
        <w:pStyle w:val="Textoindependiente"/>
        <w:tabs>
          <w:tab w:val="left" w:pos="3402"/>
        </w:tabs>
        <w:spacing w:line="360" w:lineRule="auto"/>
        <w:ind w:firstLine="1418"/>
        <w:jc w:val="both"/>
        <w:rPr>
          <w:sz w:val="24"/>
          <w:szCs w:val="24"/>
        </w:rPr>
      </w:pPr>
      <w:r w:rsidRPr="006764CF">
        <w:rPr>
          <w:sz w:val="24"/>
          <w:szCs w:val="24"/>
        </w:rPr>
        <w:t xml:space="preserve">En razón de ser parte de un corredor turístico que incluye las playas de Colón y el balneario del Municipio de San José, ambos sobre el </w:t>
      </w:r>
      <w:r w:rsidR="00A37FEE">
        <w:rPr>
          <w:sz w:val="24"/>
          <w:szCs w:val="24"/>
        </w:rPr>
        <w:t>río Uruguay,</w:t>
      </w:r>
      <w:r w:rsidRPr="006764CF">
        <w:rPr>
          <w:sz w:val="24"/>
          <w:szCs w:val="24"/>
        </w:rPr>
        <w:t xml:space="preserve"> el Parque Nacional El Palma</w:t>
      </w:r>
      <w:r w:rsidR="00A37FEE">
        <w:rPr>
          <w:sz w:val="24"/>
          <w:szCs w:val="24"/>
        </w:rPr>
        <w:t>r y  la residencia del General</w:t>
      </w:r>
      <w:r w:rsidRPr="006764CF">
        <w:rPr>
          <w:sz w:val="24"/>
          <w:szCs w:val="24"/>
        </w:rPr>
        <w:t xml:space="preserve"> Urquiza, la concurrencia de visitantes se acrecienta año a año  pasando a constituir una fuente considerable de recursos.</w:t>
      </w:r>
    </w:p>
    <w:p w:rsidR="00393054" w:rsidRPr="006764CF" w:rsidRDefault="00393054" w:rsidP="00393054">
      <w:pPr>
        <w:pStyle w:val="Textoindependiente"/>
        <w:tabs>
          <w:tab w:val="left" w:pos="3402"/>
        </w:tabs>
        <w:spacing w:line="360" w:lineRule="auto"/>
        <w:ind w:firstLine="1418"/>
        <w:jc w:val="both"/>
        <w:rPr>
          <w:b/>
          <w:i/>
          <w:sz w:val="24"/>
          <w:szCs w:val="24"/>
        </w:rPr>
      </w:pPr>
      <w:r>
        <w:rPr>
          <w:sz w:val="24"/>
          <w:szCs w:val="24"/>
        </w:rPr>
        <w:t>El Museo f</w:t>
      </w:r>
      <w:r w:rsidRPr="006764CF">
        <w:rPr>
          <w:sz w:val="24"/>
          <w:szCs w:val="24"/>
        </w:rPr>
        <w:t xml:space="preserve">ue fundado y organizado por una comisión pro-festejos al cumplirse el centenario de la colonia (1957) con el propósito que cada colono donara lo más caro a la epopeya inmigratoria para conservarlo como reliquia, consigna que se afianzó en las diversas comisiones que celosamente cuidaron el patrimonio. La buena disposición de la exhibición y el celo de sus cuidadores </w:t>
      </w:r>
      <w:r w:rsidR="00A37FEE" w:rsidRPr="006764CF">
        <w:rPr>
          <w:sz w:val="24"/>
          <w:szCs w:val="24"/>
        </w:rPr>
        <w:t>hicieron</w:t>
      </w:r>
      <w:r w:rsidRPr="006764CF">
        <w:rPr>
          <w:sz w:val="24"/>
          <w:szCs w:val="24"/>
        </w:rPr>
        <w:t xml:space="preserve"> que las donaciones se multiplicaran.</w:t>
      </w:r>
    </w:p>
    <w:p w:rsidR="00393054" w:rsidRPr="006764CF" w:rsidRDefault="00393054" w:rsidP="00393054">
      <w:pPr>
        <w:pStyle w:val="Textoindependiente"/>
        <w:tabs>
          <w:tab w:val="left" w:pos="3402"/>
        </w:tabs>
        <w:spacing w:line="360" w:lineRule="auto"/>
        <w:ind w:firstLine="1418"/>
        <w:jc w:val="both"/>
        <w:rPr>
          <w:sz w:val="24"/>
          <w:szCs w:val="24"/>
        </w:rPr>
      </w:pPr>
      <w:r>
        <w:rPr>
          <w:sz w:val="24"/>
          <w:szCs w:val="24"/>
        </w:rPr>
        <w:t xml:space="preserve"> </w:t>
      </w:r>
      <w:r w:rsidRPr="006764CF">
        <w:rPr>
          <w:sz w:val="24"/>
          <w:szCs w:val="24"/>
        </w:rPr>
        <w:t>Hoy es orgullo de sanjosesinos, argentinos y extranjeros, que recorren sus salas e</w:t>
      </w:r>
      <w:r w:rsidR="00A37FEE">
        <w:rPr>
          <w:sz w:val="24"/>
          <w:szCs w:val="24"/>
        </w:rPr>
        <w:t xml:space="preserve">ntre asombrados y sorprendidos. Es </w:t>
      </w:r>
      <w:r w:rsidRPr="006764CF">
        <w:rPr>
          <w:sz w:val="24"/>
          <w:szCs w:val="24"/>
        </w:rPr>
        <w:t>visita obligada de los turistas que llegan permanentemente a la región. De</w:t>
      </w:r>
      <w:r>
        <w:rPr>
          <w:sz w:val="24"/>
          <w:szCs w:val="24"/>
        </w:rPr>
        <w:t>pende del Municipio de San José</w:t>
      </w:r>
      <w:r w:rsidR="00A37FEE">
        <w:rPr>
          <w:sz w:val="24"/>
          <w:szCs w:val="24"/>
        </w:rPr>
        <w:t xml:space="preserve">, no obstante, </w:t>
      </w:r>
      <w:r w:rsidRPr="006764CF">
        <w:rPr>
          <w:sz w:val="24"/>
          <w:szCs w:val="24"/>
        </w:rPr>
        <w:t>cuenta con un cuerpo de voluntarios compuesto por jóvenes interesados en tareas museísticas, y una Asociación de Amigos con personería jurídica a la que adhieren unos dos centenares de socios.</w:t>
      </w:r>
    </w:p>
    <w:p w:rsidR="00393054" w:rsidRDefault="00393054" w:rsidP="00393054">
      <w:pPr>
        <w:pStyle w:val="Textoindependiente"/>
        <w:tabs>
          <w:tab w:val="left" w:pos="3402"/>
        </w:tabs>
        <w:jc w:val="both"/>
        <w:rPr>
          <w:sz w:val="24"/>
          <w:szCs w:val="24"/>
        </w:rPr>
      </w:pPr>
      <w:r>
        <w:rPr>
          <w:sz w:val="24"/>
          <w:szCs w:val="24"/>
        </w:rPr>
        <w:t xml:space="preserve">   </w:t>
      </w:r>
    </w:p>
    <w:p w:rsidR="00A37FEE" w:rsidRDefault="00393054" w:rsidP="00393054">
      <w:pPr>
        <w:pStyle w:val="Textoindependiente"/>
        <w:tabs>
          <w:tab w:val="left" w:pos="3402"/>
        </w:tabs>
        <w:spacing w:line="360" w:lineRule="auto"/>
        <w:ind w:firstLine="1418"/>
        <w:jc w:val="both"/>
        <w:rPr>
          <w:sz w:val="24"/>
          <w:szCs w:val="24"/>
        </w:rPr>
      </w:pPr>
      <w:r w:rsidRPr="00393054">
        <w:rPr>
          <w:sz w:val="24"/>
          <w:szCs w:val="24"/>
        </w:rPr>
        <w:lastRenderedPageBreak/>
        <w:t>Para llevar a cabo tareas que requieren conocimientos especializados contrata</w:t>
      </w:r>
      <w:r w:rsidR="00A37FEE">
        <w:rPr>
          <w:sz w:val="24"/>
          <w:szCs w:val="24"/>
        </w:rPr>
        <w:t>n</w:t>
      </w:r>
      <w:r w:rsidRPr="00393054">
        <w:rPr>
          <w:sz w:val="24"/>
          <w:szCs w:val="24"/>
        </w:rPr>
        <w:t xml:space="preserve"> equipos ad hoc, los cuales pueden ser expertos en artesanías constructivas, o bien en ocupaciones específicamente museológicas (conservación de textiles, de documentos, de fotografías, investigadores, diseñadores, etc.). </w:t>
      </w:r>
    </w:p>
    <w:p w:rsidR="00393054" w:rsidRPr="00393054" w:rsidRDefault="00393054" w:rsidP="00393054">
      <w:pPr>
        <w:pStyle w:val="Textoindependiente"/>
        <w:tabs>
          <w:tab w:val="left" w:pos="3402"/>
        </w:tabs>
        <w:spacing w:line="360" w:lineRule="auto"/>
        <w:ind w:firstLine="1418"/>
        <w:jc w:val="both"/>
        <w:rPr>
          <w:sz w:val="24"/>
          <w:szCs w:val="24"/>
        </w:rPr>
      </w:pPr>
      <w:r w:rsidRPr="00393054">
        <w:rPr>
          <w:sz w:val="24"/>
          <w:szCs w:val="24"/>
        </w:rPr>
        <w:t xml:space="preserve">Permanentemente se reciben grupos de extranjeros, especialmente de los lugares de origen de los inmigrantes  que, interesados por lazos familiares, encuentran en el Museo todo el apoyo para reconstruir genealogías e historias familiares y recrear el pasado con toda su carga afectiva. </w:t>
      </w:r>
    </w:p>
    <w:p w:rsidR="00393054" w:rsidRPr="00393054" w:rsidRDefault="00A37FEE" w:rsidP="00393054">
      <w:pPr>
        <w:pStyle w:val="Textoindependiente"/>
        <w:tabs>
          <w:tab w:val="left" w:pos="3402"/>
        </w:tabs>
        <w:spacing w:line="360" w:lineRule="auto"/>
        <w:ind w:firstLine="1134"/>
        <w:jc w:val="both"/>
        <w:rPr>
          <w:sz w:val="24"/>
          <w:szCs w:val="24"/>
        </w:rPr>
      </w:pPr>
      <w:r>
        <w:rPr>
          <w:sz w:val="24"/>
          <w:szCs w:val="24"/>
        </w:rPr>
        <w:t xml:space="preserve">  </w:t>
      </w:r>
      <w:r w:rsidR="00393054" w:rsidRPr="00393054">
        <w:rPr>
          <w:sz w:val="24"/>
          <w:szCs w:val="24"/>
        </w:rPr>
        <w:t xml:space="preserve">El Museo es reconocido por la comunidad como parte integrante de su cultura. Ello hace que los habitantes lo visiten frecuentemente y busquen reconocerse en los documentos, fotos y objetos de sus antecesores. Por consiguiente, el vínculo básico está establecido, pero es necesario permanentemente estar a la vanguardia de los cambios tecnológicos  para que el contenido de  la información sea estimulante y formalmente más atractivo, lo que contribuirá a multiplicar sus efectos. </w:t>
      </w:r>
    </w:p>
    <w:p w:rsidR="00393054" w:rsidRDefault="00393054" w:rsidP="00393054">
      <w:pPr>
        <w:pStyle w:val="Textoindependiente"/>
        <w:tabs>
          <w:tab w:val="left" w:pos="3402"/>
        </w:tabs>
        <w:ind w:firstLine="1560"/>
        <w:jc w:val="both"/>
        <w:rPr>
          <w:sz w:val="24"/>
          <w:szCs w:val="24"/>
          <w:u w:val="single"/>
        </w:rPr>
      </w:pPr>
      <w:r w:rsidRPr="00393054">
        <w:rPr>
          <w:sz w:val="24"/>
          <w:szCs w:val="24"/>
          <w:u w:val="single"/>
        </w:rPr>
        <w:t xml:space="preserve">El edificio </w:t>
      </w:r>
      <w:r w:rsidR="00B33968">
        <w:rPr>
          <w:sz w:val="24"/>
          <w:szCs w:val="24"/>
          <w:u w:val="single"/>
        </w:rPr>
        <w:t>del Museo</w:t>
      </w:r>
      <w:r w:rsidR="00A37FEE">
        <w:rPr>
          <w:sz w:val="24"/>
          <w:szCs w:val="24"/>
          <w:u w:val="single"/>
        </w:rPr>
        <w:t xml:space="preserve"> Histórico Regional de la Colonia San José</w:t>
      </w:r>
      <w:r w:rsidR="00B33968">
        <w:rPr>
          <w:sz w:val="24"/>
          <w:szCs w:val="24"/>
          <w:u w:val="single"/>
        </w:rPr>
        <w:t>.</w:t>
      </w:r>
    </w:p>
    <w:p w:rsidR="00A37FEE" w:rsidRPr="00393054" w:rsidRDefault="00A37FEE" w:rsidP="00393054">
      <w:pPr>
        <w:pStyle w:val="Textoindependiente"/>
        <w:tabs>
          <w:tab w:val="left" w:pos="3402"/>
        </w:tabs>
        <w:ind w:firstLine="1560"/>
        <w:jc w:val="both"/>
        <w:rPr>
          <w:sz w:val="24"/>
          <w:szCs w:val="24"/>
          <w:u w:val="single"/>
        </w:rPr>
      </w:pPr>
    </w:p>
    <w:p w:rsidR="00393054" w:rsidRPr="00393054" w:rsidRDefault="00393054" w:rsidP="00393054">
      <w:pPr>
        <w:spacing w:line="360" w:lineRule="auto"/>
        <w:ind w:firstLine="1418"/>
        <w:jc w:val="both"/>
        <w:rPr>
          <w:rFonts w:ascii="Times New Roman" w:hAnsi="Times New Roman" w:cs="Times New Roman"/>
          <w:sz w:val="24"/>
          <w:szCs w:val="24"/>
        </w:rPr>
      </w:pPr>
      <w:r w:rsidRPr="00393054">
        <w:rPr>
          <w:rFonts w:ascii="Times New Roman" w:hAnsi="Times New Roman" w:cs="Times New Roman"/>
          <w:sz w:val="24"/>
          <w:szCs w:val="24"/>
        </w:rPr>
        <w:t xml:space="preserve">   El predio ocupa </w:t>
      </w:r>
      <w:smartTag w:uri="urn:schemas-microsoft-com:office:smarttags" w:element="metricconverter">
        <w:smartTagPr>
          <w:attr w:name="ProductID" w:val="1500 m2"/>
        </w:smartTagPr>
        <w:r w:rsidRPr="00393054">
          <w:rPr>
            <w:rFonts w:ascii="Times New Roman" w:hAnsi="Times New Roman" w:cs="Times New Roman"/>
            <w:sz w:val="24"/>
            <w:szCs w:val="24"/>
          </w:rPr>
          <w:t>1500 m</w:t>
        </w:r>
        <w:r w:rsidRPr="00393054">
          <w:rPr>
            <w:rFonts w:ascii="Times New Roman" w:hAnsi="Times New Roman" w:cs="Times New Roman"/>
            <w:sz w:val="24"/>
            <w:szCs w:val="24"/>
            <w:vertAlign w:val="superscript"/>
          </w:rPr>
          <w:t>2</w:t>
        </w:r>
      </w:smartTag>
      <w:r w:rsidRPr="00393054">
        <w:rPr>
          <w:rFonts w:ascii="Times New Roman" w:hAnsi="Times New Roman" w:cs="Times New Roman"/>
          <w:sz w:val="24"/>
          <w:szCs w:val="24"/>
        </w:rPr>
        <w:t xml:space="preserve"> y está divido en</w:t>
      </w:r>
      <w:r w:rsidR="00A37FEE">
        <w:rPr>
          <w:rFonts w:ascii="Times New Roman" w:hAnsi="Times New Roman" w:cs="Times New Roman"/>
          <w:sz w:val="24"/>
          <w:szCs w:val="24"/>
        </w:rPr>
        <w:t xml:space="preserve"> </w:t>
      </w:r>
      <w:r w:rsidRPr="00393054">
        <w:rPr>
          <w:rFonts w:ascii="Times New Roman" w:hAnsi="Times New Roman" w:cs="Times New Roman"/>
          <w:sz w:val="24"/>
          <w:szCs w:val="24"/>
        </w:rPr>
        <w:t xml:space="preserve">tres sectores perfectamente identificados. </w:t>
      </w:r>
      <w:r w:rsidR="00A37FEE">
        <w:rPr>
          <w:rFonts w:ascii="Times New Roman" w:hAnsi="Times New Roman" w:cs="Times New Roman"/>
          <w:sz w:val="24"/>
          <w:szCs w:val="24"/>
        </w:rPr>
        <w:t>En primer lugar</w:t>
      </w:r>
      <w:r w:rsidRPr="00393054">
        <w:rPr>
          <w:rFonts w:ascii="Times New Roman" w:hAnsi="Times New Roman" w:cs="Times New Roman"/>
          <w:sz w:val="24"/>
          <w:szCs w:val="24"/>
        </w:rPr>
        <w:t>, el frente del Museo que da sobre la plaza central de la localidad, exhibe la antigua casa de una familia tradicional de la ciudad. Data del año 1885 y ha sido acondicionada y puesta en valor en el año 2011 por voluntad y aportes de la municipalidad local quien ha realizado una tarea renovadora y conservadora en su estructura original con la aplicación de sistemas antihumedad en sus paredes. Al mismo tiempo se realizó un montaje museológico con objetos que representan un comedor y un dormitorio de época. Este sector del Museo es utilizado para exposiciones temporarias que se renuevan periódicamente y una sección introductoria con paneles, gráficos, fotografías  que introducen al visitante sobre el tema de la inmigración en San José.</w:t>
      </w:r>
    </w:p>
    <w:p w:rsidR="00393054" w:rsidRPr="00393054" w:rsidRDefault="00A37FEE" w:rsidP="00393054">
      <w:pPr>
        <w:spacing w:line="360" w:lineRule="auto"/>
        <w:ind w:firstLine="1418"/>
        <w:jc w:val="both"/>
        <w:rPr>
          <w:rFonts w:ascii="Times New Roman" w:hAnsi="Times New Roman" w:cs="Times New Roman"/>
          <w:sz w:val="24"/>
          <w:szCs w:val="24"/>
        </w:rPr>
      </w:pPr>
      <w:r>
        <w:rPr>
          <w:rFonts w:ascii="Times New Roman" w:hAnsi="Times New Roman" w:cs="Times New Roman"/>
          <w:sz w:val="24"/>
          <w:szCs w:val="24"/>
        </w:rPr>
        <w:lastRenderedPageBreak/>
        <w:t>En segundo lugar</w:t>
      </w:r>
      <w:r w:rsidR="00393054" w:rsidRPr="00393054">
        <w:rPr>
          <w:rFonts w:ascii="Times New Roman" w:hAnsi="Times New Roman" w:cs="Times New Roman"/>
          <w:sz w:val="24"/>
          <w:szCs w:val="24"/>
        </w:rPr>
        <w:t>, el patio donde se exhiben máquinas y elementos para trabajar la tierra como también tahonas para moler los granos y hacer la harina. En este tramo reproducimos la carta de un inmigrante que narra el</w:t>
      </w:r>
      <w:r>
        <w:rPr>
          <w:rFonts w:ascii="Times New Roman" w:hAnsi="Times New Roman" w:cs="Times New Roman"/>
          <w:sz w:val="24"/>
          <w:szCs w:val="24"/>
        </w:rPr>
        <w:t xml:space="preserve"> viaje desde Europa a San José. </w:t>
      </w:r>
      <w:r w:rsidR="00393054" w:rsidRPr="00393054">
        <w:rPr>
          <w:rFonts w:ascii="Times New Roman" w:hAnsi="Times New Roman" w:cs="Times New Roman"/>
          <w:sz w:val="24"/>
          <w:szCs w:val="24"/>
        </w:rPr>
        <w:t xml:space="preserve"> </w:t>
      </w:r>
      <w:r w:rsidRPr="00393054">
        <w:rPr>
          <w:rFonts w:ascii="Times New Roman" w:hAnsi="Times New Roman" w:cs="Times New Roman"/>
          <w:sz w:val="24"/>
          <w:szCs w:val="24"/>
        </w:rPr>
        <w:t>Por</w:t>
      </w:r>
      <w:r w:rsidR="00393054" w:rsidRPr="00393054">
        <w:rPr>
          <w:rFonts w:ascii="Times New Roman" w:hAnsi="Times New Roman" w:cs="Times New Roman"/>
          <w:sz w:val="24"/>
          <w:szCs w:val="24"/>
        </w:rPr>
        <w:t xml:space="preserve"> último el salón de exhibición permanente, donde en un montaje museográfico y museológico moderno y acogedor  se exhiben la mayoría de los objetos ubicados en diferentes sectores: desembarco, vida social, familia, labranza, personas destacadas de la Colonia. </w:t>
      </w:r>
    </w:p>
    <w:p w:rsidR="00B33968" w:rsidRPr="00B33968" w:rsidRDefault="00B33968" w:rsidP="00B33968">
      <w:pPr>
        <w:spacing w:line="360" w:lineRule="auto"/>
        <w:ind w:firstLine="1418"/>
        <w:jc w:val="both"/>
        <w:rPr>
          <w:rFonts w:ascii="Times New Roman" w:hAnsi="Times New Roman" w:cs="Times New Roman"/>
          <w:sz w:val="24"/>
          <w:szCs w:val="24"/>
          <w:u w:val="single"/>
        </w:rPr>
      </w:pPr>
      <w:r w:rsidRPr="00B33968">
        <w:rPr>
          <w:rFonts w:ascii="Times New Roman" w:hAnsi="Times New Roman" w:cs="Times New Roman"/>
          <w:sz w:val="24"/>
          <w:szCs w:val="24"/>
          <w:u w:val="single"/>
        </w:rPr>
        <w:t>Actividades del Museo</w:t>
      </w:r>
      <w:r>
        <w:rPr>
          <w:rFonts w:ascii="Times New Roman" w:hAnsi="Times New Roman" w:cs="Times New Roman"/>
          <w:sz w:val="24"/>
          <w:szCs w:val="24"/>
          <w:u w:val="single"/>
        </w:rPr>
        <w:t>.</w:t>
      </w:r>
    </w:p>
    <w:p w:rsidR="00393054" w:rsidRPr="00B33968" w:rsidRDefault="00393054" w:rsidP="00B33968">
      <w:pPr>
        <w:spacing w:line="360" w:lineRule="auto"/>
        <w:ind w:firstLine="1418"/>
        <w:jc w:val="both"/>
        <w:rPr>
          <w:rFonts w:ascii="Times New Roman" w:hAnsi="Times New Roman" w:cs="Times New Roman"/>
          <w:sz w:val="24"/>
          <w:szCs w:val="24"/>
        </w:rPr>
      </w:pPr>
      <w:r w:rsidRPr="00B33968">
        <w:rPr>
          <w:rFonts w:ascii="Times New Roman" w:hAnsi="Times New Roman" w:cs="Times New Roman"/>
          <w:sz w:val="24"/>
          <w:szCs w:val="24"/>
        </w:rPr>
        <w:t>El Museo es una instit</w:t>
      </w:r>
      <w:r w:rsidR="00B33968">
        <w:rPr>
          <w:rFonts w:ascii="Times New Roman" w:hAnsi="Times New Roman" w:cs="Times New Roman"/>
          <w:sz w:val="24"/>
          <w:szCs w:val="24"/>
        </w:rPr>
        <w:t>ución arraigada a la</w:t>
      </w:r>
      <w:r w:rsidRPr="00B33968">
        <w:rPr>
          <w:rFonts w:ascii="Times New Roman" w:hAnsi="Times New Roman" w:cs="Times New Roman"/>
          <w:sz w:val="24"/>
          <w:szCs w:val="24"/>
        </w:rPr>
        <w:t xml:space="preserve"> comunidad sanjosesina y conjuntamente con la Municipalidad y la Asociación Amigos del Museo realiza actividades culturales dentro y fuera de la localidad. Participa en exposiciones y representaciones convocantes en diferentes localidades de Argentina como lo son Uni</w:t>
      </w:r>
      <w:r w:rsidR="00A37FEE">
        <w:rPr>
          <w:rFonts w:ascii="Times New Roman" w:hAnsi="Times New Roman" w:cs="Times New Roman"/>
          <w:sz w:val="24"/>
          <w:szCs w:val="24"/>
        </w:rPr>
        <w:t>versidades, Centros de Estudios y</w:t>
      </w:r>
      <w:r w:rsidRPr="00B33968">
        <w:rPr>
          <w:rFonts w:ascii="Times New Roman" w:hAnsi="Times New Roman" w:cs="Times New Roman"/>
          <w:sz w:val="24"/>
          <w:szCs w:val="24"/>
        </w:rPr>
        <w:t xml:space="preserve"> agrupaciones de descendientes difundiendo las actividades propias de la institución.</w:t>
      </w:r>
    </w:p>
    <w:p w:rsidR="00393054" w:rsidRPr="00B33968" w:rsidRDefault="00393054" w:rsidP="00B33968">
      <w:pPr>
        <w:spacing w:line="360" w:lineRule="auto"/>
        <w:ind w:firstLine="1418"/>
        <w:jc w:val="both"/>
        <w:rPr>
          <w:rFonts w:ascii="Times New Roman" w:hAnsi="Times New Roman" w:cs="Times New Roman"/>
          <w:sz w:val="24"/>
          <w:szCs w:val="24"/>
        </w:rPr>
      </w:pPr>
      <w:r w:rsidRPr="00B33968">
        <w:rPr>
          <w:rFonts w:ascii="Times New Roman" w:hAnsi="Times New Roman" w:cs="Times New Roman"/>
          <w:sz w:val="24"/>
          <w:szCs w:val="24"/>
        </w:rPr>
        <w:t xml:space="preserve">Desde hace muchos años es sede de las prácticas educativas de la Carrera de </w:t>
      </w:r>
      <w:r w:rsidR="00B33968" w:rsidRPr="00B33968">
        <w:rPr>
          <w:rFonts w:ascii="Times New Roman" w:hAnsi="Times New Roman" w:cs="Times New Roman"/>
          <w:sz w:val="24"/>
          <w:szCs w:val="24"/>
        </w:rPr>
        <w:t>Guía</w:t>
      </w:r>
      <w:r w:rsidRPr="00B33968">
        <w:rPr>
          <w:rFonts w:ascii="Times New Roman" w:hAnsi="Times New Roman" w:cs="Times New Roman"/>
          <w:sz w:val="24"/>
          <w:szCs w:val="24"/>
        </w:rPr>
        <w:t xml:space="preserve"> de Turismo de diferentes universidades nacionales, donde los alumnos acompañados por sus docentes realizan las visitas guiadas como trabajo final de sus estudios. Se destacan la Universidad de  Buenos Aires (UBA), Universidad La Suisse, Universidad Autónoma de Entre </w:t>
      </w:r>
      <w:r w:rsidR="00A37FEE" w:rsidRPr="00B33968">
        <w:rPr>
          <w:rFonts w:ascii="Times New Roman" w:hAnsi="Times New Roman" w:cs="Times New Roman"/>
          <w:sz w:val="24"/>
          <w:szCs w:val="24"/>
        </w:rPr>
        <w:t>Ríos</w:t>
      </w:r>
      <w:r w:rsidRPr="00B33968">
        <w:rPr>
          <w:rFonts w:ascii="Times New Roman" w:hAnsi="Times New Roman" w:cs="Times New Roman"/>
          <w:sz w:val="24"/>
          <w:szCs w:val="24"/>
        </w:rPr>
        <w:t xml:space="preserve"> (UADER), UNIVERSITAS, Universidad de Morón, entre otras.</w:t>
      </w:r>
    </w:p>
    <w:p w:rsidR="00393054" w:rsidRPr="00B33968" w:rsidRDefault="00393054" w:rsidP="00B33968">
      <w:pPr>
        <w:spacing w:line="360" w:lineRule="auto"/>
        <w:ind w:firstLine="1418"/>
        <w:jc w:val="both"/>
        <w:rPr>
          <w:rFonts w:ascii="Times New Roman" w:hAnsi="Times New Roman" w:cs="Times New Roman"/>
          <w:sz w:val="24"/>
          <w:szCs w:val="24"/>
        </w:rPr>
      </w:pPr>
      <w:r w:rsidRPr="00B33968">
        <w:rPr>
          <w:rFonts w:ascii="Times New Roman" w:hAnsi="Times New Roman" w:cs="Times New Roman"/>
          <w:sz w:val="24"/>
          <w:szCs w:val="24"/>
        </w:rPr>
        <w:t>Durante la Fiesta Nacional de la Colonización participa asiduamente de los festejos, en el asesoramiento de vestimentas típicas, formando un número alegórico en el</w:t>
      </w:r>
      <w:r w:rsidR="00B33968" w:rsidRPr="00B33968">
        <w:rPr>
          <w:rFonts w:ascii="Times New Roman" w:hAnsi="Times New Roman" w:cs="Times New Roman"/>
          <w:sz w:val="24"/>
          <w:szCs w:val="24"/>
        </w:rPr>
        <w:t xml:space="preserve"> </w:t>
      </w:r>
      <w:r w:rsidRPr="00B33968">
        <w:rPr>
          <w:rFonts w:ascii="Times New Roman" w:hAnsi="Times New Roman" w:cs="Times New Roman"/>
          <w:sz w:val="24"/>
          <w:szCs w:val="24"/>
        </w:rPr>
        <w:t xml:space="preserve">desfile evocativo y también  portando banderas de los diferentes </w:t>
      </w:r>
      <w:r w:rsidR="00B33968" w:rsidRPr="00B33968">
        <w:rPr>
          <w:rFonts w:ascii="Times New Roman" w:hAnsi="Times New Roman" w:cs="Times New Roman"/>
          <w:sz w:val="24"/>
          <w:szCs w:val="24"/>
        </w:rPr>
        <w:t>países</w:t>
      </w:r>
      <w:r w:rsidRPr="00B33968">
        <w:rPr>
          <w:rFonts w:ascii="Times New Roman" w:hAnsi="Times New Roman" w:cs="Times New Roman"/>
          <w:sz w:val="24"/>
          <w:szCs w:val="24"/>
        </w:rPr>
        <w:t xml:space="preserve"> migratorios.</w:t>
      </w:r>
    </w:p>
    <w:p w:rsidR="00393054" w:rsidRPr="00B33968" w:rsidRDefault="00393054" w:rsidP="00B33968">
      <w:pPr>
        <w:spacing w:line="360" w:lineRule="auto"/>
        <w:ind w:firstLine="1418"/>
        <w:jc w:val="both"/>
        <w:rPr>
          <w:rFonts w:ascii="Times New Roman" w:hAnsi="Times New Roman" w:cs="Times New Roman"/>
          <w:sz w:val="24"/>
          <w:szCs w:val="24"/>
        </w:rPr>
      </w:pPr>
      <w:r w:rsidRPr="00B33968">
        <w:rPr>
          <w:rFonts w:ascii="Times New Roman" w:hAnsi="Times New Roman" w:cs="Times New Roman"/>
          <w:sz w:val="24"/>
          <w:szCs w:val="24"/>
        </w:rPr>
        <w:t xml:space="preserve">Las relaciones con otros centros de colectividades </w:t>
      </w:r>
      <w:r w:rsidR="00B33968" w:rsidRPr="00B33968">
        <w:rPr>
          <w:rFonts w:ascii="Times New Roman" w:hAnsi="Times New Roman" w:cs="Times New Roman"/>
          <w:sz w:val="24"/>
          <w:szCs w:val="24"/>
        </w:rPr>
        <w:t>son</w:t>
      </w:r>
      <w:r w:rsidRPr="00B33968">
        <w:rPr>
          <w:rFonts w:ascii="Times New Roman" w:hAnsi="Times New Roman" w:cs="Times New Roman"/>
          <w:sz w:val="24"/>
          <w:szCs w:val="24"/>
        </w:rPr>
        <w:t xml:space="preserve"> </w:t>
      </w:r>
      <w:r w:rsidR="00B33968" w:rsidRPr="00B33968">
        <w:rPr>
          <w:rFonts w:ascii="Times New Roman" w:hAnsi="Times New Roman" w:cs="Times New Roman"/>
          <w:sz w:val="24"/>
          <w:szCs w:val="24"/>
        </w:rPr>
        <w:t>también importantes</w:t>
      </w:r>
      <w:r w:rsidRPr="00B33968">
        <w:rPr>
          <w:rFonts w:ascii="Times New Roman" w:hAnsi="Times New Roman" w:cs="Times New Roman"/>
          <w:sz w:val="24"/>
          <w:szCs w:val="24"/>
        </w:rPr>
        <w:t xml:space="preserve">. Se trabaja conjuntamente con el Centro Saboyano, Círculo Trentino, Familia Piamontesa y Centro Valesano de San José en todas las actividades culturales y de  manifestaciones de las tradiciones de cada </w:t>
      </w:r>
      <w:r w:rsidR="00B33968" w:rsidRPr="00B33968">
        <w:rPr>
          <w:rFonts w:ascii="Times New Roman" w:hAnsi="Times New Roman" w:cs="Times New Roman"/>
          <w:sz w:val="24"/>
          <w:szCs w:val="24"/>
        </w:rPr>
        <w:t>país</w:t>
      </w:r>
      <w:r w:rsidRPr="00B33968">
        <w:rPr>
          <w:rFonts w:ascii="Times New Roman" w:hAnsi="Times New Roman" w:cs="Times New Roman"/>
          <w:sz w:val="24"/>
          <w:szCs w:val="24"/>
        </w:rPr>
        <w:t>.</w:t>
      </w:r>
    </w:p>
    <w:p w:rsidR="00393054" w:rsidRDefault="00393054" w:rsidP="00B33968">
      <w:pPr>
        <w:spacing w:line="360" w:lineRule="auto"/>
        <w:ind w:firstLine="1418"/>
        <w:jc w:val="both"/>
        <w:rPr>
          <w:rFonts w:ascii="Times New Roman" w:hAnsi="Times New Roman" w:cs="Times New Roman"/>
          <w:sz w:val="24"/>
          <w:szCs w:val="24"/>
        </w:rPr>
      </w:pPr>
      <w:r w:rsidRPr="00B33968">
        <w:rPr>
          <w:rFonts w:ascii="Times New Roman" w:hAnsi="Times New Roman" w:cs="Times New Roman"/>
          <w:sz w:val="24"/>
          <w:szCs w:val="24"/>
        </w:rPr>
        <w:lastRenderedPageBreak/>
        <w:t>Pero, nuestra mayor dedicación y entusiasmo es aplicado a la conservación preventiva de l</w:t>
      </w:r>
      <w:r w:rsidR="00721FA2">
        <w:rPr>
          <w:rFonts w:ascii="Times New Roman" w:hAnsi="Times New Roman" w:cs="Times New Roman"/>
          <w:sz w:val="24"/>
          <w:szCs w:val="24"/>
        </w:rPr>
        <w:t xml:space="preserve">os objetos que el Museo posee. </w:t>
      </w:r>
      <w:r w:rsidRPr="00B33968">
        <w:rPr>
          <w:rFonts w:ascii="Times New Roman" w:hAnsi="Times New Roman" w:cs="Times New Roman"/>
          <w:sz w:val="24"/>
          <w:szCs w:val="24"/>
        </w:rPr>
        <w:t>“</w:t>
      </w:r>
      <w:r w:rsidRPr="00B33968">
        <w:rPr>
          <w:rFonts w:ascii="Times New Roman" w:hAnsi="Times New Roman" w:cs="Times New Roman"/>
          <w:b/>
          <w:i/>
          <w:sz w:val="24"/>
          <w:szCs w:val="24"/>
        </w:rPr>
        <w:t>Conservamos para no restaurar”</w:t>
      </w:r>
      <w:r w:rsidRPr="00B33968">
        <w:rPr>
          <w:rFonts w:ascii="Times New Roman" w:hAnsi="Times New Roman" w:cs="Times New Roman"/>
          <w:sz w:val="24"/>
          <w:szCs w:val="24"/>
        </w:rPr>
        <w:t xml:space="preserve"> es nuestro lema primordial, ya qu</w:t>
      </w:r>
      <w:r w:rsidR="00721FA2">
        <w:rPr>
          <w:rFonts w:ascii="Times New Roman" w:hAnsi="Times New Roman" w:cs="Times New Roman"/>
          <w:sz w:val="24"/>
          <w:szCs w:val="24"/>
        </w:rPr>
        <w:t>e los objetos que se resguardan</w:t>
      </w:r>
      <w:r w:rsidRPr="00B33968">
        <w:rPr>
          <w:rFonts w:ascii="Times New Roman" w:hAnsi="Times New Roman" w:cs="Times New Roman"/>
          <w:sz w:val="24"/>
          <w:szCs w:val="24"/>
        </w:rPr>
        <w:t xml:space="preserve"> han pertenecido a las familias fundadoras de San José y traídas en los barcos para su uso en la nueva tierra. Así podemos contar con arados, utensilios de cocina, vestimentas. Cada objeto es tratado en forma personal y particular para evitar el deterioro y  que el paso</w:t>
      </w:r>
      <w:r w:rsidR="00721FA2">
        <w:rPr>
          <w:rFonts w:ascii="Times New Roman" w:hAnsi="Times New Roman" w:cs="Times New Roman"/>
          <w:sz w:val="24"/>
          <w:szCs w:val="24"/>
        </w:rPr>
        <w:t xml:space="preserve"> del tiempo no sea tan  visible</w:t>
      </w:r>
    </w:p>
    <w:p w:rsidR="00721FA2" w:rsidRPr="00B33968" w:rsidRDefault="00721FA2" w:rsidP="00B33968">
      <w:pPr>
        <w:spacing w:line="360" w:lineRule="auto"/>
        <w:ind w:firstLine="1418"/>
        <w:jc w:val="both"/>
        <w:rPr>
          <w:rFonts w:ascii="Times New Roman" w:hAnsi="Times New Roman" w:cs="Times New Roman"/>
          <w:sz w:val="24"/>
          <w:szCs w:val="24"/>
        </w:rPr>
      </w:pPr>
      <w:r>
        <w:rPr>
          <w:rFonts w:ascii="Times New Roman" w:hAnsi="Times New Roman" w:cs="Times New Roman"/>
          <w:sz w:val="24"/>
          <w:szCs w:val="24"/>
        </w:rPr>
        <w:t xml:space="preserve">Por todo lo mencionado, </w:t>
      </w:r>
      <w:r w:rsidR="00207FC2">
        <w:rPr>
          <w:rFonts w:ascii="Times New Roman" w:hAnsi="Times New Roman" w:cs="Times New Roman"/>
          <w:sz w:val="24"/>
          <w:szCs w:val="24"/>
        </w:rPr>
        <w:t>saludo afectuosamente</w:t>
      </w:r>
      <w:r>
        <w:rPr>
          <w:rFonts w:ascii="Times New Roman" w:hAnsi="Times New Roman" w:cs="Times New Roman"/>
          <w:sz w:val="24"/>
          <w:szCs w:val="24"/>
        </w:rPr>
        <w:t xml:space="preserve"> a </w:t>
      </w:r>
      <w:r w:rsidR="00207FC2">
        <w:rPr>
          <w:rFonts w:ascii="Times New Roman" w:hAnsi="Times New Roman" w:cs="Times New Roman"/>
          <w:sz w:val="24"/>
          <w:szCs w:val="24"/>
        </w:rPr>
        <w:t xml:space="preserve">todas las personas que diariamente colaboran y trabajan en el Museo e </w:t>
      </w:r>
      <w:r>
        <w:rPr>
          <w:rFonts w:ascii="Times New Roman" w:hAnsi="Times New Roman" w:cs="Times New Roman"/>
          <w:sz w:val="24"/>
          <w:szCs w:val="24"/>
        </w:rPr>
        <w:t>invito a mis pares que acompañen a la presente declaración.</w:t>
      </w:r>
    </w:p>
    <w:p w:rsidR="00393054" w:rsidRPr="00E24854" w:rsidRDefault="00393054" w:rsidP="00393054">
      <w:pPr>
        <w:jc w:val="both"/>
        <w:rPr>
          <w:b/>
          <w:i/>
          <w:sz w:val="24"/>
          <w:szCs w:val="24"/>
        </w:rPr>
      </w:pPr>
    </w:p>
    <w:p w:rsidR="00393054" w:rsidRPr="006764CF" w:rsidRDefault="00393054" w:rsidP="00393054">
      <w:pPr>
        <w:spacing w:line="360" w:lineRule="auto"/>
        <w:ind w:firstLine="1418"/>
        <w:jc w:val="both"/>
        <w:rPr>
          <w:sz w:val="24"/>
          <w:szCs w:val="24"/>
        </w:rPr>
      </w:pPr>
    </w:p>
    <w:p w:rsidR="00393054" w:rsidRPr="006764CF" w:rsidRDefault="00393054" w:rsidP="00393054">
      <w:pPr>
        <w:pStyle w:val="Textoindependiente"/>
        <w:tabs>
          <w:tab w:val="left" w:pos="3402"/>
        </w:tabs>
        <w:spacing w:line="360" w:lineRule="auto"/>
        <w:jc w:val="both"/>
        <w:rPr>
          <w:sz w:val="24"/>
          <w:szCs w:val="24"/>
        </w:rPr>
      </w:pPr>
    </w:p>
    <w:p w:rsidR="00393054" w:rsidRDefault="00393054" w:rsidP="00393054">
      <w:pPr>
        <w:pStyle w:val="Textoindependiente"/>
        <w:tabs>
          <w:tab w:val="left" w:pos="3402"/>
        </w:tabs>
        <w:jc w:val="both"/>
        <w:rPr>
          <w:b/>
          <w:sz w:val="24"/>
          <w:szCs w:val="24"/>
        </w:rPr>
      </w:pPr>
    </w:p>
    <w:p w:rsidR="00D24FAA" w:rsidRDefault="00D24FAA">
      <w:pPr>
        <w:rPr>
          <w:rFonts w:ascii="Times New Roman" w:eastAsia="Times New Roman" w:hAnsi="Times New Roman" w:cs="Times New Roman"/>
          <w:b/>
          <w:sz w:val="24"/>
          <w:szCs w:val="24"/>
          <w:lang w:eastAsia="es-AR"/>
        </w:rPr>
      </w:pPr>
      <w:r>
        <w:rPr>
          <w:rFonts w:ascii="Times New Roman" w:eastAsia="Times New Roman" w:hAnsi="Times New Roman" w:cs="Times New Roman"/>
          <w:b/>
          <w:sz w:val="24"/>
          <w:szCs w:val="24"/>
        </w:rPr>
        <w:br w:type="page"/>
      </w:r>
    </w:p>
    <w:p w:rsidR="00D24FAA" w:rsidRDefault="00D24FAA" w:rsidP="00D24FAA">
      <w:pPr>
        <w:pStyle w:val="normal0"/>
        <w:spacing w:line="360" w:lineRule="auto"/>
        <w:ind w:left="-425" w:right="-143" w:hanging="142"/>
        <w:jc w:val="both"/>
        <w:rPr>
          <w:rFonts w:ascii="Times New Roman" w:eastAsia="Times New Roman" w:hAnsi="Times New Roman" w:cs="Times New Roman"/>
          <w:b/>
          <w:sz w:val="24"/>
          <w:szCs w:val="24"/>
        </w:rPr>
      </w:pPr>
    </w:p>
    <w:p w:rsidR="00D24FAA" w:rsidRDefault="00D24FAA" w:rsidP="00D24FAA">
      <w:pPr>
        <w:pStyle w:val="normal0"/>
        <w:spacing w:line="360" w:lineRule="auto"/>
        <w:ind w:left="-425" w:right="-143" w:hanging="142"/>
        <w:jc w:val="both"/>
        <w:rPr>
          <w:rFonts w:ascii="Times New Roman" w:eastAsia="Times New Roman" w:hAnsi="Times New Roman" w:cs="Times New Roman"/>
          <w:b/>
          <w:sz w:val="24"/>
          <w:szCs w:val="24"/>
        </w:rPr>
      </w:pPr>
    </w:p>
    <w:p w:rsidR="00D24FAA" w:rsidRDefault="00D24FAA" w:rsidP="00D24FAA">
      <w:pPr>
        <w:pStyle w:val="normal0"/>
        <w:spacing w:line="360" w:lineRule="auto"/>
        <w:ind w:left="-425" w:right="-143" w:hanging="142"/>
        <w:jc w:val="both"/>
        <w:rPr>
          <w:rFonts w:ascii="Times New Roman" w:eastAsia="Times New Roman" w:hAnsi="Times New Roman" w:cs="Times New Roman"/>
          <w:b/>
          <w:sz w:val="24"/>
          <w:szCs w:val="24"/>
        </w:rPr>
      </w:pPr>
    </w:p>
    <w:p w:rsidR="00D24FAA" w:rsidRDefault="00D24FAA" w:rsidP="00D24FAA">
      <w:pPr>
        <w:pStyle w:val="normal0"/>
        <w:spacing w:line="360" w:lineRule="auto"/>
        <w:ind w:left="-425" w:right="-143" w:hanging="142"/>
        <w:jc w:val="both"/>
        <w:rPr>
          <w:rFonts w:ascii="Times New Roman" w:eastAsia="Times New Roman" w:hAnsi="Times New Roman" w:cs="Times New Roman"/>
          <w:b/>
          <w:sz w:val="24"/>
          <w:szCs w:val="24"/>
        </w:rPr>
      </w:pPr>
    </w:p>
    <w:p w:rsidR="00D24FAA" w:rsidRDefault="00D24FAA" w:rsidP="00A37FEE">
      <w:pPr>
        <w:pStyle w:val="normal0"/>
        <w:spacing w:line="360" w:lineRule="auto"/>
        <w:ind w:left="-425" w:right="-143" w:hanging="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LA HONORABLE CÁMARA DE SENADORES DE LA PROVINCIA DE ENTRE RÍOS </w:t>
      </w:r>
    </w:p>
    <w:p w:rsidR="00D24FAA" w:rsidRDefault="00D24FAA" w:rsidP="00D24FAA">
      <w:pPr>
        <w:pStyle w:val="normal0"/>
        <w:spacing w:line="360" w:lineRule="auto"/>
        <w:jc w:val="center"/>
        <w:rPr>
          <w:rFonts w:ascii="Times New Roman" w:eastAsia="Times New Roman" w:hAnsi="Times New Roman" w:cs="Times New Roman"/>
          <w:b/>
          <w:sz w:val="24"/>
          <w:szCs w:val="24"/>
        </w:rPr>
      </w:pPr>
    </w:p>
    <w:p w:rsidR="00D24FAA" w:rsidRDefault="00D24FAA" w:rsidP="00D24FAA">
      <w:pPr>
        <w:pStyle w:val="normal0"/>
        <w:spacing w:line="360" w:lineRule="auto"/>
        <w:ind w:left="-425" w:right="-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D E C L A R A: </w:t>
      </w:r>
    </w:p>
    <w:p w:rsidR="00D24FAA" w:rsidRDefault="00D24FAA" w:rsidP="00D24FAA">
      <w:pPr>
        <w:pStyle w:val="normal0"/>
        <w:spacing w:line="360" w:lineRule="auto"/>
        <w:ind w:left="-425"/>
        <w:jc w:val="both"/>
        <w:rPr>
          <w:rFonts w:ascii="Times New Roman" w:eastAsia="Times New Roman" w:hAnsi="Times New Roman" w:cs="Times New Roman"/>
          <w:b/>
          <w:sz w:val="24"/>
          <w:szCs w:val="24"/>
        </w:rPr>
      </w:pPr>
    </w:p>
    <w:p w:rsidR="00D24FAA" w:rsidRDefault="00D24FAA" w:rsidP="00D24FAA">
      <w:pPr>
        <w:pStyle w:val="normal0"/>
        <w:spacing w:line="360" w:lineRule="auto"/>
        <w:ind w:left="-425"/>
        <w:jc w:val="both"/>
        <w:rPr>
          <w:rFonts w:ascii="Times New Roman" w:eastAsia="Times New Roman" w:hAnsi="Times New Roman" w:cs="Times New Roman"/>
          <w:sz w:val="24"/>
          <w:szCs w:val="24"/>
        </w:rPr>
      </w:pPr>
      <w:r w:rsidRPr="00A37FEE">
        <w:rPr>
          <w:rFonts w:ascii="Times New Roman" w:eastAsia="Times New Roman" w:hAnsi="Times New Roman" w:cs="Times New Roman"/>
          <w:b/>
          <w:sz w:val="24"/>
          <w:szCs w:val="24"/>
          <w:u w:val="single"/>
        </w:rPr>
        <w:t>PRIMERO</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Su beneplácito por el  </w:t>
      </w:r>
      <w:r w:rsidR="00A37FEE">
        <w:rPr>
          <w:rFonts w:ascii="Times New Roman" w:eastAsia="Times New Roman" w:hAnsi="Times New Roman" w:cs="Times New Roman"/>
          <w:sz w:val="24"/>
          <w:szCs w:val="24"/>
        </w:rPr>
        <w:t>63º</w:t>
      </w:r>
      <w:r>
        <w:rPr>
          <w:rFonts w:ascii="Times New Roman" w:eastAsia="Times New Roman" w:hAnsi="Times New Roman" w:cs="Times New Roman"/>
          <w:sz w:val="24"/>
          <w:szCs w:val="24"/>
        </w:rPr>
        <w:t xml:space="preserve"> Aniversario del Museo Histórico Regional de la Colonia San José, a celebrarse el </w:t>
      </w:r>
      <w:r w:rsidR="00A37FEE">
        <w:rPr>
          <w:rFonts w:ascii="Times New Roman" w:eastAsia="Times New Roman" w:hAnsi="Times New Roman" w:cs="Times New Roman"/>
          <w:sz w:val="24"/>
          <w:szCs w:val="24"/>
        </w:rPr>
        <w:t>24 de octubre de 2020.</w:t>
      </w:r>
    </w:p>
    <w:p w:rsidR="00D24FAA" w:rsidRDefault="00D24FAA" w:rsidP="00D24FAA">
      <w:pPr>
        <w:pStyle w:val="normal0"/>
        <w:spacing w:line="360" w:lineRule="auto"/>
        <w:ind w:left="-425"/>
        <w:jc w:val="both"/>
        <w:rPr>
          <w:rFonts w:ascii="Times New Roman" w:eastAsia="Times New Roman" w:hAnsi="Times New Roman" w:cs="Times New Roman"/>
          <w:sz w:val="24"/>
          <w:szCs w:val="24"/>
        </w:rPr>
      </w:pPr>
    </w:p>
    <w:p w:rsidR="00D24FAA" w:rsidRDefault="00D24FAA" w:rsidP="00D24FAA">
      <w:pPr>
        <w:pStyle w:val="normal0"/>
        <w:spacing w:line="360" w:lineRule="auto"/>
        <w:ind w:left="-425"/>
        <w:jc w:val="both"/>
        <w:rPr>
          <w:rFonts w:ascii="Times New Roman" w:eastAsia="Times New Roman" w:hAnsi="Times New Roman" w:cs="Times New Roman"/>
          <w:sz w:val="24"/>
          <w:szCs w:val="24"/>
        </w:rPr>
      </w:pPr>
      <w:r w:rsidRPr="00A37FEE">
        <w:rPr>
          <w:rFonts w:ascii="Times New Roman" w:eastAsia="Times New Roman" w:hAnsi="Times New Roman" w:cs="Times New Roman"/>
          <w:b/>
          <w:sz w:val="24"/>
          <w:szCs w:val="24"/>
          <w:u w:val="single"/>
        </w:rPr>
        <w:t>SEGUNDO</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Comuníquese y remítase copia al Director del Museo Histórico Regional de la Colonia San José.</w:t>
      </w:r>
    </w:p>
    <w:p w:rsidR="00D24FAA" w:rsidRDefault="00D24FAA"/>
    <w:sectPr w:rsidR="00D24FAA" w:rsidSect="00A37FEE">
      <w:headerReference w:type="default" r:id="rId7"/>
      <w:footerReference w:type="default" r:id="rId8"/>
      <w:pgSz w:w="12240" w:h="15840"/>
      <w:pgMar w:top="1701" w:right="1701" w:bottom="238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7DE5" w:rsidRDefault="00327DE5" w:rsidP="00D24FAA">
      <w:pPr>
        <w:spacing w:after="0" w:line="240" w:lineRule="auto"/>
      </w:pPr>
      <w:r>
        <w:separator/>
      </w:r>
    </w:p>
  </w:endnote>
  <w:endnote w:type="continuationSeparator" w:id="1">
    <w:p w:rsidR="00327DE5" w:rsidRDefault="00327DE5" w:rsidP="00D24FA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4FAA" w:rsidRPr="00D24FAA" w:rsidRDefault="00D24FAA" w:rsidP="00D24FAA">
    <w:pPr>
      <w:pStyle w:val="Piedepgina"/>
    </w:pPr>
    <w:r w:rsidRPr="00D24FAA">
      <w:drawing>
        <wp:anchor distT="114300" distB="114300" distL="114300" distR="114300" simplePos="0" relativeHeight="251661312" behindDoc="0" locked="0" layoutInCell="1" allowOverlap="1">
          <wp:simplePos x="0" y="0"/>
          <wp:positionH relativeFrom="column">
            <wp:posOffset>-1061085</wp:posOffset>
          </wp:positionH>
          <wp:positionV relativeFrom="paragraph">
            <wp:posOffset>-532130</wp:posOffset>
          </wp:positionV>
          <wp:extent cx="9515475" cy="1381125"/>
          <wp:effectExtent l="1905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03" t="-46054" r="-21726" b="-110621"/>
                  <a:stretch>
                    <a:fillRect/>
                  </a:stretch>
                </pic:blipFill>
                <pic:spPr>
                  <a:xfrm>
                    <a:off x="0" y="0"/>
                    <a:ext cx="9515475" cy="1381125"/>
                  </a:xfrm>
                  <a:prstGeom prst="rect">
                    <a:avLst/>
                  </a:prstGeom>
                  <a:ln/>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7DE5" w:rsidRDefault="00327DE5" w:rsidP="00D24FAA">
      <w:pPr>
        <w:spacing w:after="0" w:line="240" w:lineRule="auto"/>
      </w:pPr>
      <w:r>
        <w:separator/>
      </w:r>
    </w:p>
  </w:footnote>
  <w:footnote w:type="continuationSeparator" w:id="1">
    <w:p w:rsidR="00327DE5" w:rsidRDefault="00327DE5" w:rsidP="00D24FA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4FAA" w:rsidRDefault="00D24FAA">
    <w:pPr>
      <w:pStyle w:val="Encabezado"/>
    </w:pPr>
    <w:r w:rsidRPr="00D24FAA">
      <w:drawing>
        <wp:anchor distT="114300" distB="114300" distL="114300" distR="114300" simplePos="0" relativeHeight="251659264" behindDoc="0" locked="0" layoutInCell="1" allowOverlap="1">
          <wp:simplePos x="0" y="0"/>
          <wp:positionH relativeFrom="column">
            <wp:posOffset>-994410</wp:posOffset>
          </wp:positionH>
          <wp:positionV relativeFrom="paragraph">
            <wp:posOffset>-306705</wp:posOffset>
          </wp:positionV>
          <wp:extent cx="6981825" cy="838200"/>
          <wp:effectExtent l="19050" t="0" r="9525" b="0"/>
          <wp:wrapSquare wrapText="bothSides" distT="114300" distB="114300" distL="114300" distR="11430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6981825" cy="838200"/>
                  </a:xfrm>
                  <a:prstGeom prst="rect">
                    <a:avLst/>
                  </a:prstGeom>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3BC3F16"/>
    <w:multiLevelType w:val="hybridMultilevel"/>
    <w:tmpl w:val="B8AC3AE0"/>
    <w:lvl w:ilvl="0" w:tplc="73EA577C">
      <w:numFmt w:val="bullet"/>
      <w:lvlText w:val="-"/>
      <w:lvlJc w:val="left"/>
      <w:pPr>
        <w:tabs>
          <w:tab w:val="num" w:pos="540"/>
        </w:tabs>
        <w:ind w:left="540" w:hanging="360"/>
      </w:pPr>
      <w:rPr>
        <w:rFonts w:ascii="Calibri" w:eastAsia="Times New Roman" w:hAnsi="Calibri" w:hint="default"/>
      </w:rPr>
    </w:lvl>
    <w:lvl w:ilvl="1" w:tplc="0C0A0003" w:tentative="1">
      <w:start w:val="1"/>
      <w:numFmt w:val="bullet"/>
      <w:lvlText w:val="o"/>
      <w:lvlJc w:val="left"/>
      <w:pPr>
        <w:tabs>
          <w:tab w:val="num" w:pos="1260"/>
        </w:tabs>
        <w:ind w:left="1260" w:hanging="360"/>
      </w:pPr>
      <w:rPr>
        <w:rFonts w:ascii="Courier New" w:hAnsi="Courier New" w:hint="default"/>
      </w:rPr>
    </w:lvl>
    <w:lvl w:ilvl="2" w:tplc="0C0A0005" w:tentative="1">
      <w:start w:val="1"/>
      <w:numFmt w:val="bullet"/>
      <w:lvlText w:val=""/>
      <w:lvlJc w:val="left"/>
      <w:pPr>
        <w:tabs>
          <w:tab w:val="num" w:pos="1980"/>
        </w:tabs>
        <w:ind w:left="1980" w:hanging="360"/>
      </w:pPr>
      <w:rPr>
        <w:rFonts w:ascii="Wingdings" w:hAnsi="Wingdings" w:hint="default"/>
      </w:rPr>
    </w:lvl>
    <w:lvl w:ilvl="3" w:tplc="0C0A0001" w:tentative="1">
      <w:start w:val="1"/>
      <w:numFmt w:val="bullet"/>
      <w:lvlText w:val=""/>
      <w:lvlJc w:val="left"/>
      <w:pPr>
        <w:tabs>
          <w:tab w:val="num" w:pos="2700"/>
        </w:tabs>
        <w:ind w:left="2700" w:hanging="360"/>
      </w:pPr>
      <w:rPr>
        <w:rFonts w:ascii="Symbol" w:hAnsi="Symbol" w:hint="default"/>
      </w:rPr>
    </w:lvl>
    <w:lvl w:ilvl="4" w:tplc="0C0A0003" w:tentative="1">
      <w:start w:val="1"/>
      <w:numFmt w:val="bullet"/>
      <w:lvlText w:val="o"/>
      <w:lvlJc w:val="left"/>
      <w:pPr>
        <w:tabs>
          <w:tab w:val="num" w:pos="3420"/>
        </w:tabs>
        <w:ind w:left="3420" w:hanging="360"/>
      </w:pPr>
      <w:rPr>
        <w:rFonts w:ascii="Courier New" w:hAnsi="Courier New" w:hint="default"/>
      </w:rPr>
    </w:lvl>
    <w:lvl w:ilvl="5" w:tplc="0C0A0005" w:tentative="1">
      <w:start w:val="1"/>
      <w:numFmt w:val="bullet"/>
      <w:lvlText w:val=""/>
      <w:lvlJc w:val="left"/>
      <w:pPr>
        <w:tabs>
          <w:tab w:val="num" w:pos="4140"/>
        </w:tabs>
        <w:ind w:left="4140" w:hanging="360"/>
      </w:pPr>
      <w:rPr>
        <w:rFonts w:ascii="Wingdings" w:hAnsi="Wingdings" w:hint="default"/>
      </w:rPr>
    </w:lvl>
    <w:lvl w:ilvl="6" w:tplc="0C0A0001" w:tentative="1">
      <w:start w:val="1"/>
      <w:numFmt w:val="bullet"/>
      <w:lvlText w:val=""/>
      <w:lvlJc w:val="left"/>
      <w:pPr>
        <w:tabs>
          <w:tab w:val="num" w:pos="4860"/>
        </w:tabs>
        <w:ind w:left="4860" w:hanging="360"/>
      </w:pPr>
      <w:rPr>
        <w:rFonts w:ascii="Symbol" w:hAnsi="Symbol" w:hint="default"/>
      </w:rPr>
    </w:lvl>
    <w:lvl w:ilvl="7" w:tplc="0C0A0003" w:tentative="1">
      <w:start w:val="1"/>
      <w:numFmt w:val="bullet"/>
      <w:lvlText w:val="o"/>
      <w:lvlJc w:val="left"/>
      <w:pPr>
        <w:tabs>
          <w:tab w:val="num" w:pos="5580"/>
        </w:tabs>
        <w:ind w:left="5580" w:hanging="360"/>
      </w:pPr>
      <w:rPr>
        <w:rFonts w:ascii="Courier New" w:hAnsi="Courier New" w:hint="default"/>
      </w:rPr>
    </w:lvl>
    <w:lvl w:ilvl="8" w:tplc="0C0A0005" w:tentative="1">
      <w:start w:val="1"/>
      <w:numFmt w:val="bullet"/>
      <w:lvlText w:val=""/>
      <w:lvlJc w:val="left"/>
      <w:pPr>
        <w:tabs>
          <w:tab w:val="num" w:pos="6300"/>
        </w:tabs>
        <w:ind w:left="630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3074"/>
  </w:hdrShapeDefaults>
  <w:footnotePr>
    <w:footnote w:id="0"/>
    <w:footnote w:id="1"/>
  </w:footnotePr>
  <w:endnotePr>
    <w:endnote w:id="0"/>
    <w:endnote w:id="1"/>
  </w:endnotePr>
  <w:compat/>
  <w:rsids>
    <w:rsidRoot w:val="00D24FAA"/>
    <w:rsid w:val="00207FC2"/>
    <w:rsid w:val="00327DE5"/>
    <w:rsid w:val="00393054"/>
    <w:rsid w:val="003B12E0"/>
    <w:rsid w:val="00537EB5"/>
    <w:rsid w:val="00580EDC"/>
    <w:rsid w:val="005E7B6E"/>
    <w:rsid w:val="00721FA2"/>
    <w:rsid w:val="00A37FEE"/>
    <w:rsid w:val="00B26102"/>
    <w:rsid w:val="00B33968"/>
    <w:rsid w:val="00D24FAA"/>
    <w:rsid w:val="00EA08A9"/>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12E0"/>
  </w:style>
  <w:style w:type="paragraph" w:styleId="Ttulo3">
    <w:name w:val="heading 3"/>
    <w:basedOn w:val="Normal"/>
    <w:next w:val="Normal"/>
    <w:link w:val="Ttulo3Car"/>
    <w:uiPriority w:val="99"/>
    <w:qFormat/>
    <w:rsid w:val="00D24FAA"/>
    <w:pPr>
      <w:keepNext/>
      <w:overflowPunct w:val="0"/>
      <w:autoSpaceDE w:val="0"/>
      <w:autoSpaceDN w:val="0"/>
      <w:adjustRightInd w:val="0"/>
      <w:spacing w:before="240" w:after="60" w:line="240" w:lineRule="auto"/>
      <w:textAlignment w:val="baseline"/>
      <w:outlineLvl w:val="2"/>
    </w:pPr>
    <w:rPr>
      <w:rFonts w:ascii="Arial" w:eastAsia="Times New Roman" w:hAnsi="Arial" w:cs="Times New Roman"/>
      <w:sz w:val="24"/>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D24FA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D24FAA"/>
  </w:style>
  <w:style w:type="paragraph" w:styleId="Piedepgina">
    <w:name w:val="footer"/>
    <w:basedOn w:val="Normal"/>
    <w:link w:val="PiedepginaCar"/>
    <w:uiPriority w:val="99"/>
    <w:semiHidden/>
    <w:unhideWhenUsed/>
    <w:rsid w:val="00D24FA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D24FAA"/>
  </w:style>
  <w:style w:type="paragraph" w:customStyle="1" w:styleId="normal0">
    <w:name w:val="normal"/>
    <w:rsid w:val="00D24FAA"/>
    <w:pPr>
      <w:spacing w:after="0"/>
    </w:pPr>
    <w:rPr>
      <w:rFonts w:ascii="Arial" w:eastAsia="Arial" w:hAnsi="Arial" w:cs="Arial"/>
      <w:lang w:eastAsia="es-AR"/>
    </w:rPr>
  </w:style>
  <w:style w:type="character" w:customStyle="1" w:styleId="Ttulo3Car">
    <w:name w:val="Título 3 Car"/>
    <w:basedOn w:val="Fuentedeprrafopredeter"/>
    <w:link w:val="Ttulo3"/>
    <w:uiPriority w:val="99"/>
    <w:rsid w:val="00D24FAA"/>
    <w:rPr>
      <w:rFonts w:ascii="Arial" w:eastAsia="Times New Roman" w:hAnsi="Arial" w:cs="Times New Roman"/>
      <w:sz w:val="24"/>
      <w:szCs w:val="20"/>
      <w:lang w:val="es-ES_tradnl" w:eastAsia="es-ES"/>
    </w:rPr>
  </w:style>
  <w:style w:type="paragraph" w:styleId="Textoindependiente">
    <w:name w:val="Body Text"/>
    <w:basedOn w:val="Normal"/>
    <w:link w:val="TextoindependienteCar"/>
    <w:uiPriority w:val="99"/>
    <w:semiHidden/>
    <w:rsid w:val="00D24FAA"/>
    <w:pPr>
      <w:overflowPunct w:val="0"/>
      <w:autoSpaceDE w:val="0"/>
      <w:autoSpaceDN w:val="0"/>
      <w:adjustRightInd w:val="0"/>
      <w:spacing w:after="120" w:line="240" w:lineRule="auto"/>
      <w:textAlignment w:val="baseline"/>
    </w:pPr>
    <w:rPr>
      <w:rFonts w:ascii="Times New Roman" w:eastAsia="Times New Roman" w:hAnsi="Times New Roman" w:cs="Times New Roman"/>
      <w:sz w:val="20"/>
      <w:szCs w:val="20"/>
      <w:lang w:val="es-ES_tradnl" w:eastAsia="es-ES"/>
    </w:rPr>
  </w:style>
  <w:style w:type="character" w:customStyle="1" w:styleId="TextoindependienteCar">
    <w:name w:val="Texto independiente Car"/>
    <w:basedOn w:val="Fuentedeprrafopredeter"/>
    <w:link w:val="Textoindependiente"/>
    <w:uiPriority w:val="99"/>
    <w:semiHidden/>
    <w:rsid w:val="00D24FAA"/>
    <w:rPr>
      <w:rFonts w:ascii="Times New Roman" w:eastAsia="Times New Roman" w:hAnsi="Times New Roman" w:cs="Times New Roman"/>
      <w:sz w:val="20"/>
      <w:szCs w:val="20"/>
      <w:lang w:val="es-ES_tradnl" w:eastAsia="es-E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5</Pages>
  <Words>1024</Words>
  <Characters>5636</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senado</dc:creator>
  <cp:lastModifiedBy>senado</cp:lastModifiedBy>
  <cp:revision>2</cp:revision>
  <cp:lastPrinted>2020-10-09T12:18:00Z</cp:lastPrinted>
  <dcterms:created xsi:type="dcterms:W3CDTF">2020-10-09T11:12:00Z</dcterms:created>
  <dcterms:modified xsi:type="dcterms:W3CDTF">2020-10-09T12:19:00Z</dcterms:modified>
</cp:coreProperties>
</file>