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Default="00BD21EB" w:rsidP="00A642F0">
      <w:pPr>
        <w:jc w:val="center"/>
      </w:pPr>
    </w:p>
    <w:p w:rsidR="00DF10CF" w:rsidRPr="00DD52EC" w:rsidRDefault="00A351FB" w:rsidP="00DF10C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2EC">
        <w:rPr>
          <w:rFonts w:ascii="Arial" w:hAnsi="Arial" w:cs="Arial"/>
          <w:sz w:val="24"/>
          <w:szCs w:val="24"/>
        </w:rPr>
        <w:t>Fundamentos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Que el régimen municipal entrerriano en su ley 10.027 establece el régimen de contratación, previéndose en el artículo 159° la modalidad de licitación pública, privada, concurso de precios, y la contratación directa.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Que en el caso de esta última, el parámetro más utilizado en la práctica administrativa es el previsto en el inciso c.1 “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>Cuando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operación no exceda de </w:t>
      </w:r>
      <w:r w:rsidRPr="00B45EF8">
        <w:rPr>
          <w:rFonts w:ascii="Arial" w:hAnsi="Arial" w:cs="Arial"/>
          <w:sz w:val="24"/>
          <w:szCs w:val="24"/>
        </w:rPr>
        <w:t>cinco (5</w:t>
      </w:r>
      <w:r w:rsidRPr="00B45EF8">
        <w:t>)</w:t>
      </w:r>
      <w:r w:rsidRPr="00B45EF8">
        <w:rPr>
          <w:rFonts w:ascii="Arial" w:eastAsia="Times New Roman" w:hAnsi="Arial" w:cs="Arial"/>
          <w:sz w:val="24"/>
          <w:szCs w:val="24"/>
          <w:lang w:eastAsia="es-ES"/>
        </w:rPr>
        <w:t xml:space="preserve"> sueldos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básicos de la categoría i</w:t>
      </w:r>
      <w:r>
        <w:rPr>
          <w:rFonts w:ascii="Arial" w:eastAsia="Times New Roman" w:hAnsi="Arial" w:cs="Arial"/>
          <w:sz w:val="24"/>
          <w:szCs w:val="24"/>
          <w:lang w:eastAsia="es-ES"/>
        </w:rPr>
        <w:t>nferior del escalafón municipal”.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Que el contexto económico de los últimos años, como el aumento de precios de insumos diarios en la gestión administrativa, sumada a la dinámica de realizar gastos “urgentes” que tiene como fin la protección y satisfacción de derechos fundamentales, nos llevan a la conclusión de la necesidad de actualizar el parámetro previsto, siento un criterio razonable y ajustado a la realidad el de incrementar en diez (10) sueldos básicos de la categoría inferior del escalafón municipal.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el principio rector conforme lo estipula el artículo 80° de nuestra Constitución provincial sigue siendo el de la licitación pública, como regla, y las demás modalidades como excepción conforme las previsiones normativas. 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Que no debemos olvidar que la contratación directa, no está exenta del procedimiento administrativo respectivo, el cual en estos casos por la excepcionalidad debe ser cumplidos en forma estricta, y sólo cuando no es viable ir por el procedimiento rector.</w:t>
      </w:r>
    </w:p>
    <w:p w:rsidR="00B45EF8" w:rsidRDefault="002C31AE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40764067" wp14:editId="1391813E">
            <wp:simplePos x="0" y="0"/>
            <wp:positionH relativeFrom="column">
              <wp:posOffset>3968115</wp:posOffset>
            </wp:positionH>
            <wp:positionV relativeFrom="paragraph">
              <wp:posOffset>177165</wp:posOffset>
            </wp:positionV>
            <wp:extent cx="1689100" cy="1253490"/>
            <wp:effectExtent l="0" t="0" r="6350" b="3810"/>
            <wp:wrapNone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B45EF8" w:rsidRDefault="00B45EF8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AA09A2" w:rsidRDefault="00AA09A2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br w:type="page"/>
      </w:r>
    </w:p>
    <w:p w:rsidR="00AA09A2" w:rsidRPr="001B60E2" w:rsidRDefault="00AA09A2" w:rsidP="00AA09A2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lastRenderedPageBreak/>
        <w:t>LA LEGISLATURA DE LA PROVINCIA DE ENTRE RÍOS SANCIONA CON FUERZA DE</w:t>
      </w:r>
    </w:p>
    <w:p w:rsidR="00AA09A2" w:rsidRDefault="00AA09A2" w:rsidP="00AA09A2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AA09A2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AA09A2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159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AA09A2" w:rsidRPr="00B26D31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ARTICULO 159º.- Toda adquisición o contratación que no se refiera a servicios personales, deberá ser hecha por contrato y previa licitación pública, pero podrá prescindirse de esas formalidades en los siguientes casos: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a) Licitación privada: cuando la operación no exceda de los cien (100) sueldos básicos de la categoría inferior del escalafón municipal vigente.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b) Concurso de precios: cuando la operación no exceda de los cincuenta (50) sueldos básicos de la categoría inferior del escalafón municipal vigente.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c) Contratación directa: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c.1. Cuando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operación no exceda de </w:t>
      </w:r>
      <w:r w:rsidRPr="00306C39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diez (10)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sueldos básicos de la categoría inferior del escalafón municipal.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c.2. Cuando sacada hasta segunda vez por licitación, no se hubiesen hecho ofertas o éstas no fueran admisibles.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c.3. Cuando se compre a reparticiones oficiales nacional, provincial o municipal y a entidades en las que el Estado tenga participación mayoritaria.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c.4. La reparación de motores, máquinas, automotores y aparatos en general que no estén sujetos a mantenimiento preventivo y deba ejecutarse con urgencia.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c.5. Cuando tratándose de obras de ciencia o arte, su ejecución no pudiera confiarse sino a artistas o personas de probada competencia especial.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c.6. Cuando se tratare de objetos o muebles cuya fabricación perteneciese exclusivamente a personas favorecidas con privilegio de invención.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Los Concejos Deliberantes dictarán normas estableciendo el régimen de compras y suministros, y de contrataciones de obras públicas.</w:t>
      </w:r>
    </w:p>
    <w:p w:rsidR="00AA09A2" w:rsidRPr="001B0516" w:rsidRDefault="00AA09A2" w:rsidP="00AA09A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Hasta tanto no se sancione dicha ordenanza, será de aplicación el régimen de contrataciones provincial vigente.</w:t>
      </w:r>
    </w:p>
    <w:p w:rsidR="00AA09A2" w:rsidRPr="00B26D31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“</w:t>
      </w:r>
      <w:r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AA09A2" w:rsidRPr="00F6347E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AA09A2" w:rsidRPr="00F6347E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AA09A2" w:rsidRPr="00F6347E" w:rsidRDefault="00AA09A2" w:rsidP="00AA09A2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AA09A2" w:rsidRPr="00F6347E" w:rsidRDefault="00AA09A2" w:rsidP="00AA09A2">
      <w:pPr>
        <w:jc w:val="both"/>
        <w:rPr>
          <w:rFonts w:ascii="Arial" w:hAnsi="Arial" w:cs="Arial"/>
          <w:sz w:val="24"/>
          <w:szCs w:val="24"/>
        </w:rPr>
      </w:pPr>
    </w:p>
    <w:p w:rsidR="00AA09A2" w:rsidRPr="001B60E2" w:rsidRDefault="00AA09A2" w:rsidP="00AA09A2">
      <w:pPr>
        <w:spacing w:line="360" w:lineRule="auto"/>
        <w:jc w:val="center"/>
        <w:rPr>
          <w:b/>
        </w:rPr>
      </w:pPr>
    </w:p>
    <w:p w:rsidR="00AA09A2" w:rsidRDefault="00AA09A2" w:rsidP="00AA09A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1BF0F3D" wp14:editId="59B86948">
            <wp:extent cx="1689376" cy="1253971"/>
            <wp:effectExtent l="19050" t="0" r="6074" b="0"/>
            <wp:docPr id="2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CED" w:rsidRDefault="00793CED" w:rsidP="00793CE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sectPr w:rsidR="00793CED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4B" w:rsidRDefault="00F37A4B" w:rsidP="00DF78C2">
      <w:pPr>
        <w:spacing w:after="0" w:line="240" w:lineRule="auto"/>
      </w:pPr>
      <w:r>
        <w:separator/>
      </w:r>
    </w:p>
  </w:endnote>
  <w:endnote w:type="continuationSeparator" w:id="0">
    <w:p w:rsidR="00F37A4B" w:rsidRDefault="00F37A4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4B" w:rsidRDefault="00F37A4B" w:rsidP="00DF78C2">
      <w:pPr>
        <w:spacing w:after="0" w:line="240" w:lineRule="auto"/>
      </w:pPr>
      <w:r>
        <w:separator/>
      </w:r>
    </w:p>
  </w:footnote>
  <w:footnote w:type="continuationSeparator" w:id="0">
    <w:p w:rsidR="00F37A4B" w:rsidRDefault="00F37A4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4B9ECED4" wp14:editId="26717A4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C0F11"/>
    <w:rsid w:val="000D6593"/>
    <w:rsid w:val="001C16CF"/>
    <w:rsid w:val="001E6C54"/>
    <w:rsid w:val="00244D66"/>
    <w:rsid w:val="00295016"/>
    <w:rsid w:val="002A5E85"/>
    <w:rsid w:val="002B2AC9"/>
    <w:rsid w:val="002C31AE"/>
    <w:rsid w:val="002D7721"/>
    <w:rsid w:val="002E2E7E"/>
    <w:rsid w:val="002F743F"/>
    <w:rsid w:val="003569D9"/>
    <w:rsid w:val="003D4411"/>
    <w:rsid w:val="00402356"/>
    <w:rsid w:val="00406442"/>
    <w:rsid w:val="00493875"/>
    <w:rsid w:val="004F34D4"/>
    <w:rsid w:val="005040EE"/>
    <w:rsid w:val="00535CC1"/>
    <w:rsid w:val="00590D66"/>
    <w:rsid w:val="005C29DA"/>
    <w:rsid w:val="005E2D51"/>
    <w:rsid w:val="00651AD8"/>
    <w:rsid w:val="00673E38"/>
    <w:rsid w:val="006C72C3"/>
    <w:rsid w:val="0070009D"/>
    <w:rsid w:val="00787390"/>
    <w:rsid w:val="00790735"/>
    <w:rsid w:val="007921DF"/>
    <w:rsid w:val="00793CED"/>
    <w:rsid w:val="007E1784"/>
    <w:rsid w:val="007F3224"/>
    <w:rsid w:val="007F6B8E"/>
    <w:rsid w:val="008159C2"/>
    <w:rsid w:val="00831455"/>
    <w:rsid w:val="00865F63"/>
    <w:rsid w:val="00866E12"/>
    <w:rsid w:val="008A4E8B"/>
    <w:rsid w:val="008A6FB6"/>
    <w:rsid w:val="008B13DB"/>
    <w:rsid w:val="008B70C1"/>
    <w:rsid w:val="00943DDA"/>
    <w:rsid w:val="00956E4D"/>
    <w:rsid w:val="00971E8D"/>
    <w:rsid w:val="00974BE0"/>
    <w:rsid w:val="00995495"/>
    <w:rsid w:val="009A0A3E"/>
    <w:rsid w:val="00A351FB"/>
    <w:rsid w:val="00A642F0"/>
    <w:rsid w:val="00A979A6"/>
    <w:rsid w:val="00AA09A2"/>
    <w:rsid w:val="00AE5963"/>
    <w:rsid w:val="00B21434"/>
    <w:rsid w:val="00B2776D"/>
    <w:rsid w:val="00B45EF8"/>
    <w:rsid w:val="00BC3A05"/>
    <w:rsid w:val="00BD21EB"/>
    <w:rsid w:val="00BF0974"/>
    <w:rsid w:val="00C06E4B"/>
    <w:rsid w:val="00C07FBD"/>
    <w:rsid w:val="00C455B0"/>
    <w:rsid w:val="00C56683"/>
    <w:rsid w:val="00C72565"/>
    <w:rsid w:val="00CF302E"/>
    <w:rsid w:val="00D068EB"/>
    <w:rsid w:val="00D15766"/>
    <w:rsid w:val="00D2732B"/>
    <w:rsid w:val="00D307F3"/>
    <w:rsid w:val="00D81520"/>
    <w:rsid w:val="00DD3C45"/>
    <w:rsid w:val="00DD52EC"/>
    <w:rsid w:val="00DE6067"/>
    <w:rsid w:val="00DF10CF"/>
    <w:rsid w:val="00DF5493"/>
    <w:rsid w:val="00DF78C2"/>
    <w:rsid w:val="00E00A4B"/>
    <w:rsid w:val="00E4051B"/>
    <w:rsid w:val="00E53EC6"/>
    <w:rsid w:val="00E63A7F"/>
    <w:rsid w:val="00ED399D"/>
    <w:rsid w:val="00EE79CF"/>
    <w:rsid w:val="00F2558A"/>
    <w:rsid w:val="00F300B9"/>
    <w:rsid w:val="00F32A82"/>
    <w:rsid w:val="00F37A4B"/>
    <w:rsid w:val="00F51D2C"/>
    <w:rsid w:val="00FB7FD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7A9658-093E-4A4B-B193-67BAFD1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2</cp:revision>
  <dcterms:created xsi:type="dcterms:W3CDTF">2020-10-29T14:30:00Z</dcterms:created>
  <dcterms:modified xsi:type="dcterms:W3CDTF">2020-10-29T14:30:00Z</dcterms:modified>
</cp:coreProperties>
</file>