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Pr="00390C62"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Vuestra</w:t>
      </w:r>
      <w:r w:rsidR="00AA5011">
        <w:rPr>
          <w:rFonts w:ascii="Times New Roman" w:hAnsi="Times New Roman" w:cs="Times New Roman"/>
          <w:sz w:val="24"/>
          <w:szCs w:val="24"/>
        </w:rPr>
        <w:t>s</w:t>
      </w:r>
      <w:r w:rsidRPr="00390C62">
        <w:rPr>
          <w:rFonts w:ascii="Times New Roman" w:hAnsi="Times New Roman" w:cs="Times New Roman"/>
          <w:sz w:val="24"/>
          <w:szCs w:val="24"/>
        </w:rPr>
        <w:t xml:space="preserve"> </w:t>
      </w:r>
      <w:r w:rsidR="00AA5011">
        <w:rPr>
          <w:rFonts w:ascii="Times New Roman" w:hAnsi="Times New Roman" w:cs="Times New Roman"/>
          <w:b/>
          <w:sz w:val="24"/>
          <w:szCs w:val="24"/>
        </w:rPr>
        <w:t>Comisiones</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00AA5011">
        <w:rPr>
          <w:rFonts w:ascii="Times New Roman" w:hAnsi="Times New Roman" w:cs="Times New Roman"/>
          <w:b/>
          <w:sz w:val="24"/>
          <w:szCs w:val="24"/>
        </w:rPr>
        <w:t xml:space="preserve"> y Producción</w:t>
      </w:r>
      <w:r w:rsidR="0082238B">
        <w:rPr>
          <w:rFonts w:ascii="Times New Roman" w:hAnsi="Times New Roman" w:cs="Times New Roman"/>
          <w:sz w:val="24"/>
          <w:szCs w:val="24"/>
        </w:rPr>
        <w:t>, ha</w:t>
      </w:r>
      <w:r w:rsidR="00AA5011">
        <w:rPr>
          <w:rFonts w:ascii="Times New Roman" w:hAnsi="Times New Roman" w:cs="Times New Roman"/>
          <w:sz w:val="24"/>
          <w:szCs w:val="24"/>
        </w:rPr>
        <w:t>n</w:t>
      </w:r>
      <w:r w:rsidR="0082238B">
        <w:rPr>
          <w:rFonts w:ascii="Times New Roman" w:hAnsi="Times New Roman" w:cs="Times New Roman"/>
          <w:sz w:val="24"/>
          <w:szCs w:val="24"/>
        </w:rPr>
        <w:t xml:space="preserve"> considerado</w:t>
      </w:r>
      <w:r w:rsidRPr="00390C62">
        <w:rPr>
          <w:rFonts w:ascii="Times New Roman" w:hAnsi="Times New Roman" w:cs="Times New Roman"/>
          <w:sz w:val="24"/>
          <w:szCs w:val="24"/>
        </w:rPr>
        <w:t xml:space="preserve">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BD1BD8" w:rsidRPr="00390C62">
        <w:rPr>
          <w:rFonts w:ascii="Times New Roman" w:hAnsi="Times New Roman" w:cs="Times New Roman"/>
          <w:b/>
          <w:bCs/>
          <w:sz w:val="24"/>
          <w:szCs w:val="24"/>
        </w:rPr>
        <w:t>3.</w:t>
      </w:r>
      <w:r w:rsidR="0082238B">
        <w:rPr>
          <w:rFonts w:ascii="Times New Roman" w:hAnsi="Times New Roman" w:cs="Times New Roman"/>
          <w:b/>
          <w:bCs/>
          <w:sz w:val="24"/>
          <w:szCs w:val="24"/>
        </w:rPr>
        <w:t>8</w:t>
      </w:r>
      <w:r w:rsidR="00A1419D">
        <w:rPr>
          <w:rFonts w:ascii="Times New Roman" w:hAnsi="Times New Roman" w:cs="Times New Roman"/>
          <w:b/>
          <w:bCs/>
          <w:sz w:val="24"/>
          <w:szCs w:val="24"/>
        </w:rPr>
        <w:t>63</w:t>
      </w:r>
      <w:r w:rsidRPr="00390C62">
        <w:rPr>
          <w:rFonts w:ascii="Times New Roman" w:hAnsi="Times New Roman" w:cs="Times New Roman"/>
          <w:sz w:val="24"/>
          <w:szCs w:val="24"/>
        </w:rPr>
        <w:t>, autoría de</w:t>
      </w:r>
      <w:r w:rsidR="00A1419D">
        <w:rPr>
          <w:rFonts w:ascii="Times New Roman" w:hAnsi="Times New Roman" w:cs="Times New Roman"/>
          <w:sz w:val="24"/>
          <w:szCs w:val="24"/>
        </w:rPr>
        <w:t xml:space="preserve"> </w:t>
      </w:r>
      <w:r w:rsidR="0082238B">
        <w:rPr>
          <w:rFonts w:ascii="Times New Roman" w:hAnsi="Times New Roman" w:cs="Times New Roman"/>
          <w:sz w:val="24"/>
          <w:szCs w:val="24"/>
        </w:rPr>
        <w:t>l</w:t>
      </w:r>
      <w:r w:rsidR="00A1419D">
        <w:rPr>
          <w:rFonts w:ascii="Times New Roman" w:hAnsi="Times New Roman" w:cs="Times New Roman"/>
          <w:sz w:val="24"/>
          <w:szCs w:val="24"/>
        </w:rPr>
        <w:t xml:space="preserve">a Senadora </w:t>
      </w:r>
      <w:proofErr w:type="spellStart"/>
      <w:r w:rsidR="00A1419D">
        <w:rPr>
          <w:rFonts w:ascii="Times New Roman" w:hAnsi="Times New Roman" w:cs="Times New Roman"/>
          <w:sz w:val="24"/>
          <w:szCs w:val="24"/>
        </w:rPr>
        <w:t>Gieco</w:t>
      </w:r>
      <w:proofErr w:type="spellEnd"/>
      <w:r w:rsidR="00CE44E6">
        <w:rPr>
          <w:rFonts w:ascii="Times New Roman" w:hAnsi="Times New Roman" w:cs="Times New Roman"/>
          <w:sz w:val="24"/>
          <w:szCs w:val="24"/>
        </w:rPr>
        <w:t xml:space="preserve"> y el Senador Bagnat</w:t>
      </w:r>
      <w:r w:rsidRPr="00390C62">
        <w:rPr>
          <w:rFonts w:ascii="Times New Roman" w:hAnsi="Times New Roman" w:cs="Times New Roman"/>
          <w:sz w:val="24"/>
          <w:szCs w:val="24"/>
        </w:rPr>
        <w:t xml:space="preserve">, </w:t>
      </w:r>
      <w:r w:rsidR="00A1419D" w:rsidRPr="00A1419D">
        <w:rPr>
          <w:rFonts w:ascii="Times New Roman" w:hAnsi="Times New Roman" w:cs="Times New Roman"/>
          <w:color w:val="333333"/>
          <w:sz w:val="24"/>
          <w:szCs w:val="24"/>
          <w:shd w:val="clear" w:color="auto" w:fill="FFFFFF"/>
        </w:rPr>
        <w:t xml:space="preserve">por el que se declara Zona de Reserva Exclusiva para la Pesca Deportiva el "Arroyo </w:t>
      </w:r>
      <w:proofErr w:type="spellStart"/>
      <w:r w:rsidR="00A1419D" w:rsidRPr="00A1419D">
        <w:rPr>
          <w:rFonts w:ascii="Times New Roman" w:hAnsi="Times New Roman" w:cs="Times New Roman"/>
          <w:color w:val="333333"/>
          <w:sz w:val="24"/>
          <w:szCs w:val="24"/>
          <w:shd w:val="clear" w:color="auto" w:fill="FFFFFF"/>
        </w:rPr>
        <w:t>Doll</w:t>
      </w:r>
      <w:proofErr w:type="spellEnd"/>
      <w:r w:rsidR="00A1419D" w:rsidRPr="00A1419D">
        <w:rPr>
          <w:rFonts w:ascii="Times New Roman" w:hAnsi="Times New Roman" w:cs="Times New Roman"/>
          <w:color w:val="333333"/>
          <w:sz w:val="24"/>
          <w:szCs w:val="24"/>
          <w:shd w:val="clear" w:color="auto" w:fill="FFFFFF"/>
        </w:rPr>
        <w:t>", desde su nacimiento en la localidad de General Ramírez hasta su confluencia con el Arroyo "Las Mangas"</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A1419D">
        <w:rPr>
          <w:rFonts w:ascii="Times New Roman" w:hAnsi="Times New Roman" w:cs="Times New Roman"/>
          <w:sz w:val="24"/>
          <w:szCs w:val="24"/>
        </w:rPr>
        <w:t>17</w:t>
      </w:r>
      <w:r w:rsidRPr="00390C62">
        <w:rPr>
          <w:rFonts w:ascii="Times New Roman" w:hAnsi="Times New Roman" w:cs="Times New Roman"/>
          <w:sz w:val="24"/>
          <w:szCs w:val="24"/>
        </w:rPr>
        <w:t xml:space="preserve"> de </w:t>
      </w:r>
      <w:r w:rsidR="00A1419D">
        <w:rPr>
          <w:rFonts w:ascii="Times New Roman" w:hAnsi="Times New Roman" w:cs="Times New Roman"/>
          <w:sz w:val="24"/>
          <w:szCs w:val="24"/>
        </w:rPr>
        <w:t>Diciembre</w:t>
      </w:r>
      <w:r w:rsidR="0082238B">
        <w:rPr>
          <w:rFonts w:ascii="Times New Roman" w:hAnsi="Times New Roman" w:cs="Times New Roman"/>
          <w:sz w:val="24"/>
          <w:szCs w:val="24"/>
        </w:rPr>
        <w:t xml:space="preserve"> </w:t>
      </w:r>
      <w:r w:rsidRPr="00390C62">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390C62">
        <w:rPr>
          <w:rFonts w:ascii="Times New Roman" w:hAnsi="Times New Roman" w:cs="Times New Roman"/>
          <w:sz w:val="24"/>
          <w:szCs w:val="24"/>
        </w:rPr>
        <w:t xml:space="preserve"> misma</w:t>
      </w:r>
      <w:r w:rsidRPr="00390C62">
        <w:rPr>
          <w:rFonts w:ascii="Times New Roman" w:hAnsi="Times New Roman" w:cs="Times New Roman"/>
          <w:sz w:val="24"/>
          <w:szCs w:val="24"/>
        </w:rPr>
        <w:t>; a saber: Senador</w:t>
      </w:r>
      <w:r w:rsidR="00C611F8" w:rsidRPr="00390C62">
        <w:rPr>
          <w:rFonts w:ascii="Times New Roman" w:hAnsi="Times New Roman" w:cs="Times New Roman"/>
          <w:sz w:val="24"/>
          <w:szCs w:val="24"/>
        </w:rPr>
        <w:t>a</w:t>
      </w:r>
      <w:r w:rsidRPr="00390C62">
        <w:rPr>
          <w:rFonts w:ascii="Times New Roman" w:hAnsi="Times New Roman" w:cs="Times New Roman"/>
          <w:sz w:val="24"/>
          <w:szCs w:val="24"/>
        </w:rPr>
        <w:t xml:space="preserve">s </w:t>
      </w:r>
      <w:proofErr w:type="spellStart"/>
      <w:r w:rsidR="00C611F8" w:rsidRPr="00390C62">
        <w:rPr>
          <w:rFonts w:ascii="Times New Roman" w:hAnsi="Times New Roman" w:cs="Times New Roman"/>
          <w:sz w:val="24"/>
          <w:szCs w:val="24"/>
        </w:rPr>
        <w:t>Gieco</w:t>
      </w:r>
      <w:proofErr w:type="spellEnd"/>
      <w:r w:rsidR="0082238B">
        <w:rPr>
          <w:rFonts w:ascii="Times New Roman" w:hAnsi="Times New Roman" w:cs="Times New Roman"/>
          <w:sz w:val="24"/>
          <w:szCs w:val="24"/>
        </w:rPr>
        <w:t xml:space="preserve"> y</w:t>
      </w:r>
      <w:r w:rsidR="00C611F8" w:rsidRPr="00390C62">
        <w:rPr>
          <w:rFonts w:ascii="Times New Roman" w:hAnsi="Times New Roman" w:cs="Times New Roman"/>
          <w:sz w:val="24"/>
          <w:szCs w:val="24"/>
        </w:rPr>
        <w:t xml:space="preserve"> Miranda y Senadores </w:t>
      </w:r>
      <w:proofErr w:type="spellStart"/>
      <w:r w:rsidR="00AA5011">
        <w:rPr>
          <w:rFonts w:ascii="Times New Roman" w:hAnsi="Times New Roman" w:cs="Times New Roman"/>
          <w:sz w:val="24"/>
          <w:szCs w:val="24"/>
        </w:rPr>
        <w:t>Morchio</w:t>
      </w:r>
      <w:proofErr w:type="spellEnd"/>
      <w:r w:rsidR="00AA5011">
        <w:rPr>
          <w:rFonts w:ascii="Times New Roman" w:hAnsi="Times New Roman" w:cs="Times New Roman"/>
          <w:sz w:val="24"/>
          <w:szCs w:val="24"/>
        </w:rPr>
        <w:t xml:space="preserve">, </w:t>
      </w:r>
      <w:proofErr w:type="spellStart"/>
      <w:r w:rsidR="00C611F8" w:rsidRPr="00390C62">
        <w:rPr>
          <w:rFonts w:ascii="Times New Roman" w:hAnsi="Times New Roman" w:cs="Times New Roman"/>
          <w:sz w:val="24"/>
          <w:szCs w:val="24"/>
        </w:rPr>
        <w:t>Amavet</w:t>
      </w:r>
      <w:proofErr w:type="spellEnd"/>
      <w:r w:rsidR="00C611F8" w:rsidRPr="00390C62">
        <w:rPr>
          <w:rFonts w:ascii="Times New Roman" w:hAnsi="Times New Roman" w:cs="Times New Roman"/>
          <w:sz w:val="24"/>
          <w:szCs w:val="24"/>
        </w:rPr>
        <w:t xml:space="preserve">, </w:t>
      </w:r>
      <w:proofErr w:type="spellStart"/>
      <w:r w:rsidR="00C611F8" w:rsidRPr="00390C62">
        <w:rPr>
          <w:rFonts w:ascii="Times New Roman" w:hAnsi="Times New Roman" w:cs="Times New Roman"/>
          <w:sz w:val="24"/>
          <w:szCs w:val="24"/>
        </w:rPr>
        <w:t>Berthet</w:t>
      </w:r>
      <w:proofErr w:type="spellEnd"/>
      <w:r w:rsidR="00C611F8" w:rsidRPr="00390C62">
        <w:rPr>
          <w:rFonts w:ascii="Times New Roman" w:hAnsi="Times New Roman" w:cs="Times New Roman"/>
          <w:sz w:val="24"/>
          <w:szCs w:val="24"/>
        </w:rPr>
        <w:t xml:space="preserve">, </w:t>
      </w:r>
      <w:proofErr w:type="spellStart"/>
      <w:r w:rsidR="00C611F8" w:rsidRPr="00390C62">
        <w:rPr>
          <w:rFonts w:ascii="Times New Roman" w:hAnsi="Times New Roman" w:cs="Times New Roman"/>
          <w:sz w:val="24"/>
          <w:szCs w:val="24"/>
        </w:rPr>
        <w:t>Dal</w:t>
      </w:r>
      <w:proofErr w:type="spellEnd"/>
      <w:r w:rsidR="00C611F8" w:rsidRPr="00390C62">
        <w:rPr>
          <w:rFonts w:ascii="Times New Roman" w:hAnsi="Times New Roman" w:cs="Times New Roman"/>
          <w:sz w:val="24"/>
          <w:szCs w:val="24"/>
        </w:rPr>
        <w:t xml:space="preserve"> </w:t>
      </w:r>
      <w:proofErr w:type="spellStart"/>
      <w:r w:rsidR="00C611F8" w:rsidRPr="00390C62">
        <w:rPr>
          <w:rFonts w:ascii="Times New Roman" w:hAnsi="Times New Roman" w:cs="Times New Roman"/>
          <w:sz w:val="24"/>
          <w:szCs w:val="24"/>
        </w:rPr>
        <w:t>Molin</w:t>
      </w:r>
      <w:proofErr w:type="spellEnd"/>
      <w:r w:rsidR="00AA5011">
        <w:rPr>
          <w:rFonts w:ascii="Times New Roman" w:hAnsi="Times New Roman" w:cs="Times New Roman"/>
          <w:sz w:val="24"/>
          <w:szCs w:val="24"/>
        </w:rPr>
        <w:t xml:space="preserve">, </w:t>
      </w:r>
      <w:proofErr w:type="spellStart"/>
      <w:r w:rsidR="00AA5011">
        <w:rPr>
          <w:rFonts w:ascii="Times New Roman" w:hAnsi="Times New Roman" w:cs="Times New Roman"/>
          <w:sz w:val="24"/>
          <w:szCs w:val="24"/>
        </w:rPr>
        <w:t>Kloss</w:t>
      </w:r>
      <w:proofErr w:type="spellEnd"/>
      <w:r w:rsidR="00AA5011">
        <w:rPr>
          <w:rFonts w:ascii="Times New Roman" w:hAnsi="Times New Roman" w:cs="Times New Roman"/>
          <w:sz w:val="24"/>
          <w:szCs w:val="24"/>
        </w:rPr>
        <w:t>, Migueles</w:t>
      </w:r>
      <w:r w:rsidR="00C611F8" w:rsidRPr="00390C62">
        <w:rPr>
          <w:rFonts w:ascii="Times New Roman" w:hAnsi="Times New Roman" w:cs="Times New Roman"/>
          <w:sz w:val="24"/>
          <w:szCs w:val="24"/>
        </w:rPr>
        <w:t xml:space="preserve"> y </w:t>
      </w:r>
      <w:proofErr w:type="spellStart"/>
      <w:r w:rsidR="00C611F8" w:rsidRPr="00390C62">
        <w:rPr>
          <w:rFonts w:ascii="Times New Roman" w:hAnsi="Times New Roman" w:cs="Times New Roman"/>
          <w:sz w:val="24"/>
          <w:szCs w:val="24"/>
        </w:rPr>
        <w:t>Bagnat</w:t>
      </w:r>
      <w:proofErr w:type="spellEnd"/>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w:t>
      </w:r>
      <w:r w:rsidR="00A1419D">
        <w:rPr>
          <w:rFonts w:ascii="Times New Roman" w:hAnsi="Times New Roman" w:cs="Times New Roman"/>
          <w:sz w:val="24"/>
          <w:szCs w:val="24"/>
        </w:rPr>
        <w:t xml:space="preserve">José Francisco </w:t>
      </w:r>
      <w:proofErr w:type="spellStart"/>
      <w:r w:rsidR="00A1419D">
        <w:rPr>
          <w:rFonts w:ascii="Times New Roman" w:hAnsi="Times New Roman" w:cs="Times New Roman"/>
          <w:sz w:val="24"/>
          <w:szCs w:val="24"/>
        </w:rPr>
        <w:t>Umedez</w:t>
      </w:r>
      <w:proofErr w:type="spellEnd"/>
      <w:r w:rsidR="00713A6F" w:rsidRPr="00390C62">
        <w:rPr>
          <w:rFonts w:ascii="Times New Roman" w:hAnsi="Times New Roman" w:cs="Times New Roman"/>
          <w:sz w:val="24"/>
          <w:szCs w:val="24"/>
        </w:rPr>
        <w:t>, da fe de la adhesión de los integrantes de la Comisión en cantidad suficiente para alcanzar la Mayoría que avala el presente texto normativo y, por las razones que dará su miembro informante, aconseja su aprobación en los</w:t>
      </w:r>
      <w:r w:rsidR="00A1419D">
        <w:rPr>
          <w:rFonts w:ascii="Times New Roman" w:hAnsi="Times New Roman" w:cs="Times New Roman"/>
          <w:sz w:val="24"/>
          <w:szCs w:val="24"/>
        </w:rPr>
        <w:t xml:space="preserve"> siguientes</w:t>
      </w:r>
      <w:r w:rsidR="00713A6F" w:rsidRPr="00390C62">
        <w:rPr>
          <w:rFonts w:ascii="Times New Roman" w:hAnsi="Times New Roman" w:cs="Times New Roman"/>
          <w:sz w:val="24"/>
          <w:szCs w:val="24"/>
        </w:rPr>
        <w:t xml:space="preserve"> términos</w:t>
      </w:r>
      <w:r w:rsidR="00A1419D">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p>
    <w:p w:rsidR="00A1419D" w:rsidRPr="00233B0C" w:rsidRDefault="00A1419D" w:rsidP="00A1419D">
      <w:pPr>
        <w:spacing w:line="360" w:lineRule="auto"/>
        <w:jc w:val="center"/>
        <w:rPr>
          <w:rFonts w:ascii="Times New Roman" w:hAnsi="Times New Roman"/>
          <w:b/>
          <w:sz w:val="24"/>
          <w:szCs w:val="24"/>
        </w:rPr>
      </w:pPr>
      <w:r w:rsidRPr="00233B0C">
        <w:rPr>
          <w:rFonts w:ascii="Times New Roman" w:hAnsi="Times New Roman"/>
          <w:b/>
          <w:sz w:val="24"/>
          <w:szCs w:val="24"/>
        </w:rPr>
        <w:t xml:space="preserve">LA LEGISLATURA DE LA PROVINCIA DE ENTRE RIOS SANCIONA </w:t>
      </w:r>
    </w:p>
    <w:p w:rsidR="00A1419D" w:rsidRDefault="00A1419D" w:rsidP="00A1419D">
      <w:pPr>
        <w:spacing w:line="360" w:lineRule="auto"/>
        <w:jc w:val="center"/>
        <w:rPr>
          <w:rFonts w:ascii="Times New Roman" w:hAnsi="Times New Roman"/>
          <w:b/>
          <w:sz w:val="24"/>
          <w:szCs w:val="24"/>
        </w:rPr>
      </w:pPr>
      <w:r w:rsidRPr="00233B0C">
        <w:rPr>
          <w:rFonts w:ascii="Times New Roman" w:hAnsi="Times New Roman"/>
          <w:b/>
          <w:sz w:val="24"/>
          <w:szCs w:val="24"/>
        </w:rPr>
        <w:t>CON FUERZA DE</w:t>
      </w:r>
    </w:p>
    <w:p w:rsidR="00A1419D" w:rsidRPr="00233B0C" w:rsidRDefault="00A1419D" w:rsidP="00A1419D">
      <w:pPr>
        <w:spacing w:line="360" w:lineRule="auto"/>
        <w:jc w:val="center"/>
        <w:rPr>
          <w:rFonts w:ascii="Times New Roman" w:hAnsi="Times New Roman"/>
          <w:b/>
          <w:sz w:val="24"/>
          <w:szCs w:val="24"/>
        </w:rPr>
      </w:pPr>
      <w:r w:rsidRPr="00233B0C">
        <w:rPr>
          <w:rFonts w:ascii="Times New Roman" w:hAnsi="Times New Roman"/>
          <w:b/>
          <w:sz w:val="24"/>
          <w:szCs w:val="24"/>
        </w:rPr>
        <w:t>LEY:</w:t>
      </w:r>
    </w:p>
    <w:p w:rsidR="00A1419D" w:rsidRPr="00DB35C0" w:rsidRDefault="00A1419D" w:rsidP="00A1419D">
      <w:pPr>
        <w:spacing w:line="360" w:lineRule="auto"/>
        <w:jc w:val="both"/>
        <w:rPr>
          <w:rFonts w:ascii="Times New Roman" w:hAnsi="Times New Roman"/>
          <w:color w:val="FF0000"/>
          <w:sz w:val="24"/>
          <w:szCs w:val="24"/>
        </w:rPr>
      </w:pPr>
      <w:r w:rsidRPr="00233B0C">
        <w:rPr>
          <w:rFonts w:ascii="Times New Roman" w:hAnsi="Times New Roman"/>
          <w:b/>
          <w:sz w:val="24"/>
          <w:szCs w:val="24"/>
          <w:u w:val="single"/>
        </w:rPr>
        <w:t>ARTÍCULO 1°</w:t>
      </w:r>
      <w:r>
        <w:rPr>
          <w:rFonts w:ascii="Times New Roman" w:hAnsi="Times New Roman"/>
          <w:b/>
          <w:sz w:val="24"/>
          <w:szCs w:val="24"/>
          <w:u w:val="single"/>
        </w:rPr>
        <w:t>:</w:t>
      </w:r>
      <w:r w:rsidRPr="00233B0C">
        <w:rPr>
          <w:rFonts w:ascii="Times New Roman" w:hAnsi="Times New Roman"/>
          <w:sz w:val="24"/>
          <w:szCs w:val="24"/>
        </w:rPr>
        <w:t xml:space="preserve"> Declárase Zona de Reserva</w:t>
      </w:r>
      <w:r>
        <w:rPr>
          <w:rFonts w:ascii="Times New Roman" w:hAnsi="Times New Roman"/>
          <w:sz w:val="24"/>
          <w:szCs w:val="24"/>
        </w:rPr>
        <w:t xml:space="preserve"> Exclusiva</w:t>
      </w:r>
      <w:r w:rsidRPr="00233B0C">
        <w:rPr>
          <w:rFonts w:ascii="Times New Roman" w:hAnsi="Times New Roman"/>
          <w:sz w:val="24"/>
          <w:szCs w:val="24"/>
        </w:rPr>
        <w:t xml:space="preserve"> para la Pesca </w:t>
      </w:r>
      <w:r>
        <w:rPr>
          <w:rFonts w:ascii="Times New Roman" w:hAnsi="Times New Roman"/>
          <w:sz w:val="24"/>
          <w:szCs w:val="24"/>
        </w:rPr>
        <w:t>Deportiva</w:t>
      </w:r>
      <w:r w:rsidRPr="00233B0C">
        <w:rPr>
          <w:rFonts w:ascii="Times New Roman" w:hAnsi="Times New Roman"/>
          <w:sz w:val="24"/>
          <w:szCs w:val="24"/>
        </w:rPr>
        <w:t xml:space="preserve"> el </w:t>
      </w:r>
      <w:r>
        <w:rPr>
          <w:rFonts w:ascii="Times New Roman" w:hAnsi="Times New Roman"/>
          <w:sz w:val="24"/>
          <w:szCs w:val="24"/>
        </w:rPr>
        <w:t>Arroyo “</w:t>
      </w:r>
      <w:proofErr w:type="spellStart"/>
      <w:r>
        <w:rPr>
          <w:rFonts w:ascii="Times New Roman" w:hAnsi="Times New Roman"/>
          <w:sz w:val="24"/>
          <w:szCs w:val="24"/>
        </w:rPr>
        <w:t>Doll</w:t>
      </w:r>
      <w:proofErr w:type="spellEnd"/>
      <w:r>
        <w:rPr>
          <w:rFonts w:ascii="Times New Roman" w:hAnsi="Times New Roman"/>
          <w:sz w:val="24"/>
          <w:szCs w:val="24"/>
        </w:rPr>
        <w:t>”</w:t>
      </w:r>
      <w:r w:rsidRPr="00233B0C">
        <w:rPr>
          <w:rFonts w:ascii="Times New Roman" w:hAnsi="Times New Roman"/>
          <w:sz w:val="24"/>
          <w:szCs w:val="24"/>
        </w:rPr>
        <w:t xml:space="preserve">, desde su </w:t>
      </w:r>
      <w:r>
        <w:rPr>
          <w:rFonts w:ascii="Times New Roman" w:hAnsi="Times New Roman"/>
          <w:sz w:val="24"/>
          <w:szCs w:val="24"/>
        </w:rPr>
        <w:t>nacimiento en la localidad de General Ramírez hasta su confluencia con el Arroyo “Las Mangas”</w:t>
      </w:r>
      <w:r w:rsidRPr="003D0992">
        <w:rPr>
          <w:rFonts w:ascii="Times New Roman" w:hAnsi="Times New Roman"/>
          <w:sz w:val="24"/>
          <w:szCs w:val="24"/>
        </w:rPr>
        <w:t>.</w:t>
      </w:r>
    </w:p>
    <w:p w:rsidR="00A1419D" w:rsidRDefault="00A1419D" w:rsidP="00A1419D">
      <w:pPr>
        <w:spacing w:line="360" w:lineRule="auto"/>
        <w:jc w:val="both"/>
        <w:rPr>
          <w:rFonts w:ascii="Times New Roman" w:hAnsi="Times New Roman"/>
          <w:sz w:val="24"/>
          <w:szCs w:val="24"/>
        </w:rPr>
      </w:pPr>
      <w:r w:rsidRPr="00233B0C">
        <w:rPr>
          <w:rFonts w:ascii="Times New Roman" w:hAnsi="Times New Roman"/>
          <w:b/>
          <w:sz w:val="24"/>
          <w:szCs w:val="24"/>
          <w:u w:val="single"/>
        </w:rPr>
        <w:t>ARTÍCULO 2</w:t>
      </w:r>
      <w:r>
        <w:rPr>
          <w:rFonts w:ascii="Times New Roman" w:hAnsi="Times New Roman"/>
          <w:b/>
          <w:sz w:val="24"/>
          <w:szCs w:val="24"/>
          <w:u w:val="single"/>
        </w:rPr>
        <w:t>°:</w:t>
      </w:r>
      <w:r w:rsidR="002F46A8">
        <w:rPr>
          <w:rFonts w:ascii="Times New Roman" w:hAnsi="Times New Roman"/>
          <w:sz w:val="24"/>
          <w:szCs w:val="24"/>
        </w:rPr>
        <w:t xml:space="preserve"> </w:t>
      </w:r>
      <w:proofErr w:type="spellStart"/>
      <w:r w:rsidR="002F46A8">
        <w:rPr>
          <w:rFonts w:ascii="Times New Roman" w:hAnsi="Times New Roman"/>
          <w:sz w:val="24"/>
          <w:szCs w:val="24"/>
        </w:rPr>
        <w:t>Prohíbe</w:t>
      </w:r>
      <w:r w:rsidRPr="00233B0C">
        <w:rPr>
          <w:rFonts w:ascii="Times New Roman" w:hAnsi="Times New Roman"/>
          <w:sz w:val="24"/>
          <w:szCs w:val="24"/>
        </w:rPr>
        <w:t>se</w:t>
      </w:r>
      <w:proofErr w:type="spellEnd"/>
      <w:r w:rsidRPr="00233B0C">
        <w:rPr>
          <w:rFonts w:ascii="Times New Roman" w:hAnsi="Times New Roman"/>
          <w:sz w:val="24"/>
          <w:szCs w:val="24"/>
        </w:rPr>
        <w:t xml:space="preserve"> en la zona declarada en el </w:t>
      </w:r>
      <w:r>
        <w:rPr>
          <w:rFonts w:ascii="Times New Roman" w:hAnsi="Times New Roman"/>
          <w:sz w:val="24"/>
          <w:szCs w:val="24"/>
        </w:rPr>
        <w:t xml:space="preserve">artículo precedente la pesca en todas sus modalidades y mediante la utilización de cualquier tipo de red, malla o arte similar, </w:t>
      </w:r>
      <w:r w:rsidRPr="00233B0C">
        <w:rPr>
          <w:rFonts w:ascii="Times New Roman" w:hAnsi="Times New Roman"/>
          <w:sz w:val="24"/>
          <w:szCs w:val="24"/>
        </w:rPr>
        <w:t xml:space="preserve">con excepción de la pesca </w:t>
      </w:r>
      <w:r>
        <w:rPr>
          <w:rFonts w:ascii="Times New Roman" w:hAnsi="Times New Roman"/>
          <w:sz w:val="24"/>
          <w:szCs w:val="24"/>
        </w:rPr>
        <w:t>deportiva con devolución obligatoria.</w:t>
      </w:r>
    </w:p>
    <w:p w:rsidR="00A1419D" w:rsidRDefault="00A1419D" w:rsidP="00A1419D">
      <w:pPr>
        <w:spacing w:line="360" w:lineRule="auto"/>
        <w:jc w:val="both"/>
        <w:rPr>
          <w:rFonts w:ascii="Times New Roman" w:hAnsi="Times New Roman"/>
          <w:sz w:val="24"/>
          <w:szCs w:val="24"/>
        </w:rPr>
      </w:pPr>
      <w:r w:rsidRPr="00233B0C">
        <w:rPr>
          <w:rFonts w:ascii="Times New Roman" w:hAnsi="Times New Roman"/>
          <w:b/>
          <w:sz w:val="24"/>
          <w:szCs w:val="24"/>
          <w:u w:val="single"/>
        </w:rPr>
        <w:t>ARTÍCULO 3°</w:t>
      </w:r>
      <w:r>
        <w:rPr>
          <w:rFonts w:ascii="Times New Roman" w:hAnsi="Times New Roman"/>
          <w:b/>
          <w:sz w:val="24"/>
          <w:szCs w:val="24"/>
          <w:u w:val="single"/>
        </w:rPr>
        <w:t>:</w:t>
      </w:r>
      <w:r w:rsidRPr="00233B0C">
        <w:rPr>
          <w:rFonts w:ascii="Times New Roman" w:hAnsi="Times New Roman"/>
          <w:sz w:val="24"/>
          <w:szCs w:val="24"/>
        </w:rPr>
        <w:t xml:space="preserve"> Contemplase la excepción del artículo 6 de la ley Nº 4892, referida a la pesca que realicen los pobladores ribereños</w:t>
      </w:r>
      <w:r>
        <w:rPr>
          <w:rFonts w:ascii="Times New Roman" w:hAnsi="Times New Roman"/>
          <w:sz w:val="24"/>
          <w:szCs w:val="24"/>
        </w:rPr>
        <w:t xml:space="preserve"> para su alimentación y la de su familia.  </w:t>
      </w:r>
    </w:p>
    <w:p w:rsidR="00A1419D" w:rsidRPr="00D92F02" w:rsidRDefault="00A1419D" w:rsidP="00A1419D">
      <w:pPr>
        <w:spacing w:line="360" w:lineRule="auto"/>
        <w:jc w:val="both"/>
        <w:rPr>
          <w:rFonts w:ascii="Times New Roman" w:hAnsi="Times New Roman"/>
          <w:sz w:val="24"/>
          <w:szCs w:val="24"/>
        </w:rPr>
      </w:pPr>
      <w:r>
        <w:rPr>
          <w:rFonts w:ascii="Times New Roman" w:hAnsi="Times New Roman"/>
          <w:b/>
          <w:bCs/>
          <w:sz w:val="24"/>
          <w:szCs w:val="24"/>
          <w:u w:val="single"/>
        </w:rPr>
        <w:lastRenderedPageBreak/>
        <w:t>ARTÍCULO 4°:</w:t>
      </w:r>
      <w:r>
        <w:rPr>
          <w:rFonts w:ascii="Times New Roman" w:hAnsi="Times New Roman"/>
          <w:bCs/>
          <w:sz w:val="24"/>
          <w:szCs w:val="24"/>
        </w:rPr>
        <w:t xml:space="preserve"> </w:t>
      </w:r>
      <w:r>
        <w:rPr>
          <w:rFonts w:ascii="Times New Roman" w:hAnsi="Times New Roman"/>
          <w:sz w:val="24"/>
          <w:szCs w:val="24"/>
        </w:rPr>
        <w:t xml:space="preserve">La Dirección de Recursos Naturales o la entidad que en el futuro la reemplace será la </w:t>
      </w:r>
      <w:r w:rsidR="002F46A8">
        <w:rPr>
          <w:rFonts w:ascii="Times New Roman" w:hAnsi="Times New Roman"/>
          <w:sz w:val="24"/>
          <w:szCs w:val="24"/>
        </w:rPr>
        <w:t>A</w:t>
      </w:r>
      <w:r>
        <w:rPr>
          <w:rFonts w:ascii="Times New Roman" w:hAnsi="Times New Roman"/>
          <w:sz w:val="24"/>
          <w:szCs w:val="24"/>
        </w:rPr>
        <w:t xml:space="preserve">utoridad de </w:t>
      </w:r>
      <w:r w:rsidR="002F46A8">
        <w:rPr>
          <w:rFonts w:ascii="Times New Roman" w:hAnsi="Times New Roman"/>
          <w:sz w:val="24"/>
          <w:szCs w:val="24"/>
        </w:rPr>
        <w:t>A</w:t>
      </w:r>
      <w:r>
        <w:rPr>
          <w:rFonts w:ascii="Times New Roman" w:hAnsi="Times New Roman"/>
          <w:sz w:val="24"/>
          <w:szCs w:val="24"/>
        </w:rPr>
        <w:t>plicación de la presente ley.</w:t>
      </w:r>
    </w:p>
    <w:p w:rsidR="00A1419D" w:rsidRDefault="00A1419D" w:rsidP="00A1419D">
      <w:pPr>
        <w:spacing w:line="360" w:lineRule="auto"/>
        <w:jc w:val="both"/>
        <w:rPr>
          <w:rFonts w:ascii="Times New Roman" w:hAnsi="Times New Roman"/>
          <w:sz w:val="24"/>
          <w:szCs w:val="24"/>
        </w:rPr>
      </w:pPr>
      <w:r w:rsidRPr="00233B0C">
        <w:rPr>
          <w:rFonts w:ascii="Times New Roman" w:hAnsi="Times New Roman"/>
          <w:b/>
          <w:sz w:val="24"/>
          <w:szCs w:val="24"/>
          <w:u w:val="single"/>
        </w:rPr>
        <w:t xml:space="preserve">ARTÍCULO </w:t>
      </w:r>
      <w:r>
        <w:rPr>
          <w:rFonts w:ascii="Times New Roman" w:hAnsi="Times New Roman"/>
          <w:b/>
          <w:sz w:val="24"/>
          <w:szCs w:val="24"/>
          <w:u w:val="single"/>
        </w:rPr>
        <w:t>5</w:t>
      </w:r>
      <w:r w:rsidRPr="00233B0C">
        <w:rPr>
          <w:rFonts w:ascii="Times New Roman" w:hAnsi="Times New Roman"/>
          <w:b/>
          <w:sz w:val="24"/>
          <w:szCs w:val="24"/>
          <w:u w:val="single"/>
        </w:rPr>
        <w:t>°</w:t>
      </w:r>
      <w:r>
        <w:rPr>
          <w:rFonts w:ascii="Times New Roman" w:hAnsi="Times New Roman"/>
          <w:b/>
          <w:sz w:val="24"/>
          <w:szCs w:val="24"/>
          <w:u w:val="single"/>
        </w:rPr>
        <w:t>:</w:t>
      </w:r>
      <w:r>
        <w:rPr>
          <w:rFonts w:ascii="Times New Roman" w:hAnsi="Times New Roman"/>
          <w:sz w:val="24"/>
          <w:szCs w:val="24"/>
        </w:rPr>
        <w:t xml:space="preserve"> La </w:t>
      </w:r>
      <w:r w:rsidR="002F46A8">
        <w:rPr>
          <w:rFonts w:ascii="Times New Roman" w:hAnsi="Times New Roman"/>
          <w:sz w:val="24"/>
          <w:szCs w:val="24"/>
        </w:rPr>
        <w:t>a</w:t>
      </w:r>
      <w:r>
        <w:rPr>
          <w:rFonts w:ascii="Times New Roman" w:hAnsi="Times New Roman"/>
          <w:sz w:val="24"/>
          <w:szCs w:val="24"/>
        </w:rPr>
        <w:t xml:space="preserve">utoridad de </w:t>
      </w:r>
      <w:r w:rsidR="002F46A8">
        <w:rPr>
          <w:rFonts w:ascii="Times New Roman" w:hAnsi="Times New Roman"/>
          <w:sz w:val="24"/>
          <w:szCs w:val="24"/>
        </w:rPr>
        <w:t>A</w:t>
      </w:r>
      <w:r>
        <w:rPr>
          <w:rFonts w:ascii="Times New Roman" w:hAnsi="Times New Roman"/>
          <w:sz w:val="24"/>
          <w:szCs w:val="24"/>
        </w:rPr>
        <w:t>plicación deberá velar por el cumplimiento de la presente ley, pudiendo solicitar para ello</w:t>
      </w:r>
      <w:r w:rsidRPr="00233B0C">
        <w:rPr>
          <w:rFonts w:ascii="Times New Roman" w:hAnsi="Times New Roman"/>
          <w:sz w:val="24"/>
          <w:szCs w:val="24"/>
        </w:rPr>
        <w:t>,</w:t>
      </w:r>
      <w:r>
        <w:rPr>
          <w:rFonts w:ascii="Times New Roman" w:hAnsi="Times New Roman"/>
          <w:sz w:val="24"/>
          <w:szCs w:val="24"/>
        </w:rPr>
        <w:t xml:space="preserve"> </w:t>
      </w:r>
      <w:r w:rsidRPr="00233B0C">
        <w:rPr>
          <w:rFonts w:ascii="Times New Roman" w:hAnsi="Times New Roman"/>
          <w:sz w:val="24"/>
          <w:szCs w:val="24"/>
        </w:rPr>
        <w:t>la colaboración de</w:t>
      </w:r>
      <w:r>
        <w:rPr>
          <w:rFonts w:ascii="Times New Roman" w:hAnsi="Times New Roman"/>
          <w:sz w:val="24"/>
          <w:szCs w:val="24"/>
        </w:rPr>
        <w:t xml:space="preserve"> la </w:t>
      </w:r>
      <w:r w:rsidRPr="003D0992">
        <w:rPr>
          <w:rFonts w:ascii="Times New Roman" w:hAnsi="Times New Roman"/>
          <w:sz w:val="24"/>
          <w:szCs w:val="24"/>
        </w:rPr>
        <w:t>Dirección General de Fiscalización, dependiente del Ministerio de la Producción,</w:t>
      </w:r>
      <w:r w:rsidRPr="00233B0C">
        <w:rPr>
          <w:rFonts w:ascii="Times New Roman" w:hAnsi="Times New Roman"/>
          <w:sz w:val="24"/>
          <w:szCs w:val="24"/>
        </w:rPr>
        <w:t xml:space="preserve"> la Policía </w:t>
      </w:r>
      <w:r>
        <w:rPr>
          <w:rFonts w:ascii="Times New Roman" w:hAnsi="Times New Roman"/>
          <w:sz w:val="24"/>
          <w:szCs w:val="24"/>
        </w:rPr>
        <w:t>P</w:t>
      </w:r>
      <w:r w:rsidRPr="00233B0C">
        <w:rPr>
          <w:rFonts w:ascii="Times New Roman" w:hAnsi="Times New Roman"/>
          <w:sz w:val="24"/>
          <w:szCs w:val="24"/>
        </w:rPr>
        <w:t xml:space="preserve">rovincial, de la Prefectura Naval Argentina, de los municipios aledaños, </w:t>
      </w:r>
      <w:r w:rsidRPr="003D0992">
        <w:rPr>
          <w:rFonts w:ascii="Times New Roman" w:hAnsi="Times New Roman"/>
          <w:sz w:val="24"/>
          <w:szCs w:val="24"/>
        </w:rPr>
        <w:t>de guarda faunas honorarios</w:t>
      </w:r>
      <w:r>
        <w:rPr>
          <w:rFonts w:ascii="Times New Roman" w:hAnsi="Times New Roman"/>
          <w:sz w:val="24"/>
          <w:szCs w:val="24"/>
        </w:rPr>
        <w:t xml:space="preserve"> </w:t>
      </w:r>
      <w:r w:rsidRPr="00233B0C">
        <w:rPr>
          <w:rFonts w:ascii="Times New Roman" w:hAnsi="Times New Roman"/>
          <w:sz w:val="24"/>
          <w:szCs w:val="24"/>
        </w:rPr>
        <w:t xml:space="preserve">y de otras organizaciones e instituciones que </w:t>
      </w:r>
      <w:r>
        <w:rPr>
          <w:rFonts w:ascii="Times New Roman" w:hAnsi="Times New Roman"/>
          <w:sz w:val="24"/>
          <w:szCs w:val="24"/>
        </w:rPr>
        <w:t>coadyuven al</w:t>
      </w:r>
      <w:r w:rsidRPr="00233B0C">
        <w:rPr>
          <w:rFonts w:ascii="Times New Roman" w:hAnsi="Times New Roman"/>
          <w:sz w:val="24"/>
          <w:szCs w:val="24"/>
        </w:rPr>
        <w:t xml:space="preserve"> cumplimiento del objeto de la presente.</w:t>
      </w:r>
    </w:p>
    <w:p w:rsidR="00A1419D" w:rsidRPr="00C45041" w:rsidRDefault="00A1419D" w:rsidP="00A1419D">
      <w:pPr>
        <w:spacing w:line="360" w:lineRule="auto"/>
        <w:jc w:val="both"/>
        <w:rPr>
          <w:rFonts w:ascii="Times New Roman" w:hAnsi="Times New Roman"/>
          <w:sz w:val="24"/>
          <w:szCs w:val="24"/>
        </w:rPr>
      </w:pPr>
      <w:r>
        <w:rPr>
          <w:rFonts w:ascii="Times New Roman" w:hAnsi="Times New Roman"/>
          <w:b/>
          <w:bCs/>
          <w:sz w:val="24"/>
          <w:szCs w:val="24"/>
          <w:u w:val="single"/>
        </w:rPr>
        <w:t>ARTICULO 6°:</w:t>
      </w:r>
      <w:r>
        <w:rPr>
          <w:rFonts w:ascii="Times New Roman" w:hAnsi="Times New Roman"/>
          <w:sz w:val="24"/>
          <w:szCs w:val="24"/>
        </w:rPr>
        <w:t xml:space="preserve"> </w:t>
      </w:r>
      <w:proofErr w:type="spellStart"/>
      <w:r>
        <w:rPr>
          <w:rFonts w:ascii="Times New Roman" w:hAnsi="Times New Roman"/>
          <w:sz w:val="24"/>
          <w:szCs w:val="24"/>
        </w:rPr>
        <w:t>Dispón</w:t>
      </w:r>
      <w:r w:rsidR="002F46A8">
        <w:rPr>
          <w:rFonts w:ascii="Times New Roman" w:hAnsi="Times New Roman"/>
          <w:sz w:val="24"/>
          <w:szCs w:val="24"/>
        </w:rPr>
        <w:t>ese</w:t>
      </w:r>
      <w:proofErr w:type="spellEnd"/>
      <w:r w:rsidR="002F46A8">
        <w:rPr>
          <w:rFonts w:ascii="Times New Roman" w:hAnsi="Times New Roman"/>
          <w:sz w:val="24"/>
          <w:szCs w:val="24"/>
        </w:rPr>
        <w:t xml:space="preserve"> que</w:t>
      </w:r>
      <w:r>
        <w:rPr>
          <w:rFonts w:ascii="Times New Roman" w:hAnsi="Times New Roman"/>
          <w:sz w:val="24"/>
          <w:szCs w:val="24"/>
        </w:rPr>
        <w:t xml:space="preserve"> luego de la entrada en vigencia de la presente</w:t>
      </w:r>
      <w:r w:rsidR="002F46A8">
        <w:rPr>
          <w:rFonts w:ascii="Times New Roman" w:hAnsi="Times New Roman"/>
          <w:sz w:val="24"/>
          <w:szCs w:val="24"/>
        </w:rPr>
        <w:t>, se deberá co</w:t>
      </w:r>
      <w:r>
        <w:rPr>
          <w:rFonts w:ascii="Times New Roman" w:hAnsi="Times New Roman"/>
          <w:sz w:val="24"/>
          <w:szCs w:val="24"/>
        </w:rPr>
        <w:t>loca</w:t>
      </w:r>
      <w:r w:rsidR="002F46A8">
        <w:rPr>
          <w:rFonts w:ascii="Times New Roman" w:hAnsi="Times New Roman"/>
          <w:sz w:val="24"/>
          <w:szCs w:val="24"/>
        </w:rPr>
        <w:t xml:space="preserve">r </w:t>
      </w:r>
      <w:r>
        <w:rPr>
          <w:rFonts w:ascii="Times New Roman" w:hAnsi="Times New Roman"/>
          <w:sz w:val="24"/>
          <w:szCs w:val="24"/>
        </w:rPr>
        <w:t xml:space="preserve">carteles con la referencia de “Zona de Reserva Exclusiva para Pesca Deportiva” o similar, a lo largo del arroyo y estratégicamente donde la Autoridad de Aplicación estime más conveniente. </w:t>
      </w:r>
    </w:p>
    <w:p w:rsidR="00A1419D" w:rsidRPr="003D0992" w:rsidRDefault="00A1419D" w:rsidP="00A1419D">
      <w:pPr>
        <w:spacing w:line="360" w:lineRule="auto"/>
        <w:jc w:val="both"/>
        <w:rPr>
          <w:rFonts w:ascii="Times New Roman" w:hAnsi="Times New Roman"/>
          <w:sz w:val="24"/>
          <w:szCs w:val="24"/>
        </w:rPr>
      </w:pPr>
      <w:r w:rsidRPr="003D0992">
        <w:rPr>
          <w:rFonts w:ascii="Times New Roman" w:hAnsi="Times New Roman"/>
          <w:b/>
          <w:bCs/>
          <w:sz w:val="24"/>
          <w:szCs w:val="24"/>
          <w:u w:val="single"/>
        </w:rPr>
        <w:t xml:space="preserve">ARTICULO </w:t>
      </w:r>
      <w:r>
        <w:rPr>
          <w:rFonts w:ascii="Times New Roman" w:hAnsi="Times New Roman"/>
          <w:b/>
          <w:bCs/>
          <w:sz w:val="24"/>
          <w:szCs w:val="24"/>
          <w:u w:val="single"/>
        </w:rPr>
        <w:t>7</w:t>
      </w:r>
      <w:r w:rsidRPr="003D0992">
        <w:rPr>
          <w:rFonts w:ascii="Times New Roman" w:hAnsi="Times New Roman"/>
          <w:b/>
          <w:bCs/>
          <w:sz w:val="24"/>
          <w:szCs w:val="24"/>
          <w:u w:val="single"/>
        </w:rPr>
        <w:t>°:</w:t>
      </w:r>
      <w:r w:rsidRPr="003D0992">
        <w:rPr>
          <w:rFonts w:ascii="Times New Roman" w:hAnsi="Times New Roman"/>
          <w:sz w:val="24"/>
          <w:szCs w:val="24"/>
        </w:rPr>
        <w:t xml:space="preserve"> Las infracciones a la presente ley serán pasibles de las sanciones previstas en la Ley Provincial de Pesca N° 4</w:t>
      </w:r>
      <w:r>
        <w:rPr>
          <w:rFonts w:ascii="Times New Roman" w:hAnsi="Times New Roman"/>
          <w:sz w:val="24"/>
          <w:szCs w:val="24"/>
        </w:rPr>
        <w:t>.</w:t>
      </w:r>
      <w:r w:rsidRPr="003D0992">
        <w:rPr>
          <w:rFonts w:ascii="Times New Roman" w:hAnsi="Times New Roman"/>
          <w:sz w:val="24"/>
          <w:szCs w:val="24"/>
        </w:rPr>
        <w:t xml:space="preserve">892 o la normativa </w:t>
      </w:r>
      <w:r w:rsidR="002F46A8">
        <w:rPr>
          <w:rFonts w:ascii="Times New Roman" w:hAnsi="Times New Roman"/>
          <w:sz w:val="24"/>
          <w:szCs w:val="24"/>
        </w:rPr>
        <w:t xml:space="preserve">que en un futuro la reemplace </w:t>
      </w:r>
      <w:r w:rsidRPr="003D0992">
        <w:rPr>
          <w:rFonts w:ascii="Times New Roman" w:hAnsi="Times New Roman"/>
          <w:sz w:val="24"/>
          <w:szCs w:val="24"/>
        </w:rPr>
        <w:t xml:space="preserve">o modifique. </w:t>
      </w:r>
    </w:p>
    <w:p w:rsidR="00A1419D" w:rsidRPr="00F01FA7" w:rsidRDefault="00A1419D" w:rsidP="00A1419D">
      <w:pPr>
        <w:spacing w:line="360" w:lineRule="auto"/>
        <w:jc w:val="both"/>
        <w:rPr>
          <w:rFonts w:ascii="Times New Roman" w:hAnsi="Times New Roman"/>
          <w:sz w:val="24"/>
          <w:szCs w:val="24"/>
        </w:rPr>
      </w:pPr>
      <w:r>
        <w:rPr>
          <w:rFonts w:ascii="Times New Roman" w:hAnsi="Times New Roman"/>
          <w:b/>
          <w:bCs/>
          <w:sz w:val="24"/>
          <w:szCs w:val="24"/>
          <w:u w:val="single"/>
        </w:rPr>
        <w:t>ARTÍCULO 8°:</w:t>
      </w:r>
      <w:r>
        <w:rPr>
          <w:rFonts w:ascii="Times New Roman" w:hAnsi="Times New Roman"/>
          <w:sz w:val="24"/>
          <w:szCs w:val="24"/>
        </w:rPr>
        <w:t xml:space="preserve"> Los fondos recaudados por la aplicación de las sanciones contempladas en la presente ley ingresarán al Fondo de Protección y Conservación de la Fauna y serán utilizados de acuerdo a las disposiciones del mismo.</w:t>
      </w:r>
    </w:p>
    <w:p w:rsidR="00A1419D" w:rsidRPr="00233B0C" w:rsidRDefault="00A1419D" w:rsidP="00A1419D">
      <w:pPr>
        <w:spacing w:line="360" w:lineRule="auto"/>
        <w:jc w:val="both"/>
        <w:rPr>
          <w:rFonts w:ascii="Times New Roman" w:hAnsi="Times New Roman"/>
          <w:sz w:val="24"/>
          <w:szCs w:val="24"/>
        </w:rPr>
      </w:pPr>
      <w:r w:rsidRPr="00233B0C">
        <w:rPr>
          <w:rFonts w:ascii="Times New Roman" w:hAnsi="Times New Roman"/>
          <w:b/>
          <w:sz w:val="24"/>
          <w:szCs w:val="24"/>
          <w:u w:val="single"/>
        </w:rPr>
        <w:t xml:space="preserve">ARTÍCULO </w:t>
      </w:r>
      <w:r>
        <w:rPr>
          <w:rFonts w:ascii="Times New Roman" w:hAnsi="Times New Roman"/>
          <w:b/>
          <w:sz w:val="24"/>
          <w:szCs w:val="24"/>
          <w:u w:val="single"/>
        </w:rPr>
        <w:t>9</w:t>
      </w:r>
      <w:r w:rsidRPr="00233B0C">
        <w:rPr>
          <w:rFonts w:ascii="Times New Roman" w:hAnsi="Times New Roman"/>
          <w:b/>
          <w:sz w:val="24"/>
          <w:szCs w:val="24"/>
          <w:u w:val="single"/>
        </w:rPr>
        <w:t>°</w:t>
      </w:r>
      <w:r>
        <w:rPr>
          <w:rFonts w:ascii="Times New Roman" w:hAnsi="Times New Roman"/>
          <w:b/>
          <w:sz w:val="24"/>
          <w:szCs w:val="24"/>
          <w:u w:val="single"/>
        </w:rPr>
        <w:t>:</w:t>
      </w:r>
      <w:r>
        <w:rPr>
          <w:rFonts w:ascii="Times New Roman" w:hAnsi="Times New Roman"/>
          <w:sz w:val="24"/>
          <w:szCs w:val="24"/>
        </w:rPr>
        <w:t xml:space="preserve"> De forma</w:t>
      </w:r>
      <w:r w:rsidRPr="00233B0C">
        <w:rPr>
          <w:rFonts w:ascii="Times New Roman" w:hAnsi="Times New Roman"/>
          <w:sz w:val="24"/>
          <w:szCs w:val="24"/>
        </w:rPr>
        <w:t>.</w:t>
      </w:r>
    </w:p>
    <w:p w:rsidR="0082238B" w:rsidRPr="0082238B" w:rsidRDefault="0082238B" w:rsidP="0082238B">
      <w:pPr>
        <w:pStyle w:val="NormalWeb"/>
        <w:spacing w:before="0" w:beforeAutospacing="0" w:after="0" w:afterAutospacing="0" w:line="360" w:lineRule="auto"/>
        <w:rPr>
          <w:b/>
          <w:bCs/>
          <w:spacing w:val="20"/>
          <w:u w:val="single"/>
        </w:rPr>
      </w:pPr>
    </w:p>
    <w:p w:rsidR="003F0895" w:rsidRPr="00390C62" w:rsidRDefault="003F0895"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390C62">
        <w:rPr>
          <w:rFonts w:ascii="Times New Roman" w:eastAsia="Times New Roman" w:hAnsi="Times New Roman" w:cs="Times New Roman"/>
          <w:b/>
          <w:bCs/>
          <w:sz w:val="24"/>
          <w:szCs w:val="24"/>
          <w:lang w:val="es-ES" w:eastAsia="es-ES"/>
        </w:rPr>
        <w:t xml:space="preserve">PARANA, Sala de Comisiones, </w:t>
      </w:r>
      <w:r w:rsidR="00A1419D">
        <w:rPr>
          <w:rFonts w:ascii="Times New Roman" w:eastAsia="Times New Roman" w:hAnsi="Times New Roman" w:cs="Times New Roman"/>
          <w:b/>
          <w:bCs/>
          <w:sz w:val="24"/>
          <w:szCs w:val="24"/>
          <w:lang w:val="es-ES" w:eastAsia="es-ES"/>
        </w:rPr>
        <w:t>17</w:t>
      </w:r>
      <w:r w:rsidRPr="00390C62">
        <w:rPr>
          <w:rFonts w:ascii="Times New Roman" w:eastAsia="Times New Roman" w:hAnsi="Times New Roman" w:cs="Times New Roman"/>
          <w:b/>
          <w:bCs/>
          <w:sz w:val="24"/>
          <w:szCs w:val="24"/>
          <w:lang w:val="es-ES" w:eastAsia="es-ES"/>
        </w:rPr>
        <w:t xml:space="preserve"> de </w:t>
      </w:r>
      <w:r w:rsidR="00A1419D">
        <w:rPr>
          <w:rFonts w:ascii="Times New Roman" w:eastAsia="Times New Roman" w:hAnsi="Times New Roman" w:cs="Times New Roman"/>
          <w:b/>
          <w:bCs/>
          <w:sz w:val="24"/>
          <w:szCs w:val="24"/>
          <w:lang w:val="es-ES" w:eastAsia="es-ES"/>
        </w:rPr>
        <w:t>Diciembre</w:t>
      </w:r>
      <w:r w:rsidRPr="00390C62">
        <w:rPr>
          <w:rFonts w:ascii="Times New Roman" w:eastAsia="Times New Roman" w:hAnsi="Times New Roman" w:cs="Times New Roman"/>
          <w:b/>
          <w:bCs/>
          <w:sz w:val="24"/>
          <w:szCs w:val="24"/>
          <w:lang w:val="es-ES" w:eastAsia="es-ES"/>
        </w:rPr>
        <w:t xml:space="preserve"> de 2020.-</w:t>
      </w:r>
    </w:p>
    <w:p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390C62">
      <w:pPr>
        <w:spacing w:line="360" w:lineRule="auto"/>
        <w:jc w:val="both"/>
        <w:rPr>
          <w:rFonts w:ascii="Times New Roman" w:hAnsi="Times New Roman" w:cs="Times New Roman"/>
          <w:sz w:val="24"/>
          <w:szCs w:val="24"/>
        </w:rPr>
      </w:pPr>
    </w:p>
    <w:p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390C62">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suado y aprobado en reunión de C</w:t>
      </w:r>
      <w:r w:rsidRPr="00390C62">
        <w:rPr>
          <w:rFonts w:ascii="Times New Roman" w:eastAsia="Times New Roman" w:hAnsi="Times New Roman" w:cs="Times New Roman"/>
          <w:sz w:val="24"/>
          <w:szCs w:val="24"/>
          <w:lang w:eastAsia="es-ES"/>
        </w:rPr>
        <w:t>omisión</w:t>
      </w:r>
      <w:r w:rsidR="00AA5011">
        <w:rPr>
          <w:rFonts w:ascii="Times New Roman" w:eastAsia="Times New Roman" w:hAnsi="Times New Roman" w:cs="Times New Roman"/>
          <w:sz w:val="24"/>
          <w:szCs w:val="24"/>
          <w:lang w:eastAsia="es-ES"/>
        </w:rPr>
        <w:t xml:space="preserve"> Conjunta</w:t>
      </w:r>
      <w:r w:rsidRPr="00390C62">
        <w:rPr>
          <w:rFonts w:ascii="Times New Roman" w:eastAsia="Times New Roman" w:hAnsi="Times New Roman" w:cs="Times New Roman"/>
          <w:sz w:val="24"/>
          <w:szCs w:val="24"/>
          <w:lang w:eastAsia="es-ES"/>
        </w:rPr>
        <w:t xml:space="preserve"> de </w:t>
      </w:r>
      <w:r w:rsidR="00C271D4" w:rsidRPr="00390C62">
        <w:rPr>
          <w:rFonts w:ascii="Times New Roman" w:eastAsia="Times New Roman" w:hAnsi="Times New Roman" w:cs="Times New Roman"/>
          <w:sz w:val="24"/>
          <w:szCs w:val="24"/>
          <w:lang w:eastAsia="es-ES"/>
        </w:rPr>
        <w:t>Legislación  General</w:t>
      </w:r>
      <w:r w:rsidRPr="00390C62">
        <w:rPr>
          <w:rFonts w:ascii="Times New Roman" w:eastAsia="Times New Roman" w:hAnsi="Times New Roman" w:cs="Times New Roman"/>
          <w:sz w:val="24"/>
          <w:szCs w:val="24"/>
          <w:lang w:eastAsia="es-ES"/>
        </w:rPr>
        <w:t xml:space="preserve"> </w:t>
      </w:r>
      <w:r w:rsidR="00AA5011">
        <w:rPr>
          <w:rFonts w:ascii="Times New Roman" w:eastAsia="Times New Roman" w:hAnsi="Times New Roman" w:cs="Times New Roman"/>
          <w:sz w:val="24"/>
          <w:szCs w:val="24"/>
          <w:lang w:eastAsia="es-ES"/>
        </w:rPr>
        <w:t xml:space="preserve">y Producción </w:t>
      </w:r>
      <w:bookmarkStart w:id="0" w:name="_GoBack"/>
      <w:bookmarkEnd w:id="0"/>
      <w:r w:rsidRPr="00390C62">
        <w:rPr>
          <w:rFonts w:ascii="Times New Roman" w:eastAsia="Times New Roman" w:hAnsi="Times New Roman" w:cs="Times New Roman"/>
          <w:sz w:val="24"/>
          <w:szCs w:val="24"/>
          <w:lang w:eastAsia="es-ES"/>
        </w:rPr>
        <w:t xml:space="preserve">realizada el día </w:t>
      </w:r>
      <w:r w:rsidR="00A1419D">
        <w:rPr>
          <w:rFonts w:ascii="Times New Roman" w:eastAsia="Times New Roman" w:hAnsi="Times New Roman" w:cs="Times New Roman"/>
          <w:sz w:val="24"/>
          <w:szCs w:val="24"/>
          <w:lang w:eastAsia="es-ES"/>
        </w:rPr>
        <w:t>17</w:t>
      </w:r>
      <w:r w:rsidRPr="00390C62">
        <w:rPr>
          <w:rFonts w:ascii="Times New Roman" w:eastAsia="Times New Roman" w:hAnsi="Times New Roman" w:cs="Times New Roman"/>
          <w:sz w:val="24"/>
          <w:szCs w:val="24"/>
          <w:lang w:eastAsia="es-ES"/>
        </w:rPr>
        <w:t xml:space="preserve"> de </w:t>
      </w:r>
      <w:r w:rsidR="00A1419D">
        <w:rPr>
          <w:rFonts w:ascii="Times New Roman" w:eastAsia="Times New Roman" w:hAnsi="Times New Roman" w:cs="Times New Roman"/>
          <w:sz w:val="24"/>
          <w:szCs w:val="24"/>
          <w:lang w:eastAsia="es-ES"/>
        </w:rPr>
        <w:t>Diciembre</w:t>
      </w:r>
      <w:r w:rsidRPr="00390C62">
        <w:rPr>
          <w:rFonts w:ascii="Times New Roman" w:eastAsia="Times New Roman" w:hAnsi="Times New Roman" w:cs="Times New Roman"/>
          <w:sz w:val="24"/>
          <w:szCs w:val="24"/>
          <w:lang w:eastAsia="es-ES"/>
        </w:rPr>
        <w:t xml:space="preserve"> de 2020, contando con el asentimiento de los integrantes de la misma, </w:t>
      </w:r>
      <w:r w:rsidR="00AA5011" w:rsidRPr="00390C62">
        <w:rPr>
          <w:rFonts w:ascii="Times New Roman" w:hAnsi="Times New Roman" w:cs="Times New Roman"/>
          <w:sz w:val="24"/>
          <w:szCs w:val="24"/>
        </w:rPr>
        <w:t xml:space="preserve">Senadoras </w:t>
      </w:r>
      <w:proofErr w:type="spellStart"/>
      <w:r w:rsidR="00AA5011" w:rsidRPr="00390C62">
        <w:rPr>
          <w:rFonts w:ascii="Times New Roman" w:hAnsi="Times New Roman" w:cs="Times New Roman"/>
          <w:sz w:val="24"/>
          <w:szCs w:val="24"/>
        </w:rPr>
        <w:t>Gieco</w:t>
      </w:r>
      <w:proofErr w:type="spellEnd"/>
      <w:r w:rsidR="00AA5011">
        <w:rPr>
          <w:rFonts w:ascii="Times New Roman" w:hAnsi="Times New Roman" w:cs="Times New Roman"/>
          <w:sz w:val="24"/>
          <w:szCs w:val="24"/>
        </w:rPr>
        <w:t xml:space="preserve"> y</w:t>
      </w:r>
      <w:r w:rsidR="00AA5011" w:rsidRPr="00390C62">
        <w:rPr>
          <w:rFonts w:ascii="Times New Roman" w:hAnsi="Times New Roman" w:cs="Times New Roman"/>
          <w:sz w:val="24"/>
          <w:szCs w:val="24"/>
        </w:rPr>
        <w:t xml:space="preserve"> Miranda y Senadores </w:t>
      </w:r>
      <w:proofErr w:type="spellStart"/>
      <w:r w:rsidR="00AA5011">
        <w:rPr>
          <w:rFonts w:ascii="Times New Roman" w:hAnsi="Times New Roman" w:cs="Times New Roman"/>
          <w:sz w:val="24"/>
          <w:szCs w:val="24"/>
        </w:rPr>
        <w:t>Morchio</w:t>
      </w:r>
      <w:proofErr w:type="spellEnd"/>
      <w:r w:rsidR="00AA5011">
        <w:rPr>
          <w:rFonts w:ascii="Times New Roman" w:hAnsi="Times New Roman" w:cs="Times New Roman"/>
          <w:sz w:val="24"/>
          <w:szCs w:val="24"/>
        </w:rPr>
        <w:t xml:space="preserve">, </w:t>
      </w:r>
      <w:proofErr w:type="spellStart"/>
      <w:r w:rsidR="00AA5011" w:rsidRPr="00390C62">
        <w:rPr>
          <w:rFonts w:ascii="Times New Roman" w:hAnsi="Times New Roman" w:cs="Times New Roman"/>
          <w:sz w:val="24"/>
          <w:szCs w:val="24"/>
        </w:rPr>
        <w:t>Amavet</w:t>
      </w:r>
      <w:proofErr w:type="spellEnd"/>
      <w:r w:rsidR="00AA5011" w:rsidRPr="00390C62">
        <w:rPr>
          <w:rFonts w:ascii="Times New Roman" w:hAnsi="Times New Roman" w:cs="Times New Roman"/>
          <w:sz w:val="24"/>
          <w:szCs w:val="24"/>
        </w:rPr>
        <w:t xml:space="preserve">, </w:t>
      </w:r>
      <w:proofErr w:type="spellStart"/>
      <w:r w:rsidR="00AA5011" w:rsidRPr="00390C62">
        <w:rPr>
          <w:rFonts w:ascii="Times New Roman" w:hAnsi="Times New Roman" w:cs="Times New Roman"/>
          <w:sz w:val="24"/>
          <w:szCs w:val="24"/>
        </w:rPr>
        <w:t>Berthet</w:t>
      </w:r>
      <w:proofErr w:type="spellEnd"/>
      <w:r w:rsidR="00AA5011" w:rsidRPr="00390C62">
        <w:rPr>
          <w:rFonts w:ascii="Times New Roman" w:hAnsi="Times New Roman" w:cs="Times New Roman"/>
          <w:sz w:val="24"/>
          <w:szCs w:val="24"/>
        </w:rPr>
        <w:t xml:space="preserve">, </w:t>
      </w:r>
      <w:proofErr w:type="spellStart"/>
      <w:r w:rsidR="00AA5011" w:rsidRPr="00390C62">
        <w:rPr>
          <w:rFonts w:ascii="Times New Roman" w:hAnsi="Times New Roman" w:cs="Times New Roman"/>
          <w:sz w:val="24"/>
          <w:szCs w:val="24"/>
        </w:rPr>
        <w:t>Dal</w:t>
      </w:r>
      <w:proofErr w:type="spellEnd"/>
      <w:r w:rsidR="00AA5011" w:rsidRPr="00390C62">
        <w:rPr>
          <w:rFonts w:ascii="Times New Roman" w:hAnsi="Times New Roman" w:cs="Times New Roman"/>
          <w:sz w:val="24"/>
          <w:szCs w:val="24"/>
        </w:rPr>
        <w:t xml:space="preserve"> </w:t>
      </w:r>
      <w:proofErr w:type="spellStart"/>
      <w:r w:rsidR="00AA5011" w:rsidRPr="00390C62">
        <w:rPr>
          <w:rFonts w:ascii="Times New Roman" w:hAnsi="Times New Roman" w:cs="Times New Roman"/>
          <w:sz w:val="24"/>
          <w:szCs w:val="24"/>
        </w:rPr>
        <w:t>Molin</w:t>
      </w:r>
      <w:proofErr w:type="spellEnd"/>
      <w:r w:rsidR="00AA5011">
        <w:rPr>
          <w:rFonts w:ascii="Times New Roman" w:hAnsi="Times New Roman" w:cs="Times New Roman"/>
          <w:sz w:val="24"/>
          <w:szCs w:val="24"/>
        </w:rPr>
        <w:t xml:space="preserve">, </w:t>
      </w:r>
      <w:proofErr w:type="spellStart"/>
      <w:r w:rsidR="00AA5011">
        <w:rPr>
          <w:rFonts w:ascii="Times New Roman" w:hAnsi="Times New Roman" w:cs="Times New Roman"/>
          <w:sz w:val="24"/>
          <w:szCs w:val="24"/>
        </w:rPr>
        <w:t>Kloss</w:t>
      </w:r>
      <w:proofErr w:type="spellEnd"/>
      <w:r w:rsidR="00AA5011">
        <w:rPr>
          <w:rFonts w:ascii="Times New Roman" w:hAnsi="Times New Roman" w:cs="Times New Roman"/>
          <w:sz w:val="24"/>
          <w:szCs w:val="24"/>
        </w:rPr>
        <w:t>, Migueles</w:t>
      </w:r>
      <w:r w:rsidR="00AA5011" w:rsidRPr="00390C62">
        <w:rPr>
          <w:rFonts w:ascii="Times New Roman" w:hAnsi="Times New Roman" w:cs="Times New Roman"/>
          <w:sz w:val="24"/>
          <w:szCs w:val="24"/>
        </w:rPr>
        <w:t xml:space="preserve"> y </w:t>
      </w:r>
      <w:proofErr w:type="spellStart"/>
      <w:r w:rsidR="00AA5011" w:rsidRPr="00390C62">
        <w:rPr>
          <w:rFonts w:ascii="Times New Roman" w:hAnsi="Times New Roman" w:cs="Times New Roman"/>
          <w:sz w:val="24"/>
          <w:szCs w:val="24"/>
        </w:rPr>
        <w:t>Bagnat</w:t>
      </w:r>
      <w:proofErr w:type="spellEnd"/>
      <w:r w:rsidR="0082238B" w:rsidRPr="00390C62">
        <w:rPr>
          <w:rFonts w:ascii="Times New Roman" w:hAnsi="Times New Roman" w:cs="Times New Roman"/>
          <w:sz w:val="24"/>
          <w:szCs w:val="24"/>
        </w:rPr>
        <w:t>.</w:t>
      </w:r>
    </w:p>
    <w:p w:rsidR="003F0895" w:rsidRPr="00390C62" w:rsidRDefault="003F0895" w:rsidP="00390C62">
      <w:pPr>
        <w:spacing w:line="360" w:lineRule="auto"/>
        <w:jc w:val="both"/>
        <w:rPr>
          <w:rFonts w:ascii="Times New Roman" w:hAnsi="Times New Roman" w:cs="Times New Roman"/>
          <w:sz w:val="24"/>
          <w:szCs w:val="24"/>
        </w:rPr>
      </w:pPr>
    </w:p>
    <w:sectPr w:rsidR="003F0895" w:rsidRPr="00390C62" w:rsidSect="006C542C">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1573AA"/>
    <w:rsid w:val="002F46A8"/>
    <w:rsid w:val="0032692E"/>
    <w:rsid w:val="00390C62"/>
    <w:rsid w:val="003F0895"/>
    <w:rsid w:val="00593481"/>
    <w:rsid w:val="005D610C"/>
    <w:rsid w:val="006C542C"/>
    <w:rsid w:val="006D1F33"/>
    <w:rsid w:val="00713A6F"/>
    <w:rsid w:val="0082238B"/>
    <w:rsid w:val="00845CC5"/>
    <w:rsid w:val="008C2FFB"/>
    <w:rsid w:val="009F792E"/>
    <w:rsid w:val="00A1419D"/>
    <w:rsid w:val="00AA5011"/>
    <w:rsid w:val="00BD1BD8"/>
    <w:rsid w:val="00BF491F"/>
    <w:rsid w:val="00C271D4"/>
    <w:rsid w:val="00C611F8"/>
    <w:rsid w:val="00CE44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NormalWeb">
    <w:name w:val="Normal (Web)"/>
    <w:basedOn w:val="Normal"/>
    <w:uiPriority w:val="99"/>
    <w:unhideWhenUsed/>
    <w:rsid w:val="0082238B"/>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571</Words>
  <Characters>3145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6</cp:revision>
  <cp:lastPrinted>2020-12-17T13:45:00Z</cp:lastPrinted>
  <dcterms:created xsi:type="dcterms:W3CDTF">2020-12-16T13:20:00Z</dcterms:created>
  <dcterms:modified xsi:type="dcterms:W3CDTF">2020-12-17T14:12:00Z</dcterms:modified>
</cp:coreProperties>
</file>