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40" w:rsidRDefault="00636F40" w:rsidP="00636F40">
      <w:pPr>
        <w:pStyle w:val="Textoindependiente"/>
        <w:jc w:val="center"/>
        <w:rPr>
          <w:spacing w:val="-6"/>
          <w:sz w:val="22"/>
        </w:rPr>
      </w:pPr>
      <w:r>
        <w:rPr>
          <w:spacing w:val="-6"/>
          <w:sz w:val="22"/>
        </w:rPr>
        <w:t>LA LEGISLATURA DE LA PROVINCIA DE ENTRE RÍOS SANCIONA CON FUERZA DE</w:t>
      </w:r>
    </w:p>
    <w:p w:rsidR="00636F40" w:rsidRDefault="00636F40" w:rsidP="00636F40">
      <w:pPr>
        <w:jc w:val="center"/>
        <w:rPr>
          <w:rFonts w:ascii="Arial" w:hAnsi="Arial"/>
          <w:b/>
        </w:rPr>
      </w:pPr>
    </w:p>
    <w:p w:rsidR="00636F40" w:rsidRPr="00AF2FE9" w:rsidRDefault="00636F40" w:rsidP="00636F40">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636F40" w:rsidRPr="003255FD" w:rsidRDefault="00636F40" w:rsidP="00636F40">
      <w:pPr>
        <w:spacing w:after="0" w:line="240" w:lineRule="auto"/>
        <w:jc w:val="both"/>
        <w:rPr>
          <w:rFonts w:ascii="Arial" w:hAnsi="Arial"/>
          <w:sz w:val="24"/>
          <w:szCs w:val="24"/>
        </w:rPr>
      </w:pPr>
    </w:p>
    <w:p w:rsidR="00636F40" w:rsidRPr="003255FD" w:rsidRDefault="00636F40" w:rsidP="00636F40">
      <w:pPr>
        <w:spacing w:after="0" w:line="240" w:lineRule="auto"/>
        <w:jc w:val="both"/>
        <w:rPr>
          <w:rFonts w:ascii="Arial" w:hAnsi="Arial"/>
          <w:sz w:val="24"/>
          <w:szCs w:val="24"/>
        </w:rPr>
      </w:pPr>
    </w:p>
    <w:p w:rsidR="00636F40" w:rsidRPr="003255FD" w:rsidRDefault="00636F40" w:rsidP="00636F40">
      <w:pPr>
        <w:spacing w:after="0" w:line="240" w:lineRule="auto"/>
        <w:jc w:val="both"/>
        <w:rPr>
          <w:rFonts w:ascii="Arial" w:hAnsi="Arial"/>
          <w:sz w:val="24"/>
          <w:szCs w:val="24"/>
        </w:rPr>
      </w:pPr>
    </w:p>
    <w:p w:rsidR="00636F40" w:rsidRDefault="00636F40" w:rsidP="00636F40">
      <w:pPr>
        <w:spacing w:after="0" w:line="240" w:lineRule="auto"/>
        <w:jc w:val="both"/>
        <w:rPr>
          <w:rFonts w:ascii="Arial" w:hAnsi="Arial" w:cs="Arial"/>
          <w:sz w:val="24"/>
          <w:szCs w:val="24"/>
        </w:rPr>
      </w:pPr>
      <w:r>
        <w:rPr>
          <w:rFonts w:ascii="Arial" w:hAnsi="Arial" w:cs="Arial"/>
          <w:b/>
          <w:sz w:val="24"/>
          <w:szCs w:val="24"/>
          <w:u w:val="single"/>
        </w:rPr>
        <w:t>ARTÍ</w:t>
      </w:r>
      <w:r w:rsidRPr="003255FD">
        <w:rPr>
          <w:rFonts w:ascii="Arial" w:hAnsi="Arial" w:cs="Arial"/>
          <w:b/>
          <w:sz w:val="24"/>
          <w:szCs w:val="24"/>
          <w:u w:val="single"/>
        </w:rPr>
        <w:t>CULO 1°.-</w:t>
      </w:r>
      <w:r w:rsidRPr="003255FD">
        <w:rPr>
          <w:rFonts w:ascii="Arial" w:hAnsi="Arial" w:cs="Arial"/>
          <w:bCs/>
          <w:sz w:val="24"/>
          <w:szCs w:val="24"/>
        </w:rPr>
        <w:t xml:space="preserve"> </w:t>
      </w:r>
      <w:r w:rsidRPr="00601F6C">
        <w:rPr>
          <w:rFonts w:ascii="Arial" w:hAnsi="Arial" w:cs="Arial"/>
          <w:b/>
          <w:bCs/>
          <w:sz w:val="24"/>
          <w:szCs w:val="24"/>
        </w:rPr>
        <w:t>Capacitación obligatoria.</w:t>
      </w:r>
      <w:r w:rsidRPr="00B176E2">
        <w:rPr>
          <w:rFonts w:ascii="Arial" w:hAnsi="Arial" w:cs="Arial"/>
          <w:sz w:val="24"/>
          <w:szCs w:val="24"/>
        </w:rPr>
        <w:t xml:space="preserve"> </w:t>
      </w:r>
      <w:r w:rsidRPr="00601F6C">
        <w:rPr>
          <w:rFonts w:ascii="Arial" w:hAnsi="Arial" w:cs="Arial"/>
          <w:sz w:val="24"/>
          <w:szCs w:val="24"/>
        </w:rPr>
        <w:t xml:space="preserve">Establécese la capacitación obligatoria en la temática de género y violencia contra las mujeres, conforme las disposiciones de la Ley Nacional N° 27.499 (Ley Micaela) y la Ley Provincial N° 10.768 (adhesión a la Ley Micaela), para la totalidad de las autoridades y de los afiliados a los partidos políticos en la Provincia de Entre Ríos. </w:t>
      </w:r>
    </w:p>
    <w:p w:rsidR="00636F40" w:rsidRPr="00601F6C" w:rsidRDefault="00636F40" w:rsidP="00636F40">
      <w:pPr>
        <w:spacing w:after="0" w:line="240" w:lineRule="auto"/>
        <w:jc w:val="both"/>
        <w:rPr>
          <w:rFonts w:ascii="Arial" w:hAnsi="Arial" w:cs="Arial"/>
          <w:sz w:val="24"/>
          <w:szCs w:val="24"/>
        </w:rPr>
      </w:pPr>
    </w:p>
    <w:p w:rsidR="00636F40" w:rsidRDefault="00636F40" w:rsidP="00636F40">
      <w:pPr>
        <w:spacing w:after="0" w:line="240" w:lineRule="auto"/>
        <w:jc w:val="both"/>
        <w:rPr>
          <w:rFonts w:ascii="Arial" w:hAnsi="Arial" w:cs="Arial"/>
          <w:sz w:val="24"/>
          <w:szCs w:val="24"/>
        </w:rPr>
      </w:pPr>
      <w:r>
        <w:rPr>
          <w:rFonts w:ascii="Arial" w:hAnsi="Arial" w:cs="Arial"/>
          <w:b/>
          <w:sz w:val="24"/>
          <w:szCs w:val="24"/>
          <w:u w:val="single"/>
        </w:rPr>
        <w:t>ARTÍ</w:t>
      </w:r>
      <w:r w:rsidRPr="00601F6C">
        <w:rPr>
          <w:rFonts w:ascii="Arial" w:hAnsi="Arial" w:cs="Arial"/>
          <w:b/>
          <w:sz w:val="24"/>
          <w:szCs w:val="24"/>
          <w:u w:val="single"/>
        </w:rPr>
        <w:t>CULO 2º</w:t>
      </w:r>
      <w:r>
        <w:rPr>
          <w:rFonts w:ascii="Arial" w:hAnsi="Arial" w:cs="Arial"/>
          <w:b/>
          <w:sz w:val="24"/>
          <w:szCs w:val="24"/>
          <w:u w:val="single"/>
        </w:rPr>
        <w:t>.-</w:t>
      </w:r>
      <w:r w:rsidRPr="00601F6C">
        <w:rPr>
          <w:rFonts w:ascii="Arial" w:hAnsi="Arial" w:cs="Arial"/>
          <w:sz w:val="24"/>
          <w:szCs w:val="24"/>
        </w:rPr>
        <w:t xml:space="preserve"> </w:t>
      </w:r>
      <w:r w:rsidRPr="00601F6C">
        <w:rPr>
          <w:rFonts w:ascii="Arial" w:hAnsi="Arial" w:cs="Arial"/>
          <w:b/>
          <w:bCs/>
          <w:sz w:val="24"/>
          <w:szCs w:val="24"/>
        </w:rPr>
        <w:t xml:space="preserve">Definición. </w:t>
      </w:r>
      <w:r w:rsidRPr="00601F6C">
        <w:rPr>
          <w:rFonts w:ascii="Arial" w:hAnsi="Arial" w:cs="Arial"/>
          <w:sz w:val="24"/>
          <w:szCs w:val="24"/>
        </w:rPr>
        <w:t>Entiéndase por Partidos Políticos toda agrupación de ciudadanos unidos por principios comunes de bien colectivo, que tengan por objeto satisfacer el interés de la comunidad mediante su intervención en actos electorales y el ejercicio de los poderes públicos y adecuado a las exigencias de la ley orgánica Nº 5170 y reconocidos por el Tribunal Electoral de la Provincia como Partido Político.</w:t>
      </w:r>
    </w:p>
    <w:p w:rsidR="00636F40" w:rsidRPr="00601F6C" w:rsidRDefault="00636F40" w:rsidP="00636F40">
      <w:pPr>
        <w:spacing w:after="0" w:line="240" w:lineRule="auto"/>
        <w:jc w:val="both"/>
        <w:rPr>
          <w:rFonts w:ascii="Arial" w:hAnsi="Arial" w:cs="Arial"/>
          <w:sz w:val="24"/>
          <w:szCs w:val="24"/>
        </w:rPr>
      </w:pPr>
    </w:p>
    <w:p w:rsidR="00636F40" w:rsidRDefault="00636F40" w:rsidP="00636F40">
      <w:pPr>
        <w:spacing w:after="0" w:line="240" w:lineRule="auto"/>
        <w:jc w:val="both"/>
        <w:rPr>
          <w:rFonts w:ascii="Arial" w:hAnsi="Arial" w:cs="Arial"/>
          <w:bCs/>
          <w:sz w:val="24"/>
          <w:szCs w:val="24"/>
        </w:rPr>
      </w:pPr>
      <w:r>
        <w:rPr>
          <w:rFonts w:ascii="Arial" w:hAnsi="Arial" w:cs="Arial"/>
          <w:b/>
          <w:sz w:val="24"/>
          <w:szCs w:val="24"/>
          <w:u w:val="single"/>
        </w:rPr>
        <w:t>ARTÍ</w:t>
      </w:r>
      <w:r w:rsidRPr="00601F6C">
        <w:rPr>
          <w:rFonts w:ascii="Arial" w:hAnsi="Arial" w:cs="Arial"/>
          <w:b/>
          <w:sz w:val="24"/>
          <w:szCs w:val="24"/>
          <w:u w:val="single"/>
        </w:rPr>
        <w:t>CULO 3º</w:t>
      </w:r>
      <w:r>
        <w:rPr>
          <w:rFonts w:ascii="Arial" w:hAnsi="Arial" w:cs="Arial"/>
          <w:b/>
          <w:sz w:val="24"/>
          <w:szCs w:val="24"/>
          <w:u w:val="single"/>
        </w:rPr>
        <w:t>.-</w:t>
      </w:r>
      <w:r w:rsidRPr="00601F6C">
        <w:rPr>
          <w:rFonts w:ascii="Arial" w:hAnsi="Arial" w:cs="Arial"/>
          <w:b/>
          <w:sz w:val="24"/>
          <w:szCs w:val="24"/>
        </w:rPr>
        <w:t xml:space="preserve"> Obligaciones.</w:t>
      </w:r>
      <w:r w:rsidRPr="00601F6C">
        <w:rPr>
          <w:rFonts w:ascii="Arial" w:hAnsi="Arial" w:cs="Arial"/>
          <w:bCs/>
          <w:sz w:val="24"/>
          <w:szCs w:val="24"/>
        </w:rPr>
        <w:t xml:space="preserve"> Las autoridades de las instituciones definidas en el Artículo 2°, están obligadas, y serán responsables, de garantizar la implementación de las capacitaciones, las que comenzarán a impartirse dentro del año de la entrada en vigencia de la presente ley. </w:t>
      </w:r>
    </w:p>
    <w:p w:rsidR="00636F40" w:rsidRPr="00601F6C" w:rsidRDefault="00636F40" w:rsidP="00636F40">
      <w:pPr>
        <w:spacing w:after="0" w:line="240" w:lineRule="auto"/>
        <w:jc w:val="both"/>
        <w:rPr>
          <w:rFonts w:ascii="Arial" w:hAnsi="Arial" w:cs="Arial"/>
          <w:bCs/>
          <w:sz w:val="24"/>
          <w:szCs w:val="24"/>
        </w:rPr>
      </w:pPr>
    </w:p>
    <w:p w:rsidR="00636F40" w:rsidRDefault="00636F40" w:rsidP="00636F40">
      <w:pPr>
        <w:spacing w:after="0" w:line="240" w:lineRule="auto"/>
        <w:jc w:val="both"/>
        <w:rPr>
          <w:rFonts w:ascii="Arial" w:hAnsi="Arial" w:cs="Arial"/>
          <w:bCs/>
          <w:sz w:val="24"/>
          <w:szCs w:val="24"/>
        </w:rPr>
      </w:pPr>
      <w:r>
        <w:rPr>
          <w:rFonts w:ascii="Arial" w:hAnsi="Arial" w:cs="Arial"/>
          <w:b/>
          <w:sz w:val="24"/>
          <w:szCs w:val="24"/>
          <w:u w:val="single"/>
        </w:rPr>
        <w:t>ARTÍ</w:t>
      </w:r>
      <w:r w:rsidRPr="00601F6C">
        <w:rPr>
          <w:rFonts w:ascii="Arial" w:hAnsi="Arial" w:cs="Arial"/>
          <w:b/>
          <w:sz w:val="24"/>
          <w:szCs w:val="24"/>
          <w:u w:val="single"/>
        </w:rPr>
        <w:t>CULO 4º</w:t>
      </w:r>
      <w:r>
        <w:rPr>
          <w:rFonts w:ascii="Arial" w:hAnsi="Arial" w:cs="Arial"/>
          <w:b/>
          <w:sz w:val="24"/>
          <w:szCs w:val="24"/>
          <w:u w:val="single"/>
        </w:rPr>
        <w:t>.-</w:t>
      </w:r>
      <w:r w:rsidRPr="00601F6C">
        <w:rPr>
          <w:rFonts w:ascii="Arial" w:hAnsi="Arial" w:cs="Arial"/>
          <w:b/>
          <w:sz w:val="24"/>
          <w:szCs w:val="24"/>
        </w:rPr>
        <w:t xml:space="preserve"> Contenido.</w:t>
      </w:r>
      <w:r w:rsidRPr="00601F6C">
        <w:rPr>
          <w:rFonts w:ascii="Arial" w:hAnsi="Arial" w:cs="Arial"/>
          <w:bCs/>
          <w:sz w:val="24"/>
          <w:szCs w:val="24"/>
        </w:rPr>
        <w:t xml:space="preserve"> El modo y forma de las capacitaciones obligatorias, serán establecidos por los respectivos partidos en articulación con la autoridad de aplicación de la presente Ley. Los contenidos curriculares mínimos deberán adecuarse a lo establecido en la Ley Nacional N°</w:t>
      </w:r>
      <w:r>
        <w:rPr>
          <w:rFonts w:ascii="Arial" w:hAnsi="Arial" w:cs="Arial"/>
          <w:bCs/>
          <w:sz w:val="24"/>
          <w:szCs w:val="24"/>
        </w:rPr>
        <w:t xml:space="preserve"> </w:t>
      </w:r>
      <w:r w:rsidRPr="00601F6C">
        <w:rPr>
          <w:rFonts w:ascii="Arial" w:hAnsi="Arial" w:cs="Arial"/>
          <w:bCs/>
          <w:sz w:val="24"/>
          <w:szCs w:val="24"/>
        </w:rPr>
        <w:t>26.485 “Protección integral para prevenir, sancionar y erradicar la violencia contra las Mujeres”, Ley Nacional N° 27.499 y la Ley Prov</w:t>
      </w:r>
      <w:r>
        <w:rPr>
          <w:rFonts w:ascii="Arial" w:hAnsi="Arial" w:cs="Arial"/>
          <w:bCs/>
          <w:sz w:val="24"/>
          <w:szCs w:val="24"/>
        </w:rPr>
        <w:t xml:space="preserve">incial N° 10768 “Ley Micaela”. </w:t>
      </w:r>
    </w:p>
    <w:p w:rsidR="00636F40" w:rsidRPr="00601F6C" w:rsidRDefault="00636F40" w:rsidP="00636F40">
      <w:pPr>
        <w:spacing w:after="0" w:line="240" w:lineRule="auto"/>
        <w:jc w:val="both"/>
        <w:rPr>
          <w:rFonts w:ascii="Arial" w:hAnsi="Arial" w:cs="Arial"/>
          <w:bCs/>
          <w:sz w:val="24"/>
          <w:szCs w:val="24"/>
        </w:rPr>
      </w:pPr>
    </w:p>
    <w:p w:rsidR="00636F40" w:rsidRDefault="00636F40" w:rsidP="00636F40">
      <w:pPr>
        <w:spacing w:after="0" w:line="240" w:lineRule="auto"/>
        <w:jc w:val="both"/>
        <w:rPr>
          <w:rFonts w:ascii="Arial" w:hAnsi="Arial" w:cs="Arial"/>
          <w:sz w:val="24"/>
          <w:szCs w:val="24"/>
        </w:rPr>
      </w:pPr>
      <w:r>
        <w:rPr>
          <w:rFonts w:ascii="Arial" w:hAnsi="Arial" w:cs="Arial"/>
          <w:b/>
          <w:sz w:val="24"/>
          <w:szCs w:val="24"/>
          <w:u w:val="single"/>
        </w:rPr>
        <w:t>ARTÍ</w:t>
      </w:r>
      <w:r w:rsidRPr="00601F6C">
        <w:rPr>
          <w:rFonts w:ascii="Arial" w:hAnsi="Arial" w:cs="Arial"/>
          <w:b/>
          <w:sz w:val="24"/>
          <w:szCs w:val="24"/>
          <w:u w:val="single"/>
        </w:rPr>
        <w:t>CULO 5º</w:t>
      </w:r>
      <w:r>
        <w:rPr>
          <w:rFonts w:ascii="Arial" w:hAnsi="Arial" w:cs="Arial"/>
          <w:b/>
          <w:sz w:val="24"/>
          <w:szCs w:val="24"/>
          <w:u w:val="single"/>
        </w:rPr>
        <w:t>.-</w:t>
      </w:r>
      <w:r w:rsidRPr="00601F6C">
        <w:rPr>
          <w:rFonts w:ascii="Arial" w:hAnsi="Arial" w:cs="Arial"/>
          <w:sz w:val="24"/>
          <w:szCs w:val="24"/>
        </w:rPr>
        <w:t xml:space="preserve"> </w:t>
      </w:r>
      <w:r w:rsidRPr="00601F6C">
        <w:rPr>
          <w:rFonts w:ascii="Arial" w:hAnsi="Arial" w:cs="Arial"/>
          <w:b/>
          <w:bCs/>
          <w:sz w:val="24"/>
          <w:szCs w:val="24"/>
        </w:rPr>
        <w:t>Autoridad de Aplicación.</w:t>
      </w:r>
      <w:r w:rsidRPr="00601F6C">
        <w:rPr>
          <w:rFonts w:ascii="Arial" w:hAnsi="Arial" w:cs="Arial"/>
          <w:sz w:val="24"/>
          <w:szCs w:val="24"/>
        </w:rPr>
        <w:t xml:space="preserve"> La autoridad de aplicación de la presente ley será establecida por el Poder Ejecutivo Provincial en la respectiva reglamentación. </w:t>
      </w:r>
    </w:p>
    <w:p w:rsidR="00636F40" w:rsidRPr="00601F6C" w:rsidRDefault="00636F40" w:rsidP="00636F40">
      <w:pPr>
        <w:spacing w:after="0" w:line="240" w:lineRule="auto"/>
        <w:jc w:val="both"/>
        <w:rPr>
          <w:rFonts w:ascii="Arial" w:hAnsi="Arial" w:cs="Arial"/>
          <w:sz w:val="24"/>
          <w:szCs w:val="24"/>
        </w:rPr>
      </w:pPr>
    </w:p>
    <w:p w:rsidR="00636F40" w:rsidRDefault="00636F40" w:rsidP="00636F40">
      <w:pPr>
        <w:spacing w:after="0" w:line="240" w:lineRule="auto"/>
        <w:jc w:val="both"/>
        <w:rPr>
          <w:rFonts w:ascii="Arial" w:hAnsi="Arial" w:cs="Arial"/>
          <w:sz w:val="24"/>
          <w:szCs w:val="24"/>
        </w:rPr>
      </w:pPr>
      <w:r>
        <w:rPr>
          <w:rFonts w:ascii="Arial" w:hAnsi="Arial" w:cs="Arial"/>
          <w:b/>
          <w:sz w:val="24"/>
          <w:szCs w:val="24"/>
          <w:u w:val="single"/>
        </w:rPr>
        <w:t>ARTÍ</w:t>
      </w:r>
      <w:r w:rsidRPr="00601F6C">
        <w:rPr>
          <w:rFonts w:ascii="Arial" w:hAnsi="Arial" w:cs="Arial"/>
          <w:b/>
          <w:sz w:val="24"/>
          <w:szCs w:val="24"/>
          <w:u w:val="single"/>
        </w:rPr>
        <w:t>CULO 6º</w:t>
      </w:r>
      <w:r>
        <w:rPr>
          <w:rFonts w:ascii="Arial" w:hAnsi="Arial" w:cs="Arial"/>
          <w:b/>
          <w:sz w:val="24"/>
          <w:szCs w:val="24"/>
          <w:u w:val="single"/>
        </w:rPr>
        <w:t>.-</w:t>
      </w:r>
      <w:r w:rsidRPr="00601F6C">
        <w:rPr>
          <w:rFonts w:ascii="Arial" w:hAnsi="Arial" w:cs="Arial"/>
          <w:sz w:val="24"/>
          <w:szCs w:val="24"/>
        </w:rPr>
        <w:t xml:space="preserve"> </w:t>
      </w:r>
      <w:r w:rsidRPr="00601F6C">
        <w:rPr>
          <w:rFonts w:ascii="Arial" w:hAnsi="Arial" w:cs="Arial"/>
          <w:b/>
          <w:bCs/>
          <w:sz w:val="24"/>
          <w:szCs w:val="24"/>
        </w:rPr>
        <w:t>Deberes y atribuciones.</w:t>
      </w:r>
      <w:r w:rsidRPr="00601F6C">
        <w:rPr>
          <w:rFonts w:ascii="Arial" w:hAnsi="Arial" w:cs="Arial"/>
          <w:sz w:val="24"/>
          <w:szCs w:val="24"/>
        </w:rPr>
        <w:t xml:space="preserve"> La Autoridad de Aplicación tiene los siguientes deberes y atribuciones:</w:t>
      </w:r>
    </w:p>
    <w:p w:rsidR="00636F40" w:rsidRPr="00601F6C" w:rsidRDefault="00636F40" w:rsidP="00636F40">
      <w:pPr>
        <w:spacing w:after="0" w:line="240" w:lineRule="auto"/>
        <w:jc w:val="both"/>
        <w:rPr>
          <w:rFonts w:ascii="Arial" w:hAnsi="Arial" w:cs="Arial"/>
          <w:sz w:val="24"/>
          <w:szCs w:val="24"/>
        </w:rPr>
      </w:pPr>
    </w:p>
    <w:p w:rsidR="00636F40" w:rsidRPr="00601F6C" w:rsidRDefault="00636F40" w:rsidP="00636F40">
      <w:pPr>
        <w:pStyle w:val="Prrafodelista"/>
        <w:numPr>
          <w:ilvl w:val="0"/>
          <w:numId w:val="1"/>
        </w:numPr>
        <w:spacing w:after="0" w:line="240" w:lineRule="auto"/>
        <w:jc w:val="both"/>
        <w:rPr>
          <w:rFonts w:ascii="Arial" w:hAnsi="Arial" w:cs="Arial"/>
          <w:b/>
          <w:bCs/>
          <w:sz w:val="24"/>
          <w:szCs w:val="24"/>
          <w:u w:val="single"/>
        </w:rPr>
      </w:pPr>
      <w:r w:rsidRPr="00601F6C">
        <w:rPr>
          <w:rFonts w:ascii="Arial" w:hAnsi="Arial" w:cs="Arial"/>
          <w:sz w:val="24"/>
          <w:szCs w:val="24"/>
        </w:rPr>
        <w:t>Establecer los ámbitos modalidad y los lineamientos mínimos de los contenidos curriculares de la capacitación en la temática de género y violencia contra las mujeres dentro de los ciento veinte (120) días posteriores a la promulgación de la presente Ley;</w:t>
      </w:r>
    </w:p>
    <w:p w:rsidR="00636F40" w:rsidRPr="00601F6C" w:rsidRDefault="00636F40" w:rsidP="00636F40">
      <w:pPr>
        <w:pStyle w:val="Prrafodelista"/>
        <w:numPr>
          <w:ilvl w:val="0"/>
          <w:numId w:val="1"/>
        </w:numPr>
        <w:spacing w:after="0" w:line="240" w:lineRule="auto"/>
        <w:jc w:val="both"/>
        <w:rPr>
          <w:rFonts w:ascii="Arial" w:hAnsi="Arial" w:cs="Arial"/>
          <w:b/>
          <w:bCs/>
          <w:sz w:val="24"/>
          <w:szCs w:val="24"/>
          <w:u w:val="single"/>
        </w:rPr>
      </w:pPr>
      <w:r w:rsidRPr="00601F6C">
        <w:rPr>
          <w:rFonts w:ascii="Arial" w:hAnsi="Arial" w:cs="Arial"/>
          <w:sz w:val="24"/>
          <w:szCs w:val="24"/>
          <w:shd w:val="clear" w:color="auto" w:fill="FFFFFF"/>
        </w:rPr>
        <w:t>Realizar convenios específicos de capacitación con organizaciones no gubernamentales legalmente constituidas cuyo objeto contemple la defensa de los derechos de las mujeres, Universidades Públicas con asiento en la Provincia, Dependencias Provinciales, Municipios, Comunas, Poder Ejecutivo Nacional y todo otro ente, organización e institución que considere pertinente;</w:t>
      </w:r>
    </w:p>
    <w:p w:rsidR="00636F40" w:rsidRPr="00601F6C" w:rsidRDefault="00636F40" w:rsidP="00636F40">
      <w:pPr>
        <w:pStyle w:val="Prrafodelista"/>
        <w:numPr>
          <w:ilvl w:val="0"/>
          <w:numId w:val="1"/>
        </w:numPr>
        <w:spacing w:after="0" w:line="240" w:lineRule="auto"/>
        <w:jc w:val="both"/>
        <w:rPr>
          <w:rFonts w:ascii="Arial" w:hAnsi="Arial" w:cs="Arial"/>
          <w:b/>
          <w:bCs/>
          <w:sz w:val="24"/>
          <w:szCs w:val="24"/>
          <w:u w:val="single"/>
        </w:rPr>
      </w:pPr>
      <w:r w:rsidRPr="00601F6C">
        <w:rPr>
          <w:rFonts w:ascii="Arial" w:hAnsi="Arial" w:cs="Arial"/>
          <w:sz w:val="24"/>
          <w:szCs w:val="24"/>
        </w:rPr>
        <w:t>Realizar relevamientos periódicos, en la forma que ésta determine, a fin de evaluar el desarrollo de las capacitaciones en los Partidos Políticos;</w:t>
      </w:r>
    </w:p>
    <w:p w:rsidR="00636F40" w:rsidRPr="00601F6C" w:rsidRDefault="00636F40" w:rsidP="00636F40">
      <w:pPr>
        <w:pStyle w:val="Prrafodelista"/>
        <w:numPr>
          <w:ilvl w:val="0"/>
          <w:numId w:val="1"/>
        </w:numPr>
        <w:spacing w:after="0" w:line="240" w:lineRule="auto"/>
        <w:jc w:val="both"/>
        <w:rPr>
          <w:rFonts w:ascii="Arial" w:hAnsi="Arial" w:cs="Arial"/>
          <w:b/>
          <w:bCs/>
          <w:sz w:val="24"/>
          <w:szCs w:val="24"/>
          <w:u w:val="single"/>
        </w:rPr>
      </w:pPr>
      <w:r w:rsidRPr="00601F6C">
        <w:rPr>
          <w:rFonts w:ascii="Arial" w:hAnsi="Arial" w:cs="Arial"/>
          <w:sz w:val="24"/>
          <w:szCs w:val="24"/>
        </w:rPr>
        <w:lastRenderedPageBreak/>
        <w:t xml:space="preserve">Elaborar un informe de evaluación anual acerca del grado de cumplimiento de las capacitaciones; </w:t>
      </w:r>
    </w:p>
    <w:p w:rsidR="00636F40" w:rsidRPr="00601F6C" w:rsidRDefault="00636F40" w:rsidP="00636F40">
      <w:pPr>
        <w:pStyle w:val="Prrafodelista"/>
        <w:numPr>
          <w:ilvl w:val="0"/>
          <w:numId w:val="1"/>
        </w:numPr>
        <w:spacing w:after="0" w:line="240" w:lineRule="auto"/>
        <w:jc w:val="both"/>
        <w:rPr>
          <w:rFonts w:ascii="Arial" w:hAnsi="Arial" w:cs="Arial"/>
          <w:b/>
          <w:bCs/>
          <w:sz w:val="24"/>
          <w:szCs w:val="24"/>
          <w:u w:val="single"/>
        </w:rPr>
      </w:pPr>
      <w:r w:rsidRPr="00601F6C">
        <w:rPr>
          <w:rFonts w:ascii="Arial" w:hAnsi="Arial" w:cs="Arial"/>
          <w:sz w:val="24"/>
          <w:szCs w:val="24"/>
        </w:rPr>
        <w:t xml:space="preserve">Todo otro aspecto que contribuya a dar cumplimiento con el objeto de la presente Ley. </w:t>
      </w:r>
    </w:p>
    <w:p w:rsidR="00636F40" w:rsidRPr="00601F6C" w:rsidRDefault="00636F40" w:rsidP="00636F40">
      <w:pPr>
        <w:spacing w:after="0" w:line="240" w:lineRule="auto"/>
        <w:jc w:val="both"/>
        <w:rPr>
          <w:rFonts w:ascii="Arial" w:hAnsi="Arial" w:cs="Arial"/>
          <w:b/>
          <w:bCs/>
          <w:sz w:val="24"/>
          <w:szCs w:val="24"/>
          <w:u w:val="single"/>
        </w:rPr>
      </w:pPr>
    </w:p>
    <w:p w:rsidR="00636F40" w:rsidRDefault="00636F40" w:rsidP="00636F40">
      <w:pPr>
        <w:spacing w:after="0" w:line="240" w:lineRule="auto"/>
        <w:jc w:val="both"/>
        <w:rPr>
          <w:rFonts w:ascii="Arial" w:hAnsi="Arial" w:cs="Arial"/>
          <w:sz w:val="24"/>
          <w:szCs w:val="24"/>
        </w:rPr>
      </w:pPr>
      <w:r w:rsidRPr="00601F6C">
        <w:rPr>
          <w:rFonts w:ascii="Arial" w:hAnsi="Arial" w:cs="Arial"/>
          <w:b/>
          <w:bCs/>
          <w:sz w:val="24"/>
          <w:szCs w:val="24"/>
          <w:u w:val="single"/>
        </w:rPr>
        <w:t>ARTÍCULO 7°</w:t>
      </w:r>
      <w:r>
        <w:rPr>
          <w:rFonts w:ascii="Arial" w:hAnsi="Arial" w:cs="Arial"/>
          <w:b/>
          <w:bCs/>
          <w:sz w:val="24"/>
          <w:szCs w:val="24"/>
          <w:u w:val="single"/>
        </w:rPr>
        <w:t>.-</w:t>
      </w:r>
      <w:r w:rsidRPr="00601F6C">
        <w:rPr>
          <w:rFonts w:ascii="Arial" w:hAnsi="Arial" w:cs="Arial"/>
          <w:bCs/>
          <w:sz w:val="24"/>
          <w:szCs w:val="24"/>
        </w:rPr>
        <w:t xml:space="preserve"> </w:t>
      </w:r>
      <w:r w:rsidRPr="00601F6C">
        <w:rPr>
          <w:rFonts w:ascii="Arial" w:hAnsi="Arial" w:cs="Arial"/>
          <w:b/>
          <w:bCs/>
          <w:sz w:val="24"/>
          <w:szCs w:val="24"/>
        </w:rPr>
        <w:t>Autorización.</w:t>
      </w:r>
      <w:r w:rsidRPr="00601F6C">
        <w:rPr>
          <w:rFonts w:ascii="Arial" w:hAnsi="Arial" w:cs="Arial"/>
          <w:sz w:val="24"/>
          <w:szCs w:val="24"/>
        </w:rPr>
        <w:t xml:space="preserve"> Autorizase al Poder Ejecutivo a realizar las adecuaciones presupuestarias que resulten necesarias a efectos de dar cumplimiento a los objetivos establecidos en la presente ley.</w:t>
      </w:r>
    </w:p>
    <w:p w:rsidR="00636F40" w:rsidRPr="00601F6C" w:rsidRDefault="00636F40" w:rsidP="00636F40">
      <w:pPr>
        <w:spacing w:after="0" w:line="240" w:lineRule="auto"/>
        <w:jc w:val="both"/>
        <w:rPr>
          <w:rFonts w:ascii="Arial" w:hAnsi="Arial" w:cs="Arial"/>
          <w:b/>
          <w:bCs/>
          <w:sz w:val="24"/>
          <w:szCs w:val="24"/>
          <w:u w:val="single"/>
        </w:rPr>
      </w:pPr>
    </w:p>
    <w:p w:rsidR="00636F40" w:rsidRDefault="00636F40" w:rsidP="00636F40">
      <w:pPr>
        <w:spacing w:after="0" w:line="240" w:lineRule="auto"/>
        <w:jc w:val="both"/>
        <w:rPr>
          <w:rFonts w:ascii="Arial" w:hAnsi="Arial" w:cs="Arial"/>
          <w:sz w:val="24"/>
          <w:szCs w:val="24"/>
        </w:rPr>
      </w:pPr>
      <w:r>
        <w:rPr>
          <w:rFonts w:ascii="Arial" w:hAnsi="Arial" w:cs="Arial"/>
          <w:b/>
          <w:bCs/>
          <w:sz w:val="24"/>
          <w:szCs w:val="24"/>
          <w:u w:val="single"/>
        </w:rPr>
        <w:t>ARTÍ</w:t>
      </w:r>
      <w:r w:rsidRPr="00601F6C">
        <w:rPr>
          <w:rFonts w:ascii="Arial" w:hAnsi="Arial" w:cs="Arial"/>
          <w:b/>
          <w:bCs/>
          <w:sz w:val="24"/>
          <w:szCs w:val="24"/>
          <w:u w:val="single"/>
        </w:rPr>
        <w:t>C</w:t>
      </w:r>
      <w:r>
        <w:rPr>
          <w:rFonts w:ascii="Arial" w:hAnsi="Arial" w:cs="Arial"/>
          <w:b/>
          <w:bCs/>
          <w:sz w:val="24"/>
          <w:szCs w:val="24"/>
          <w:u w:val="single"/>
        </w:rPr>
        <w:t>U</w:t>
      </w:r>
      <w:r w:rsidRPr="00601F6C">
        <w:rPr>
          <w:rFonts w:ascii="Arial" w:hAnsi="Arial" w:cs="Arial"/>
          <w:b/>
          <w:bCs/>
          <w:sz w:val="24"/>
          <w:szCs w:val="24"/>
          <w:u w:val="single"/>
        </w:rPr>
        <w:t>LO 8°</w:t>
      </w:r>
      <w:r>
        <w:rPr>
          <w:rFonts w:ascii="Arial" w:hAnsi="Arial" w:cs="Arial"/>
          <w:b/>
          <w:bCs/>
          <w:sz w:val="24"/>
          <w:szCs w:val="24"/>
          <w:u w:val="single"/>
        </w:rPr>
        <w:t>.-</w:t>
      </w:r>
      <w:r w:rsidRPr="00601F6C">
        <w:rPr>
          <w:rFonts w:ascii="Arial" w:hAnsi="Arial" w:cs="Arial"/>
          <w:bCs/>
          <w:sz w:val="24"/>
          <w:szCs w:val="24"/>
        </w:rPr>
        <w:t xml:space="preserve"> </w:t>
      </w:r>
      <w:r w:rsidRPr="00601F6C">
        <w:rPr>
          <w:rFonts w:ascii="Arial" w:hAnsi="Arial" w:cs="Arial"/>
          <w:b/>
          <w:bCs/>
          <w:sz w:val="24"/>
          <w:szCs w:val="24"/>
        </w:rPr>
        <w:t>Delegación de facultades.</w:t>
      </w:r>
      <w:r w:rsidRPr="00601F6C">
        <w:rPr>
          <w:rFonts w:ascii="Arial" w:hAnsi="Arial" w:cs="Arial"/>
          <w:sz w:val="24"/>
          <w:szCs w:val="24"/>
        </w:rPr>
        <w:t xml:space="preserve"> La Autoridad de Aplicación puede delegar en los municipios y comunas de la provincia, la facultad de fiscalizar el cumplimiento de lo establecido en la presente Ley, en el ámbito territorial de sus respectivas competencias.</w:t>
      </w:r>
    </w:p>
    <w:p w:rsidR="00636F40" w:rsidRPr="00601F6C" w:rsidRDefault="00636F40" w:rsidP="00636F40">
      <w:pPr>
        <w:spacing w:after="0" w:line="240" w:lineRule="auto"/>
        <w:jc w:val="both"/>
        <w:rPr>
          <w:rFonts w:ascii="Arial" w:hAnsi="Arial" w:cs="Arial"/>
          <w:sz w:val="24"/>
          <w:szCs w:val="24"/>
        </w:rPr>
      </w:pPr>
    </w:p>
    <w:p w:rsidR="00636F40" w:rsidRPr="00601F6C" w:rsidRDefault="00636F40" w:rsidP="00636F40">
      <w:pPr>
        <w:spacing w:after="0" w:line="240" w:lineRule="auto"/>
        <w:jc w:val="both"/>
        <w:rPr>
          <w:rFonts w:ascii="Arial" w:hAnsi="Arial" w:cs="Arial"/>
          <w:sz w:val="24"/>
          <w:szCs w:val="24"/>
        </w:rPr>
      </w:pPr>
      <w:r w:rsidRPr="00601F6C">
        <w:rPr>
          <w:rFonts w:ascii="Arial" w:hAnsi="Arial" w:cs="Arial"/>
          <w:b/>
          <w:bCs/>
          <w:sz w:val="24"/>
          <w:szCs w:val="24"/>
          <w:u w:val="single"/>
        </w:rPr>
        <w:t>ARTÍCULO 9°</w:t>
      </w:r>
      <w:r>
        <w:rPr>
          <w:rFonts w:ascii="Arial" w:hAnsi="Arial" w:cs="Arial"/>
          <w:b/>
          <w:bCs/>
          <w:sz w:val="24"/>
          <w:szCs w:val="24"/>
          <w:u w:val="single"/>
        </w:rPr>
        <w:t>.-</w:t>
      </w:r>
      <w:r w:rsidRPr="00601F6C">
        <w:rPr>
          <w:rFonts w:ascii="Arial" w:hAnsi="Arial" w:cs="Arial"/>
          <w:b/>
          <w:bCs/>
          <w:sz w:val="24"/>
          <w:szCs w:val="24"/>
        </w:rPr>
        <w:t xml:space="preserve"> Reglamentación.</w:t>
      </w:r>
      <w:r w:rsidRPr="00601F6C">
        <w:rPr>
          <w:rFonts w:ascii="Arial" w:hAnsi="Arial" w:cs="Arial"/>
          <w:sz w:val="24"/>
          <w:szCs w:val="24"/>
        </w:rPr>
        <w:t xml:space="preserve"> El Poder Ejecutivo Provincial reglamentará la presente Ley dentro de los ciento veinte (120) días de su promulgación.  </w:t>
      </w:r>
    </w:p>
    <w:p w:rsidR="00636F40" w:rsidRPr="003255FD" w:rsidRDefault="00636F40" w:rsidP="00636F40">
      <w:pPr>
        <w:spacing w:after="0" w:line="240" w:lineRule="auto"/>
        <w:jc w:val="both"/>
        <w:rPr>
          <w:rFonts w:ascii="Arial" w:hAnsi="Arial" w:cs="Arial"/>
          <w:sz w:val="24"/>
          <w:szCs w:val="24"/>
        </w:rPr>
      </w:pPr>
    </w:p>
    <w:p w:rsidR="00636F40" w:rsidRPr="003255FD" w:rsidRDefault="00636F40" w:rsidP="00636F40">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10</w:t>
      </w:r>
      <w:r w:rsidRPr="003255FD">
        <w:rPr>
          <w:rFonts w:ascii="Arial" w:hAnsi="Arial"/>
          <w:b/>
          <w:sz w:val="24"/>
          <w:szCs w:val="24"/>
          <w:u w:val="single"/>
        </w:rPr>
        <w:t>°.-</w:t>
      </w:r>
      <w:r w:rsidRPr="003255FD">
        <w:rPr>
          <w:rFonts w:ascii="Arial" w:hAnsi="Arial"/>
          <w:sz w:val="24"/>
          <w:szCs w:val="24"/>
        </w:rPr>
        <w:t xml:space="preserve"> Comuníquese, etcétera.</w:t>
      </w:r>
    </w:p>
    <w:p w:rsidR="00636F40" w:rsidRPr="003255FD" w:rsidRDefault="00636F40" w:rsidP="00636F40">
      <w:pPr>
        <w:spacing w:after="0" w:line="240" w:lineRule="auto"/>
        <w:rPr>
          <w:rFonts w:ascii="Arial" w:hAnsi="Arial"/>
          <w:sz w:val="24"/>
          <w:szCs w:val="24"/>
        </w:rPr>
      </w:pPr>
    </w:p>
    <w:p w:rsidR="00636F40" w:rsidRPr="003255FD" w:rsidRDefault="00636F40" w:rsidP="00636F40">
      <w:pPr>
        <w:spacing w:after="0" w:line="240" w:lineRule="auto"/>
        <w:jc w:val="both"/>
        <w:rPr>
          <w:rFonts w:ascii="Arial" w:hAnsi="Arial"/>
          <w:sz w:val="24"/>
          <w:szCs w:val="24"/>
        </w:rPr>
      </w:pPr>
    </w:p>
    <w:p w:rsidR="00636F40" w:rsidRDefault="00636F40" w:rsidP="00636F40">
      <w:pPr>
        <w:pStyle w:val="L1"/>
      </w:pPr>
      <w:r w:rsidRPr="003255FD">
        <w:t xml:space="preserve">PARANÁ, SALA DE SESIONES, </w:t>
      </w:r>
      <w:r>
        <w:t>22 diciembre de 2020</w:t>
      </w:r>
      <w:r w:rsidRPr="003255FD">
        <w:t>.</w:t>
      </w:r>
    </w:p>
    <w:p w:rsidR="00636F40" w:rsidRPr="003255FD" w:rsidRDefault="00636F40" w:rsidP="00636F40">
      <w:pPr>
        <w:pStyle w:val="L1"/>
      </w:pPr>
    </w:p>
    <w:p w:rsidR="00636F40" w:rsidRPr="003D187D" w:rsidRDefault="00636F40" w:rsidP="00636F40">
      <w:pPr>
        <w:spacing w:after="0" w:line="240" w:lineRule="auto"/>
        <w:jc w:val="both"/>
        <w:rPr>
          <w:rFonts w:ascii="Arial" w:hAnsi="Arial" w:cs="Arial"/>
          <w:b/>
        </w:rPr>
      </w:pPr>
      <w:r w:rsidRPr="003D187D">
        <w:rPr>
          <w:rFonts w:ascii="Arial" w:hAnsi="Arial" w:cs="Arial"/>
          <w:b/>
        </w:rPr>
        <w:t xml:space="preserve">            </w:t>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Daniel Horacio OLANO</w:t>
      </w:r>
    </w:p>
    <w:p w:rsidR="00636F40" w:rsidRPr="003D187D" w:rsidRDefault="00636F40" w:rsidP="00636F40">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Vicepresidente 1º H. C. de Senadores</w:t>
      </w:r>
    </w:p>
    <w:p w:rsidR="00636F40" w:rsidRPr="003D187D" w:rsidRDefault="00636F40" w:rsidP="00636F40">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w:t>
      </w:r>
      <w:proofErr w:type="gramStart"/>
      <w:r w:rsidRPr="003D187D">
        <w:rPr>
          <w:rFonts w:ascii="Arial" w:hAnsi="Arial" w:cs="Arial"/>
          <w:b/>
        </w:rPr>
        <w:t>a/c</w:t>
      </w:r>
      <w:proofErr w:type="gramEnd"/>
      <w:r w:rsidRPr="003D187D">
        <w:rPr>
          <w:rFonts w:ascii="Arial" w:hAnsi="Arial" w:cs="Arial"/>
          <w:b/>
        </w:rPr>
        <w:t xml:space="preserve"> de la Presidencia</w:t>
      </w:r>
    </w:p>
    <w:p w:rsidR="00636F40" w:rsidRDefault="00636F40" w:rsidP="00636F40">
      <w:pPr>
        <w:spacing w:after="0" w:line="240" w:lineRule="auto"/>
        <w:jc w:val="both"/>
        <w:rPr>
          <w:rFonts w:ascii="Arial" w:hAnsi="Arial" w:cs="Arial"/>
          <w:b/>
        </w:rPr>
      </w:pPr>
    </w:p>
    <w:p w:rsidR="00636F40" w:rsidRPr="003D187D" w:rsidRDefault="00636F40" w:rsidP="00636F40">
      <w:pPr>
        <w:spacing w:after="0" w:line="240" w:lineRule="auto"/>
        <w:jc w:val="both"/>
        <w:rPr>
          <w:rFonts w:ascii="Arial" w:hAnsi="Arial" w:cs="Arial"/>
          <w:b/>
        </w:rPr>
      </w:pPr>
    </w:p>
    <w:p w:rsidR="00636F40" w:rsidRPr="003D187D" w:rsidRDefault="00636F40" w:rsidP="00636F40">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Lautaro </w:t>
      </w:r>
      <w:proofErr w:type="spellStart"/>
      <w:r w:rsidRPr="003D187D">
        <w:rPr>
          <w:rFonts w:ascii="Arial" w:hAnsi="Arial" w:cs="Arial"/>
          <w:b/>
        </w:rPr>
        <w:t>SCHIAVONI</w:t>
      </w:r>
      <w:proofErr w:type="spellEnd"/>
    </w:p>
    <w:p w:rsidR="00636F40" w:rsidRPr="003D187D" w:rsidRDefault="00636F40" w:rsidP="00636F40">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Pr>
          <w:rFonts w:ascii="Arial" w:hAnsi="Arial" w:cs="Arial"/>
          <w:b/>
        </w:rPr>
        <w:t xml:space="preserve">  </w:t>
      </w:r>
      <w:r w:rsidRPr="003D187D">
        <w:rPr>
          <w:rFonts w:ascii="Arial" w:hAnsi="Arial" w:cs="Arial"/>
          <w:b/>
        </w:rPr>
        <w:t>Secretario H. C. de Senadores</w:t>
      </w: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051"/>
    <w:multiLevelType w:val="hybridMultilevel"/>
    <w:tmpl w:val="1576A9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40"/>
    <w:rsid w:val="001325B6"/>
    <w:rsid w:val="003E052B"/>
    <w:rsid w:val="006146F2"/>
    <w:rsid w:val="00636F40"/>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E3807-A0F7-49FF-BF36-5049014B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6F4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636F40"/>
    <w:rPr>
      <w:rFonts w:ascii="Arial" w:eastAsia="Times New Roman" w:hAnsi="Arial" w:cs="Arial"/>
      <w:b/>
      <w:sz w:val="24"/>
      <w:szCs w:val="24"/>
      <w:lang w:val="es-ES" w:eastAsia="es-ES"/>
    </w:rPr>
  </w:style>
  <w:style w:type="paragraph" w:customStyle="1" w:styleId="L1">
    <w:name w:val="L1"/>
    <w:basedOn w:val="Encabezado"/>
    <w:autoRedefine/>
    <w:rsid w:val="00636F40"/>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Prrafodelista">
    <w:name w:val="List Paragraph"/>
    <w:basedOn w:val="Normal"/>
    <w:uiPriority w:val="34"/>
    <w:qFormat/>
    <w:rsid w:val="00636F40"/>
    <w:pPr>
      <w:ind w:left="720"/>
      <w:contextualSpacing/>
    </w:pPr>
  </w:style>
  <w:style w:type="paragraph" w:styleId="Encabezado">
    <w:name w:val="header"/>
    <w:basedOn w:val="Normal"/>
    <w:link w:val="EncabezadoCar"/>
    <w:uiPriority w:val="99"/>
    <w:semiHidden/>
    <w:unhideWhenUsed/>
    <w:rsid w:val="00636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3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2020-12-23T11:52:00Z</dcterms:created>
  <dcterms:modified xsi:type="dcterms:W3CDTF">2020-12-23T11:52:00Z</dcterms:modified>
</cp:coreProperties>
</file>