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ABC" w:rsidRDefault="00294ABC" w:rsidP="003265B4">
      <w:pPr>
        <w:spacing w:after="0" w:line="480" w:lineRule="auto"/>
        <w:jc w:val="center"/>
        <w:rPr>
          <w:rFonts w:ascii="Arial" w:hAnsi="Arial" w:cs="Arial"/>
          <w:b/>
          <w:color w:val="000000"/>
          <w:sz w:val="24"/>
          <w:szCs w:val="24"/>
        </w:rPr>
      </w:pPr>
    </w:p>
    <w:p w:rsidR="00294ABC" w:rsidRPr="008B123E" w:rsidRDefault="00294ABC" w:rsidP="008B123E">
      <w:pPr>
        <w:spacing w:after="0" w:line="240" w:lineRule="auto"/>
        <w:jc w:val="center"/>
        <w:rPr>
          <w:rFonts w:ascii="Courier New" w:hAnsi="Courier New" w:cs="Courier New"/>
          <w:sz w:val="24"/>
          <w:szCs w:val="24"/>
          <w:lang w:val="es-ES" w:eastAsia="es-ES"/>
        </w:rPr>
      </w:pPr>
      <w:r w:rsidRPr="008B123E">
        <w:rPr>
          <w:rFonts w:ascii="Courier New" w:hAnsi="Courier New" w:cs="Courier New"/>
          <w:b/>
          <w:bCs/>
          <w:color w:val="000000"/>
          <w:sz w:val="24"/>
          <w:szCs w:val="24"/>
          <w:lang w:val="es-ES" w:eastAsia="es-ES"/>
        </w:rPr>
        <w:t>LA LEGISLATURA DE LA PROVINCIA DE ENTRE RÍOS SANCIONA CON FUERZA DE</w:t>
      </w:r>
    </w:p>
    <w:p w:rsidR="00294ABC" w:rsidRPr="008B123E" w:rsidRDefault="00294ABC" w:rsidP="008B123E">
      <w:pPr>
        <w:spacing w:after="0" w:line="240" w:lineRule="auto"/>
        <w:rPr>
          <w:rFonts w:ascii="Courier New" w:hAnsi="Courier New" w:cs="Courier New"/>
          <w:sz w:val="24"/>
          <w:szCs w:val="24"/>
          <w:lang w:val="es-ES" w:eastAsia="es-ES"/>
        </w:rPr>
      </w:pPr>
    </w:p>
    <w:p w:rsidR="00294ABC" w:rsidRPr="008B123E" w:rsidRDefault="00294ABC" w:rsidP="008B123E">
      <w:pPr>
        <w:spacing w:after="0" w:line="240" w:lineRule="auto"/>
        <w:jc w:val="center"/>
        <w:rPr>
          <w:rFonts w:ascii="Courier New" w:hAnsi="Courier New" w:cs="Courier New"/>
          <w:sz w:val="24"/>
          <w:szCs w:val="24"/>
          <w:lang w:val="es-ES" w:eastAsia="es-ES"/>
        </w:rPr>
      </w:pPr>
      <w:r w:rsidRPr="008B123E">
        <w:rPr>
          <w:rFonts w:ascii="Courier New" w:hAnsi="Courier New" w:cs="Courier New"/>
          <w:b/>
          <w:bCs/>
          <w:color w:val="000000"/>
          <w:sz w:val="24"/>
          <w:szCs w:val="24"/>
          <w:lang w:val="es-ES" w:eastAsia="es-ES"/>
        </w:rPr>
        <w:t>L E Y :</w:t>
      </w:r>
    </w:p>
    <w:p w:rsidR="00294ABC" w:rsidRPr="008B123E" w:rsidRDefault="00294ABC" w:rsidP="008B123E">
      <w:pPr>
        <w:spacing w:after="140" w:line="240" w:lineRule="auto"/>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br/>
      </w:r>
      <w:r w:rsidRPr="008B123E">
        <w:rPr>
          <w:rFonts w:ascii="Courier New" w:hAnsi="Courier New" w:cs="Courier New"/>
          <w:color w:val="000000"/>
          <w:sz w:val="24"/>
          <w:szCs w:val="24"/>
          <w:lang w:val="es-ES" w:eastAsia="es-ES"/>
        </w:rPr>
        <w:br/>
      </w:r>
    </w:p>
    <w:p w:rsidR="00294ABC" w:rsidRPr="008B123E" w:rsidRDefault="00294ABC" w:rsidP="00835C94">
      <w:pPr>
        <w:spacing w:after="0" w:line="360" w:lineRule="auto"/>
        <w:jc w:val="both"/>
        <w:rPr>
          <w:rFonts w:ascii="Courier New" w:hAnsi="Courier New" w:cs="Courier New"/>
          <w:sz w:val="24"/>
          <w:szCs w:val="24"/>
          <w:lang w:val="es-ES" w:eastAsia="es-ES"/>
        </w:rPr>
      </w:pPr>
      <w:r w:rsidRPr="008B123E">
        <w:rPr>
          <w:rFonts w:ascii="Courier New" w:hAnsi="Courier New" w:cs="Courier New"/>
          <w:b/>
          <w:bCs/>
          <w:color w:val="000000"/>
          <w:sz w:val="24"/>
          <w:szCs w:val="24"/>
          <w:u w:val="single"/>
          <w:lang w:val="es-ES" w:eastAsia="es-ES"/>
        </w:rPr>
        <w:t>ARTICULO 1°.-</w:t>
      </w:r>
      <w:r w:rsidRPr="008B123E">
        <w:rPr>
          <w:rFonts w:ascii="Courier New" w:hAnsi="Courier New" w:cs="Courier New"/>
          <w:color w:val="000000"/>
          <w:sz w:val="24"/>
          <w:szCs w:val="24"/>
          <w:lang w:val="es-ES" w:eastAsia="es-ES"/>
        </w:rPr>
        <w:t xml:space="preserve"> Declárase</w:t>
      </w:r>
      <w:r>
        <w:rPr>
          <w:rFonts w:ascii="Courier New" w:hAnsi="Courier New" w:cs="Courier New"/>
          <w:color w:val="000000"/>
          <w:sz w:val="24"/>
          <w:szCs w:val="24"/>
          <w:lang w:val="es-ES" w:eastAsia="es-ES"/>
        </w:rPr>
        <w:t xml:space="preserve"> de Interés Público y Social, el proyecto del </w:t>
      </w:r>
      <w:r w:rsidRPr="008B123E">
        <w:rPr>
          <w:rFonts w:ascii="Courier New" w:hAnsi="Courier New" w:cs="Courier New"/>
          <w:b/>
          <w:bCs/>
          <w:color w:val="000000"/>
          <w:sz w:val="24"/>
          <w:szCs w:val="24"/>
          <w:lang w:val="es-ES" w:eastAsia="es-ES"/>
        </w:rPr>
        <w:t xml:space="preserve">"Acceso Norte a Concepción del Uruguay- Tramo Arturo Fondizi- autovía RN N° 14", </w:t>
      </w:r>
      <w:r w:rsidRPr="008B123E">
        <w:rPr>
          <w:rFonts w:ascii="Courier New" w:hAnsi="Courier New" w:cs="Courier New"/>
          <w:color w:val="000000"/>
          <w:sz w:val="24"/>
          <w:szCs w:val="24"/>
          <w:lang w:val="es-ES" w:eastAsia="es-ES"/>
        </w:rPr>
        <w:t>en el departamento de Uruguay, de la Provincia de Entre Ríos, interesando a los Gobiernos Provincial y Nacional, que a través de los Organismos pertinentes, esta obra obtenga su concreción.-</w:t>
      </w:r>
    </w:p>
    <w:p w:rsidR="00294ABC" w:rsidRPr="008B123E" w:rsidRDefault="00294ABC" w:rsidP="00835C94">
      <w:pPr>
        <w:spacing w:after="0" w:line="360" w:lineRule="auto"/>
        <w:rPr>
          <w:rFonts w:ascii="Courier New" w:hAnsi="Courier New" w:cs="Courier New"/>
          <w:sz w:val="24"/>
          <w:szCs w:val="24"/>
          <w:lang w:val="es-ES" w:eastAsia="es-ES"/>
        </w:rPr>
      </w:pPr>
    </w:p>
    <w:p w:rsidR="00294ABC" w:rsidRDefault="00294ABC" w:rsidP="00835C94">
      <w:pPr>
        <w:spacing w:after="0" w:line="360" w:lineRule="auto"/>
        <w:jc w:val="both"/>
        <w:rPr>
          <w:rFonts w:ascii="Courier New" w:hAnsi="Courier New" w:cs="Courier New"/>
          <w:color w:val="000000"/>
          <w:sz w:val="24"/>
          <w:szCs w:val="24"/>
          <w:lang w:val="es-ES" w:eastAsia="es-ES"/>
        </w:rPr>
      </w:pPr>
      <w:r w:rsidRPr="008B123E">
        <w:rPr>
          <w:rFonts w:ascii="Courier New" w:hAnsi="Courier New" w:cs="Courier New"/>
          <w:b/>
          <w:bCs/>
          <w:color w:val="000000"/>
          <w:sz w:val="24"/>
          <w:szCs w:val="24"/>
          <w:u w:val="single"/>
          <w:lang w:val="es-ES" w:eastAsia="es-ES"/>
        </w:rPr>
        <w:t>ARTICULO 2°.-</w:t>
      </w:r>
      <w:r w:rsidRPr="008B123E">
        <w:rPr>
          <w:rFonts w:ascii="Courier New" w:hAnsi="Courier New" w:cs="Courier New"/>
          <w:color w:val="000000"/>
          <w:sz w:val="24"/>
          <w:szCs w:val="24"/>
          <w:lang w:val="es-ES" w:eastAsia="es-ES"/>
        </w:rPr>
        <w:t xml:space="preserve"> Comuníquese, al Señor Gobernador de la Provincia de Entre Ríos, al Señor Intendente de Concepción del Uruguay (E. Ríos), al Concejo Deliberante de Concepción del Uruguay (E. Ríos), y a la Dirección Nacional de Vialidad, y dése difusión a la presente.</w:t>
      </w:r>
    </w:p>
    <w:p w:rsidR="00294ABC" w:rsidRPr="008B123E" w:rsidRDefault="00294ABC" w:rsidP="00835C94">
      <w:pPr>
        <w:spacing w:after="0" w:line="360" w:lineRule="auto"/>
        <w:jc w:val="both"/>
        <w:rPr>
          <w:rFonts w:ascii="Courier New" w:hAnsi="Courier New" w:cs="Courier New"/>
          <w:sz w:val="24"/>
          <w:szCs w:val="24"/>
          <w:lang w:val="es-ES" w:eastAsia="es-ES"/>
        </w:rPr>
      </w:pPr>
    </w:p>
    <w:p w:rsidR="00294ABC" w:rsidRPr="008B123E" w:rsidRDefault="00294ABC" w:rsidP="00835C94">
      <w:pPr>
        <w:spacing w:after="140" w:line="360" w:lineRule="auto"/>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br/>
      </w:r>
      <w:r w:rsidRPr="008B123E">
        <w:rPr>
          <w:rFonts w:ascii="Courier New" w:hAnsi="Courier New" w:cs="Courier New"/>
          <w:color w:val="000000"/>
          <w:sz w:val="24"/>
          <w:szCs w:val="24"/>
          <w:lang w:val="es-ES" w:eastAsia="es-ES"/>
        </w:rPr>
        <w:br/>
      </w:r>
    </w:p>
    <w:p w:rsidR="00294ABC" w:rsidRPr="008B123E" w:rsidRDefault="00294ABC" w:rsidP="008B123E">
      <w:pPr>
        <w:spacing w:after="140" w:line="240" w:lineRule="auto"/>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br/>
      </w:r>
      <w:r w:rsidRPr="008B123E">
        <w:rPr>
          <w:rFonts w:ascii="Courier New" w:hAnsi="Courier New" w:cs="Courier New"/>
          <w:color w:val="000000"/>
          <w:sz w:val="24"/>
          <w:szCs w:val="24"/>
          <w:lang w:val="es-ES" w:eastAsia="es-ES"/>
        </w:rPr>
        <w:br/>
      </w:r>
      <w:r w:rsidRPr="008B123E">
        <w:rPr>
          <w:rFonts w:ascii="Courier New" w:hAnsi="Courier New" w:cs="Courier New"/>
          <w:color w:val="000000"/>
          <w:sz w:val="24"/>
          <w:szCs w:val="24"/>
          <w:lang w:val="es-ES" w:eastAsia="es-ES"/>
        </w:rPr>
        <w:br/>
      </w:r>
      <w:r w:rsidRPr="008B123E">
        <w:rPr>
          <w:rFonts w:ascii="Courier New" w:hAnsi="Courier New" w:cs="Courier New"/>
          <w:color w:val="000000"/>
          <w:sz w:val="24"/>
          <w:szCs w:val="24"/>
          <w:lang w:val="es-ES" w:eastAsia="es-ES"/>
        </w:rPr>
        <w:br/>
      </w:r>
      <w:r w:rsidRPr="008B123E">
        <w:rPr>
          <w:rFonts w:ascii="Courier New" w:hAnsi="Courier New" w:cs="Courier New"/>
          <w:color w:val="000000"/>
          <w:sz w:val="24"/>
          <w:szCs w:val="24"/>
          <w:lang w:val="es-ES" w:eastAsia="es-ES"/>
        </w:rPr>
        <w:br/>
      </w:r>
      <w:r w:rsidRPr="008B123E">
        <w:rPr>
          <w:rFonts w:ascii="Courier New" w:hAnsi="Courier New" w:cs="Courier New"/>
          <w:color w:val="000000"/>
          <w:sz w:val="24"/>
          <w:szCs w:val="24"/>
          <w:lang w:val="es-ES" w:eastAsia="es-ES"/>
        </w:rPr>
        <w:br/>
      </w:r>
      <w:r w:rsidRPr="008B123E">
        <w:rPr>
          <w:rFonts w:ascii="Courier New" w:hAnsi="Courier New" w:cs="Courier New"/>
          <w:color w:val="000000"/>
          <w:sz w:val="24"/>
          <w:szCs w:val="24"/>
          <w:lang w:val="es-ES" w:eastAsia="es-ES"/>
        </w:rPr>
        <w:br/>
      </w:r>
    </w:p>
    <w:p w:rsidR="00294ABC" w:rsidRPr="008B123E" w:rsidRDefault="00294ABC" w:rsidP="008B123E">
      <w:pPr>
        <w:spacing w:after="240" w:line="240" w:lineRule="auto"/>
        <w:rPr>
          <w:rFonts w:ascii="Courier New" w:hAnsi="Courier New" w:cs="Courier New"/>
          <w:sz w:val="24"/>
          <w:szCs w:val="24"/>
          <w:lang w:val="es-ES" w:eastAsia="es-ES"/>
        </w:rPr>
      </w:pPr>
      <w:r>
        <w:rPr>
          <w:rFonts w:ascii="Courier New" w:hAnsi="Courier New" w:cs="Courier New"/>
          <w:sz w:val="24"/>
          <w:szCs w:val="24"/>
          <w:lang w:val="es-ES" w:eastAsia="es-ES"/>
        </w:rPr>
        <w:br/>
      </w:r>
    </w:p>
    <w:p w:rsidR="00294ABC" w:rsidRPr="008B123E" w:rsidRDefault="00294ABC" w:rsidP="008B123E">
      <w:pPr>
        <w:spacing w:after="0" w:line="240" w:lineRule="auto"/>
        <w:jc w:val="center"/>
        <w:rPr>
          <w:rFonts w:ascii="Courier New" w:hAnsi="Courier New" w:cs="Courier New"/>
          <w:color w:val="000000"/>
          <w:sz w:val="24"/>
          <w:szCs w:val="24"/>
          <w:u w:val="single"/>
          <w:lang w:val="es-ES" w:eastAsia="es-ES"/>
        </w:rPr>
      </w:pPr>
    </w:p>
    <w:p w:rsidR="00294ABC" w:rsidRPr="008B123E" w:rsidRDefault="00294ABC" w:rsidP="008B123E">
      <w:pPr>
        <w:spacing w:after="0" w:line="240" w:lineRule="auto"/>
        <w:jc w:val="center"/>
        <w:rPr>
          <w:rFonts w:ascii="Courier New" w:hAnsi="Courier New" w:cs="Courier New"/>
          <w:color w:val="000000"/>
          <w:sz w:val="24"/>
          <w:szCs w:val="24"/>
          <w:u w:val="single"/>
          <w:lang w:val="es-ES" w:eastAsia="es-ES"/>
        </w:rPr>
      </w:pPr>
    </w:p>
    <w:p w:rsidR="00294ABC" w:rsidRPr="008B123E" w:rsidRDefault="00294ABC" w:rsidP="008B123E">
      <w:pPr>
        <w:spacing w:after="0" w:line="240" w:lineRule="auto"/>
        <w:jc w:val="center"/>
        <w:rPr>
          <w:rFonts w:ascii="Courier New" w:hAnsi="Courier New" w:cs="Courier New"/>
          <w:color w:val="000000"/>
          <w:sz w:val="24"/>
          <w:szCs w:val="24"/>
          <w:u w:val="single"/>
          <w:lang w:val="es-ES" w:eastAsia="es-ES"/>
        </w:rPr>
      </w:pPr>
    </w:p>
    <w:p w:rsidR="00294ABC" w:rsidRPr="008B123E" w:rsidRDefault="00294ABC" w:rsidP="008B123E">
      <w:pPr>
        <w:spacing w:after="0" w:line="240" w:lineRule="auto"/>
        <w:jc w:val="center"/>
        <w:rPr>
          <w:rFonts w:ascii="Courier New" w:hAnsi="Courier New" w:cs="Courier New"/>
          <w:color w:val="000000"/>
          <w:sz w:val="24"/>
          <w:szCs w:val="24"/>
          <w:u w:val="single"/>
          <w:lang w:val="es-ES" w:eastAsia="es-ES"/>
        </w:rPr>
      </w:pPr>
    </w:p>
    <w:p w:rsidR="00294ABC" w:rsidRPr="008B123E" w:rsidRDefault="00294ABC" w:rsidP="008B123E">
      <w:pPr>
        <w:spacing w:after="0" w:line="240" w:lineRule="auto"/>
        <w:jc w:val="center"/>
        <w:rPr>
          <w:rFonts w:ascii="Courier New" w:hAnsi="Courier New" w:cs="Courier New"/>
          <w:sz w:val="24"/>
          <w:szCs w:val="24"/>
          <w:lang w:val="es-ES" w:eastAsia="es-ES"/>
        </w:rPr>
      </w:pPr>
      <w:r w:rsidRPr="008B123E">
        <w:rPr>
          <w:rFonts w:ascii="Courier New" w:hAnsi="Courier New" w:cs="Courier New"/>
          <w:color w:val="000000"/>
          <w:sz w:val="24"/>
          <w:szCs w:val="24"/>
          <w:u w:val="single"/>
          <w:lang w:val="es-ES" w:eastAsia="es-ES"/>
        </w:rPr>
        <w:t>FUNDAMENTOS</w:t>
      </w:r>
    </w:p>
    <w:p w:rsidR="00294ABC" w:rsidRPr="008B123E" w:rsidRDefault="00294ABC" w:rsidP="008B123E">
      <w:pPr>
        <w:spacing w:after="0" w:line="240" w:lineRule="auto"/>
        <w:rPr>
          <w:rFonts w:ascii="Courier New" w:hAnsi="Courier New" w:cs="Courier New"/>
          <w:sz w:val="24"/>
          <w:szCs w:val="24"/>
          <w:lang w:val="es-ES" w:eastAsia="es-ES"/>
        </w:rPr>
      </w:pPr>
    </w:p>
    <w:p w:rsidR="00294ABC" w:rsidRPr="008B123E" w:rsidRDefault="00294ABC" w:rsidP="008B123E">
      <w:pPr>
        <w:spacing w:after="0" w:line="240" w:lineRule="auto"/>
        <w:jc w:val="both"/>
        <w:rPr>
          <w:rFonts w:ascii="Courier New" w:hAnsi="Courier New" w:cs="Courier New"/>
          <w:color w:val="000000"/>
          <w:sz w:val="24"/>
          <w:szCs w:val="24"/>
          <w:u w:val="single"/>
          <w:lang w:val="es-ES" w:eastAsia="es-ES"/>
        </w:rPr>
      </w:pPr>
    </w:p>
    <w:p w:rsidR="00294ABC" w:rsidRPr="008B123E" w:rsidRDefault="00294ABC" w:rsidP="008B123E">
      <w:pPr>
        <w:spacing w:after="0" w:line="240" w:lineRule="auto"/>
        <w:jc w:val="both"/>
        <w:rPr>
          <w:rFonts w:ascii="Courier New" w:hAnsi="Courier New" w:cs="Courier New"/>
          <w:sz w:val="24"/>
          <w:szCs w:val="24"/>
          <w:lang w:val="es-ES" w:eastAsia="es-ES"/>
        </w:rPr>
      </w:pPr>
      <w:r w:rsidRPr="008B123E">
        <w:rPr>
          <w:rFonts w:ascii="Courier New" w:hAnsi="Courier New" w:cs="Courier New"/>
          <w:color w:val="000000"/>
          <w:sz w:val="24"/>
          <w:szCs w:val="24"/>
          <w:u w:val="single"/>
          <w:lang w:val="es-ES" w:eastAsia="es-ES"/>
        </w:rPr>
        <w:t>Sra. Presidenta:</w:t>
      </w:r>
    </w:p>
    <w:p w:rsidR="00294ABC" w:rsidRPr="008B123E" w:rsidRDefault="00294ABC" w:rsidP="008B123E">
      <w:pPr>
        <w:spacing w:after="0" w:line="240" w:lineRule="auto"/>
        <w:rPr>
          <w:rFonts w:ascii="Courier New" w:hAnsi="Courier New" w:cs="Courier New"/>
          <w:sz w:val="24"/>
          <w:szCs w:val="24"/>
          <w:lang w:val="es-ES" w:eastAsia="es-ES"/>
        </w:rPr>
      </w:pPr>
    </w:p>
    <w:p w:rsidR="00294ABC" w:rsidRPr="008B123E" w:rsidRDefault="00294ABC" w:rsidP="008B123E">
      <w:pPr>
        <w:spacing w:after="0" w:line="480" w:lineRule="auto"/>
        <w:ind w:firstLine="1560"/>
        <w:jc w:val="both"/>
        <w:rPr>
          <w:rFonts w:ascii="Courier New" w:hAnsi="Courier New" w:cs="Courier New"/>
          <w:color w:val="000000"/>
          <w:sz w:val="24"/>
          <w:szCs w:val="24"/>
          <w:lang w:val="es-ES" w:eastAsia="es-ES"/>
        </w:rPr>
      </w:pPr>
    </w:p>
    <w:p w:rsidR="00294ABC" w:rsidRPr="008B123E" w:rsidRDefault="00294ABC" w:rsidP="008B123E">
      <w:pPr>
        <w:spacing w:after="0" w:line="480" w:lineRule="auto"/>
        <w:ind w:firstLine="1560"/>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 xml:space="preserve">El propósito del presente proyecto de ley consiste en declarar de interés de la Honorable Cámara al anteproyecto de la obra: </w:t>
      </w:r>
      <w:r w:rsidRPr="008B123E">
        <w:rPr>
          <w:rFonts w:ascii="Courier New" w:hAnsi="Courier New" w:cs="Courier New"/>
          <w:b/>
          <w:bCs/>
          <w:color w:val="000000"/>
          <w:sz w:val="24"/>
          <w:szCs w:val="24"/>
          <w:u w:val="single"/>
          <w:lang w:val="es-ES" w:eastAsia="es-ES"/>
        </w:rPr>
        <w:t>Acceso Norte a Concepción del Uruguay</w:t>
      </w:r>
      <w:r w:rsidRPr="008B123E">
        <w:rPr>
          <w:rFonts w:ascii="Courier New" w:hAnsi="Courier New" w:cs="Courier New"/>
          <w:color w:val="000000"/>
          <w:sz w:val="24"/>
          <w:szCs w:val="24"/>
          <w:lang w:val="es-ES" w:eastAsia="es-ES"/>
        </w:rPr>
        <w:t>, en el departamento Uruguay de la provincia de Entre Ríos.</w:t>
      </w:r>
    </w:p>
    <w:p w:rsidR="00294ABC" w:rsidRPr="008B123E" w:rsidRDefault="00294ABC" w:rsidP="008B123E">
      <w:pPr>
        <w:spacing w:after="0" w:line="480" w:lineRule="auto"/>
        <w:ind w:firstLine="1560"/>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 La obra incluye la Construcción de las Obras básicas, Pavimento y Puentes. </w:t>
      </w:r>
    </w:p>
    <w:p w:rsidR="00294ABC" w:rsidRPr="008B123E" w:rsidRDefault="00294ABC" w:rsidP="008B123E">
      <w:pPr>
        <w:numPr>
          <w:ilvl w:val="0"/>
          <w:numId w:val="1"/>
        </w:numPr>
        <w:spacing w:after="0" w:line="480" w:lineRule="auto"/>
        <w:ind w:left="1830"/>
        <w:jc w:val="both"/>
        <w:textAlignment w:val="baseline"/>
        <w:rPr>
          <w:rFonts w:ascii="Courier New" w:hAnsi="Courier New" w:cs="Courier New"/>
          <w:color w:val="000000"/>
          <w:sz w:val="24"/>
          <w:szCs w:val="24"/>
          <w:lang w:val="es-ES" w:eastAsia="es-ES"/>
        </w:rPr>
      </w:pPr>
      <w:r w:rsidRPr="008B123E">
        <w:rPr>
          <w:rFonts w:ascii="Courier New" w:hAnsi="Courier New" w:cs="Courier New"/>
          <w:color w:val="000000"/>
          <w:sz w:val="24"/>
          <w:szCs w:val="24"/>
          <w:lang w:val="es-ES" w:eastAsia="es-ES"/>
        </w:rPr>
        <w:t>Obra Básica:</w:t>
      </w:r>
    </w:p>
    <w:p w:rsidR="00294ABC" w:rsidRPr="008B123E" w:rsidRDefault="00294ABC" w:rsidP="008B123E">
      <w:pPr>
        <w:spacing w:after="0" w:line="480" w:lineRule="auto"/>
        <w:ind w:firstLine="708"/>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            El proyecto completo prevé la pavimentación de la ex Ruta Nacional 14, en el tramo Av. Arturo Frondizi (tránsito pesado) hasta la actual Ruta Nacional Nº14, en el retorno del Km 134, totalizando una longitud de 7.1km. La traza en su recorrido sur-norte vincula el tránsito pesado de la Ciudad con el Corredor Nacional consolidando un nuevo acceso para la Ciudad. </w:t>
      </w:r>
    </w:p>
    <w:p w:rsidR="00294ABC" w:rsidRPr="008B123E" w:rsidRDefault="00294ABC" w:rsidP="008B123E">
      <w:pPr>
        <w:spacing w:after="0" w:line="480" w:lineRule="auto"/>
        <w:ind w:firstLine="1560"/>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La ruta inicia en la intersección existente con la avenida Arturo Frondizi. El final del tramo se encuentra la intersección con la RNNº14, donde se conectará con la rama Este del retorno del Km 134 de dicha vía. Para garantizar la seguridad se prevé la construcción de una rotonda que conecta dicha rama con el nuevo acceso.</w:t>
      </w:r>
    </w:p>
    <w:p w:rsidR="00294ABC" w:rsidRPr="008B123E" w:rsidRDefault="00294ABC" w:rsidP="008B123E">
      <w:pPr>
        <w:numPr>
          <w:ilvl w:val="0"/>
          <w:numId w:val="2"/>
        </w:numPr>
        <w:spacing w:after="0" w:line="480" w:lineRule="auto"/>
        <w:ind w:left="1830"/>
        <w:jc w:val="both"/>
        <w:textAlignment w:val="baseline"/>
        <w:rPr>
          <w:rFonts w:ascii="Courier New" w:hAnsi="Courier New" w:cs="Courier New"/>
          <w:color w:val="000000"/>
          <w:sz w:val="24"/>
          <w:szCs w:val="24"/>
          <w:lang w:val="es-ES" w:eastAsia="es-ES"/>
        </w:rPr>
      </w:pPr>
      <w:r w:rsidRPr="008B123E">
        <w:rPr>
          <w:rFonts w:ascii="Courier New" w:hAnsi="Courier New" w:cs="Courier New"/>
          <w:color w:val="000000"/>
          <w:sz w:val="24"/>
          <w:szCs w:val="24"/>
          <w:lang w:val="es-ES" w:eastAsia="es-ES"/>
        </w:rPr>
        <w:t>Acceso:</w:t>
      </w:r>
    </w:p>
    <w:p w:rsidR="00294ABC" w:rsidRPr="008B123E" w:rsidRDefault="00294ABC" w:rsidP="008B123E">
      <w:pPr>
        <w:spacing w:after="0" w:line="480" w:lineRule="auto"/>
        <w:ind w:firstLine="1560"/>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El anteproyecto prevé la readecuación de intersecciones y accesos. </w:t>
      </w:r>
    </w:p>
    <w:p w:rsidR="00294ABC" w:rsidRPr="008B123E" w:rsidRDefault="00294ABC" w:rsidP="008B123E">
      <w:pPr>
        <w:spacing w:after="0" w:line="480" w:lineRule="auto"/>
        <w:ind w:firstLine="1560"/>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Se diseñarán intersecciones con los caminos de acceso a localidades y Rutas Provinciales, teniendo en cuenta volúmenes de tránsito de la vía proyectada con el volumen de tránsito del camino interceptado.</w:t>
      </w:r>
    </w:p>
    <w:p w:rsidR="00294ABC" w:rsidRPr="008B123E" w:rsidRDefault="00294ABC" w:rsidP="008B123E">
      <w:pPr>
        <w:spacing w:after="0" w:line="480" w:lineRule="auto"/>
        <w:ind w:firstLine="1560"/>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Se posibilitará el acceso de los vecinos a la respectiva calzada lindera, sin posibilidades de cruce directo a la opuesta.-</w:t>
      </w:r>
    </w:p>
    <w:p w:rsidR="00294ABC" w:rsidRPr="008B123E" w:rsidRDefault="00294ABC" w:rsidP="008B123E">
      <w:pPr>
        <w:numPr>
          <w:ilvl w:val="0"/>
          <w:numId w:val="3"/>
        </w:numPr>
        <w:spacing w:after="0" w:line="480" w:lineRule="auto"/>
        <w:ind w:left="1830"/>
        <w:jc w:val="both"/>
        <w:textAlignment w:val="baseline"/>
        <w:rPr>
          <w:rFonts w:ascii="Courier New" w:hAnsi="Courier New" w:cs="Courier New"/>
          <w:color w:val="000000"/>
          <w:sz w:val="24"/>
          <w:szCs w:val="24"/>
          <w:lang w:val="es-ES" w:eastAsia="es-ES"/>
        </w:rPr>
      </w:pPr>
      <w:r w:rsidRPr="008B123E">
        <w:rPr>
          <w:rFonts w:ascii="Courier New" w:hAnsi="Courier New" w:cs="Courier New"/>
          <w:color w:val="000000"/>
          <w:sz w:val="24"/>
          <w:szCs w:val="24"/>
          <w:lang w:val="es-ES" w:eastAsia="es-ES"/>
        </w:rPr>
        <w:t>Señalizacion</w:t>
      </w:r>
    </w:p>
    <w:p w:rsidR="00294ABC" w:rsidRPr="008B123E" w:rsidRDefault="00294ABC" w:rsidP="008B123E">
      <w:pPr>
        <w:spacing w:after="0" w:line="480" w:lineRule="auto"/>
        <w:ind w:firstLine="1470"/>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El presente proyecto se ha elaborado conforme al Sistema de Señalización Vial Uniforme establecido por la Ley 24.449 “Ley de Tránsito y Seguridad Vial” y su Decreto Reglamentario P.E.N. Nº779/1995 y a las Normativas y especificaciones en uso en la Dirección Nacional de Vialidad.</w:t>
      </w:r>
    </w:p>
    <w:p w:rsidR="00294ABC" w:rsidRPr="008B123E" w:rsidRDefault="00294ABC" w:rsidP="008B123E">
      <w:pPr>
        <w:spacing w:after="0" w:line="480" w:lineRule="auto"/>
        <w:ind w:firstLine="1470"/>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El objeto de un proyecto de señalamiento es brindar información a los usuarios de la vía a través de una forma convenida y unívoca de comunicación, destinada a transmitir órdenes, advertencias, indicaciones y orientaciones para definir una forma correcta de circular por una vía carretera, respetando y asegurando el cumplimiento de la normativas vigentes, mediante un lenguaje que debe ser común en todo el país, según los principios internacionales.</w:t>
      </w:r>
    </w:p>
    <w:p w:rsidR="00294ABC" w:rsidRPr="008B123E" w:rsidRDefault="00294ABC" w:rsidP="008B123E">
      <w:pPr>
        <w:numPr>
          <w:ilvl w:val="0"/>
          <w:numId w:val="4"/>
        </w:numPr>
        <w:spacing w:after="0" w:line="480" w:lineRule="auto"/>
        <w:ind w:left="1830"/>
        <w:jc w:val="both"/>
        <w:textAlignment w:val="baseline"/>
        <w:rPr>
          <w:rFonts w:ascii="Courier New" w:hAnsi="Courier New" w:cs="Courier New"/>
          <w:color w:val="000000"/>
          <w:sz w:val="24"/>
          <w:szCs w:val="24"/>
          <w:lang w:val="es-ES" w:eastAsia="es-ES"/>
        </w:rPr>
      </w:pPr>
      <w:r w:rsidRPr="008B123E">
        <w:rPr>
          <w:rFonts w:ascii="Courier New" w:hAnsi="Courier New" w:cs="Courier New"/>
          <w:color w:val="000000"/>
          <w:sz w:val="24"/>
          <w:szCs w:val="24"/>
          <w:lang w:val="es-ES" w:eastAsia="es-ES"/>
        </w:rPr>
        <w:t>Rotonda</w:t>
      </w:r>
    </w:p>
    <w:p w:rsidR="00294ABC" w:rsidRPr="008B123E" w:rsidRDefault="00294ABC" w:rsidP="008B123E">
      <w:pPr>
        <w:spacing w:after="0" w:line="480" w:lineRule="auto"/>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                     La nueva traza del Acceso Norte a Concepción del Uruguay intersecta la rama este de salida/entrada a la RNNº14. En este punto se proyectó una rotonda moderna para aumentar la seguridad en este punto.</w:t>
      </w:r>
    </w:p>
    <w:p w:rsidR="00294ABC" w:rsidRPr="008B123E" w:rsidRDefault="00294ABC" w:rsidP="008B123E">
      <w:pPr>
        <w:numPr>
          <w:ilvl w:val="0"/>
          <w:numId w:val="5"/>
        </w:numPr>
        <w:spacing w:after="0" w:line="480" w:lineRule="auto"/>
        <w:ind w:left="1830"/>
        <w:jc w:val="both"/>
        <w:textAlignment w:val="baseline"/>
        <w:rPr>
          <w:rFonts w:ascii="Courier New" w:hAnsi="Courier New" w:cs="Courier New"/>
          <w:color w:val="000000"/>
          <w:sz w:val="24"/>
          <w:szCs w:val="24"/>
          <w:lang w:val="es-ES" w:eastAsia="es-ES"/>
        </w:rPr>
      </w:pPr>
      <w:r w:rsidRPr="008B123E">
        <w:rPr>
          <w:rFonts w:ascii="Courier New" w:hAnsi="Courier New" w:cs="Courier New"/>
          <w:color w:val="000000"/>
          <w:sz w:val="24"/>
          <w:szCs w:val="24"/>
          <w:lang w:val="es-ES" w:eastAsia="es-ES"/>
        </w:rPr>
        <w:t>Puente</w:t>
      </w:r>
    </w:p>
    <w:p w:rsidR="00294ABC" w:rsidRPr="008B123E" w:rsidRDefault="00294ABC" w:rsidP="008B123E">
      <w:pPr>
        <w:spacing w:after="0" w:line="480" w:lineRule="auto"/>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                       En el tramo proyectado se prevé la construcción de un nuevo puente sobre el Arroyo.</w:t>
      </w:r>
    </w:p>
    <w:p w:rsidR="00294ABC" w:rsidRPr="008B123E" w:rsidRDefault="00294ABC" w:rsidP="008B123E">
      <w:pPr>
        <w:spacing w:after="0" w:line="480" w:lineRule="auto"/>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                      Para evitar la necesidad de expropiación, el nuevo puente se ubica en coincidencia con el existente, que deberá ser demolido, previendo un desvío provisorio hasta la habilitación del nuevo puente.</w:t>
      </w:r>
    </w:p>
    <w:p w:rsidR="00294ABC" w:rsidRPr="008B123E" w:rsidRDefault="00294ABC" w:rsidP="008B123E">
      <w:pPr>
        <w:spacing w:after="0" w:line="480" w:lineRule="auto"/>
        <w:jc w:val="both"/>
        <w:rPr>
          <w:rFonts w:ascii="Courier New" w:hAnsi="Courier New" w:cs="Courier New"/>
          <w:sz w:val="24"/>
          <w:szCs w:val="24"/>
          <w:lang w:val="es-ES" w:eastAsia="es-ES"/>
        </w:rPr>
      </w:pPr>
      <w:r w:rsidRPr="008B123E">
        <w:rPr>
          <w:rFonts w:ascii="Courier New" w:hAnsi="Courier New" w:cs="Courier New"/>
          <w:color w:val="000000"/>
          <w:sz w:val="24"/>
          <w:szCs w:val="24"/>
          <w:lang w:val="es-ES" w:eastAsia="es-ES"/>
        </w:rPr>
        <w:tab/>
        <w:t>Con tales argumentos, y los que estamos dispuestos a verter en oportunidad de su tratamiento, dejamos fundamentada la iniciativa de ley que antecede, impetrando la consideración favorable de nuestros pares.-</w:t>
      </w:r>
    </w:p>
    <w:p w:rsidR="00294ABC" w:rsidRPr="008B123E" w:rsidRDefault="00294ABC" w:rsidP="003265B4">
      <w:pPr>
        <w:rPr>
          <w:rFonts w:ascii="Courier New" w:hAnsi="Courier New" w:cs="Courier New"/>
          <w:sz w:val="24"/>
          <w:szCs w:val="24"/>
          <w:lang w:val="es-ES"/>
        </w:rPr>
      </w:pPr>
    </w:p>
    <w:sectPr w:rsidR="00294ABC" w:rsidRPr="008B123E" w:rsidSect="003B12E0">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ABC" w:rsidRDefault="00294ABC">
      <w:pPr>
        <w:spacing w:after="0" w:line="240" w:lineRule="auto"/>
      </w:pPr>
      <w:r>
        <w:separator/>
      </w:r>
    </w:p>
  </w:endnote>
  <w:endnote w:type="continuationSeparator" w:id="0">
    <w:p w:rsidR="00294ABC" w:rsidRDefault="00294A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ABC" w:rsidRDefault="00294ABC">
      <w:pPr>
        <w:spacing w:after="0" w:line="240" w:lineRule="auto"/>
      </w:pPr>
      <w:r>
        <w:separator/>
      </w:r>
    </w:p>
  </w:footnote>
  <w:footnote w:type="continuationSeparator" w:id="0">
    <w:p w:rsidR="00294ABC" w:rsidRDefault="00294A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ABC" w:rsidRDefault="00294ABC">
    <w:pPr>
      <w:pStyle w:val="Heade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alt="Resultado de imagen para logo provincia de entre rios" style="position:absolute;margin-left:52.2pt;margin-top:-18.9pt;width:50.3pt;height:64.5pt;z-index:251660288;visibility:visible;mso-position-horizontal-relative:margin">
          <v:imagedata r:id="rId1" o:title=""/>
          <w10:wrap type="square" anchorx="margin"/>
        </v:shape>
      </w:pict>
    </w:r>
  </w:p>
  <w:p w:rsidR="00294ABC" w:rsidRDefault="00294ABC">
    <w:pPr>
      <w:pStyle w:val="Header"/>
    </w:pPr>
  </w:p>
  <w:p w:rsidR="00294ABC" w:rsidRDefault="00294ABC">
    <w:pPr>
      <w:pStyle w:val="Header"/>
    </w:pPr>
  </w:p>
  <w:p w:rsidR="00294ABC" w:rsidRDefault="00294ABC">
    <w:pPr>
      <w:pStyle w:val="Header"/>
    </w:pPr>
  </w:p>
  <w:p w:rsidR="00294ABC" w:rsidRPr="00DF0D6B" w:rsidRDefault="00294ABC" w:rsidP="00DF0D6B">
    <w:pPr>
      <w:pStyle w:val="Header"/>
      <w:spacing w:line="276" w:lineRule="auto"/>
      <w:rPr>
        <w:rFonts w:ascii="Arial" w:hAnsi="Arial" w:cs="Arial"/>
        <w:b/>
        <w:sz w:val="18"/>
        <w:szCs w:val="18"/>
      </w:rPr>
    </w:pPr>
    <w:r w:rsidRPr="00DF0D6B">
      <w:rPr>
        <w:rFonts w:ascii="Arial" w:hAnsi="Arial" w:cs="Arial"/>
        <w:b/>
        <w:sz w:val="18"/>
        <w:szCs w:val="18"/>
      </w:rPr>
      <w:t>HONORABLE CAMARA DE SENADORES</w:t>
    </w:r>
  </w:p>
  <w:p w:rsidR="00294ABC" w:rsidRPr="00DF0D6B" w:rsidRDefault="00294ABC" w:rsidP="00DF0D6B">
    <w:pPr>
      <w:pStyle w:val="Header"/>
      <w:spacing w:line="276" w:lineRule="auto"/>
      <w:rPr>
        <w:rFonts w:ascii="Arial" w:hAnsi="Arial" w:cs="Arial"/>
        <w:b/>
        <w:sz w:val="18"/>
        <w:szCs w:val="18"/>
      </w:rPr>
    </w:pPr>
    <w:r w:rsidRPr="00DF0D6B">
      <w:rPr>
        <w:rFonts w:ascii="Arial" w:hAnsi="Arial" w:cs="Arial"/>
        <w:b/>
        <w:sz w:val="18"/>
        <w:szCs w:val="18"/>
      </w:rPr>
      <w:t xml:space="preserve">                      ENTRE RIOS</w:t>
    </w:r>
  </w:p>
  <w:p w:rsidR="00294ABC" w:rsidRPr="0087569A" w:rsidRDefault="00294ABC" w:rsidP="00DF0D6B">
    <w:pPr>
      <w:pStyle w:val="Header"/>
      <w:spacing w:line="276" w:lineRule="auto"/>
      <w:rPr>
        <w:rFonts w:ascii="Arial" w:hAnsi="Arial" w:cs="Arial"/>
        <w:b/>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13FF5"/>
    <w:multiLevelType w:val="hybridMultilevel"/>
    <w:tmpl w:val="A508ABC2"/>
    <w:lvl w:ilvl="0" w:tplc="DFCC1582">
      <w:start w:val="2"/>
      <w:numFmt w:val="upperRoman"/>
      <w:lvlText w:val="%1."/>
      <w:lvlJc w:val="right"/>
      <w:pPr>
        <w:tabs>
          <w:tab w:val="num" w:pos="720"/>
        </w:tabs>
        <w:ind w:left="720" w:hanging="360"/>
      </w:pPr>
      <w:rPr>
        <w:rFonts w:cs="Times New Roman"/>
      </w:rPr>
    </w:lvl>
    <w:lvl w:ilvl="1" w:tplc="6B4EE8CE" w:tentative="1">
      <w:start w:val="1"/>
      <w:numFmt w:val="decimal"/>
      <w:lvlText w:val="%2."/>
      <w:lvlJc w:val="left"/>
      <w:pPr>
        <w:tabs>
          <w:tab w:val="num" w:pos="1440"/>
        </w:tabs>
        <w:ind w:left="1440" w:hanging="360"/>
      </w:pPr>
      <w:rPr>
        <w:rFonts w:cs="Times New Roman"/>
      </w:rPr>
    </w:lvl>
    <w:lvl w:ilvl="2" w:tplc="C172AD40" w:tentative="1">
      <w:start w:val="1"/>
      <w:numFmt w:val="decimal"/>
      <w:lvlText w:val="%3."/>
      <w:lvlJc w:val="left"/>
      <w:pPr>
        <w:tabs>
          <w:tab w:val="num" w:pos="2160"/>
        </w:tabs>
        <w:ind w:left="2160" w:hanging="360"/>
      </w:pPr>
      <w:rPr>
        <w:rFonts w:cs="Times New Roman"/>
      </w:rPr>
    </w:lvl>
    <w:lvl w:ilvl="3" w:tplc="10C4981A" w:tentative="1">
      <w:start w:val="1"/>
      <w:numFmt w:val="decimal"/>
      <w:lvlText w:val="%4."/>
      <w:lvlJc w:val="left"/>
      <w:pPr>
        <w:tabs>
          <w:tab w:val="num" w:pos="2880"/>
        </w:tabs>
        <w:ind w:left="2880" w:hanging="360"/>
      </w:pPr>
      <w:rPr>
        <w:rFonts w:cs="Times New Roman"/>
      </w:rPr>
    </w:lvl>
    <w:lvl w:ilvl="4" w:tplc="A516B4D6" w:tentative="1">
      <w:start w:val="1"/>
      <w:numFmt w:val="decimal"/>
      <w:lvlText w:val="%5."/>
      <w:lvlJc w:val="left"/>
      <w:pPr>
        <w:tabs>
          <w:tab w:val="num" w:pos="3600"/>
        </w:tabs>
        <w:ind w:left="3600" w:hanging="360"/>
      </w:pPr>
      <w:rPr>
        <w:rFonts w:cs="Times New Roman"/>
      </w:rPr>
    </w:lvl>
    <w:lvl w:ilvl="5" w:tplc="FC10B296" w:tentative="1">
      <w:start w:val="1"/>
      <w:numFmt w:val="decimal"/>
      <w:lvlText w:val="%6."/>
      <w:lvlJc w:val="left"/>
      <w:pPr>
        <w:tabs>
          <w:tab w:val="num" w:pos="4320"/>
        </w:tabs>
        <w:ind w:left="4320" w:hanging="360"/>
      </w:pPr>
      <w:rPr>
        <w:rFonts w:cs="Times New Roman"/>
      </w:rPr>
    </w:lvl>
    <w:lvl w:ilvl="6" w:tplc="9BAED078" w:tentative="1">
      <w:start w:val="1"/>
      <w:numFmt w:val="decimal"/>
      <w:lvlText w:val="%7."/>
      <w:lvlJc w:val="left"/>
      <w:pPr>
        <w:tabs>
          <w:tab w:val="num" w:pos="5040"/>
        </w:tabs>
        <w:ind w:left="5040" w:hanging="360"/>
      </w:pPr>
      <w:rPr>
        <w:rFonts w:cs="Times New Roman"/>
      </w:rPr>
    </w:lvl>
    <w:lvl w:ilvl="7" w:tplc="3B1AB4EC" w:tentative="1">
      <w:start w:val="1"/>
      <w:numFmt w:val="decimal"/>
      <w:lvlText w:val="%8."/>
      <w:lvlJc w:val="left"/>
      <w:pPr>
        <w:tabs>
          <w:tab w:val="num" w:pos="5760"/>
        </w:tabs>
        <w:ind w:left="5760" w:hanging="360"/>
      </w:pPr>
      <w:rPr>
        <w:rFonts w:cs="Times New Roman"/>
      </w:rPr>
    </w:lvl>
    <w:lvl w:ilvl="8" w:tplc="40209346" w:tentative="1">
      <w:start w:val="1"/>
      <w:numFmt w:val="decimal"/>
      <w:lvlText w:val="%9."/>
      <w:lvlJc w:val="left"/>
      <w:pPr>
        <w:tabs>
          <w:tab w:val="num" w:pos="6480"/>
        </w:tabs>
        <w:ind w:left="6480" w:hanging="360"/>
      </w:pPr>
      <w:rPr>
        <w:rFonts w:cs="Times New Roman"/>
      </w:rPr>
    </w:lvl>
  </w:abstractNum>
  <w:abstractNum w:abstractNumId="1">
    <w:nsid w:val="412269DD"/>
    <w:multiLevelType w:val="hybridMultilevel"/>
    <w:tmpl w:val="0B4EFCF2"/>
    <w:lvl w:ilvl="0" w:tplc="57CED686">
      <w:start w:val="5"/>
      <w:numFmt w:val="upperRoman"/>
      <w:lvlText w:val="%1."/>
      <w:lvlJc w:val="right"/>
      <w:pPr>
        <w:tabs>
          <w:tab w:val="num" w:pos="720"/>
        </w:tabs>
        <w:ind w:left="720" w:hanging="360"/>
      </w:pPr>
      <w:rPr>
        <w:rFonts w:cs="Times New Roman"/>
      </w:rPr>
    </w:lvl>
    <w:lvl w:ilvl="1" w:tplc="62E8D900" w:tentative="1">
      <w:start w:val="1"/>
      <w:numFmt w:val="decimal"/>
      <w:lvlText w:val="%2."/>
      <w:lvlJc w:val="left"/>
      <w:pPr>
        <w:tabs>
          <w:tab w:val="num" w:pos="1440"/>
        </w:tabs>
        <w:ind w:left="1440" w:hanging="360"/>
      </w:pPr>
      <w:rPr>
        <w:rFonts w:cs="Times New Roman"/>
      </w:rPr>
    </w:lvl>
    <w:lvl w:ilvl="2" w:tplc="86D4EF20" w:tentative="1">
      <w:start w:val="1"/>
      <w:numFmt w:val="decimal"/>
      <w:lvlText w:val="%3."/>
      <w:lvlJc w:val="left"/>
      <w:pPr>
        <w:tabs>
          <w:tab w:val="num" w:pos="2160"/>
        </w:tabs>
        <w:ind w:left="2160" w:hanging="360"/>
      </w:pPr>
      <w:rPr>
        <w:rFonts w:cs="Times New Roman"/>
      </w:rPr>
    </w:lvl>
    <w:lvl w:ilvl="3" w:tplc="4D9AA2E8" w:tentative="1">
      <w:start w:val="1"/>
      <w:numFmt w:val="decimal"/>
      <w:lvlText w:val="%4."/>
      <w:lvlJc w:val="left"/>
      <w:pPr>
        <w:tabs>
          <w:tab w:val="num" w:pos="2880"/>
        </w:tabs>
        <w:ind w:left="2880" w:hanging="360"/>
      </w:pPr>
      <w:rPr>
        <w:rFonts w:cs="Times New Roman"/>
      </w:rPr>
    </w:lvl>
    <w:lvl w:ilvl="4" w:tplc="461C03B0" w:tentative="1">
      <w:start w:val="1"/>
      <w:numFmt w:val="decimal"/>
      <w:lvlText w:val="%5."/>
      <w:lvlJc w:val="left"/>
      <w:pPr>
        <w:tabs>
          <w:tab w:val="num" w:pos="3600"/>
        </w:tabs>
        <w:ind w:left="3600" w:hanging="360"/>
      </w:pPr>
      <w:rPr>
        <w:rFonts w:cs="Times New Roman"/>
      </w:rPr>
    </w:lvl>
    <w:lvl w:ilvl="5" w:tplc="CBE802DA" w:tentative="1">
      <w:start w:val="1"/>
      <w:numFmt w:val="decimal"/>
      <w:lvlText w:val="%6."/>
      <w:lvlJc w:val="left"/>
      <w:pPr>
        <w:tabs>
          <w:tab w:val="num" w:pos="4320"/>
        </w:tabs>
        <w:ind w:left="4320" w:hanging="360"/>
      </w:pPr>
      <w:rPr>
        <w:rFonts w:cs="Times New Roman"/>
      </w:rPr>
    </w:lvl>
    <w:lvl w:ilvl="6" w:tplc="BC189D9C" w:tentative="1">
      <w:start w:val="1"/>
      <w:numFmt w:val="decimal"/>
      <w:lvlText w:val="%7."/>
      <w:lvlJc w:val="left"/>
      <w:pPr>
        <w:tabs>
          <w:tab w:val="num" w:pos="5040"/>
        </w:tabs>
        <w:ind w:left="5040" w:hanging="360"/>
      </w:pPr>
      <w:rPr>
        <w:rFonts w:cs="Times New Roman"/>
      </w:rPr>
    </w:lvl>
    <w:lvl w:ilvl="7" w:tplc="FB3CDCAE" w:tentative="1">
      <w:start w:val="1"/>
      <w:numFmt w:val="decimal"/>
      <w:lvlText w:val="%8."/>
      <w:lvlJc w:val="left"/>
      <w:pPr>
        <w:tabs>
          <w:tab w:val="num" w:pos="5760"/>
        </w:tabs>
        <w:ind w:left="5760" w:hanging="360"/>
      </w:pPr>
      <w:rPr>
        <w:rFonts w:cs="Times New Roman"/>
      </w:rPr>
    </w:lvl>
    <w:lvl w:ilvl="8" w:tplc="AA00521A" w:tentative="1">
      <w:start w:val="1"/>
      <w:numFmt w:val="decimal"/>
      <w:lvlText w:val="%9."/>
      <w:lvlJc w:val="left"/>
      <w:pPr>
        <w:tabs>
          <w:tab w:val="num" w:pos="6480"/>
        </w:tabs>
        <w:ind w:left="6480" w:hanging="360"/>
      </w:pPr>
      <w:rPr>
        <w:rFonts w:cs="Times New Roman"/>
      </w:rPr>
    </w:lvl>
  </w:abstractNum>
  <w:abstractNum w:abstractNumId="2">
    <w:nsid w:val="488A08D9"/>
    <w:multiLevelType w:val="hybridMultilevel"/>
    <w:tmpl w:val="4C748440"/>
    <w:lvl w:ilvl="0" w:tplc="23A62272">
      <w:start w:val="3"/>
      <w:numFmt w:val="upperRoman"/>
      <w:lvlText w:val="%1."/>
      <w:lvlJc w:val="right"/>
      <w:pPr>
        <w:tabs>
          <w:tab w:val="num" w:pos="720"/>
        </w:tabs>
        <w:ind w:left="720" w:hanging="360"/>
      </w:pPr>
      <w:rPr>
        <w:rFonts w:cs="Times New Roman"/>
      </w:rPr>
    </w:lvl>
    <w:lvl w:ilvl="1" w:tplc="F070BC32" w:tentative="1">
      <w:start w:val="1"/>
      <w:numFmt w:val="decimal"/>
      <w:lvlText w:val="%2."/>
      <w:lvlJc w:val="left"/>
      <w:pPr>
        <w:tabs>
          <w:tab w:val="num" w:pos="1440"/>
        </w:tabs>
        <w:ind w:left="1440" w:hanging="360"/>
      </w:pPr>
      <w:rPr>
        <w:rFonts w:cs="Times New Roman"/>
      </w:rPr>
    </w:lvl>
    <w:lvl w:ilvl="2" w:tplc="7DD282B2" w:tentative="1">
      <w:start w:val="1"/>
      <w:numFmt w:val="decimal"/>
      <w:lvlText w:val="%3."/>
      <w:lvlJc w:val="left"/>
      <w:pPr>
        <w:tabs>
          <w:tab w:val="num" w:pos="2160"/>
        </w:tabs>
        <w:ind w:left="2160" w:hanging="360"/>
      </w:pPr>
      <w:rPr>
        <w:rFonts w:cs="Times New Roman"/>
      </w:rPr>
    </w:lvl>
    <w:lvl w:ilvl="3" w:tplc="54A2225A" w:tentative="1">
      <w:start w:val="1"/>
      <w:numFmt w:val="decimal"/>
      <w:lvlText w:val="%4."/>
      <w:lvlJc w:val="left"/>
      <w:pPr>
        <w:tabs>
          <w:tab w:val="num" w:pos="2880"/>
        </w:tabs>
        <w:ind w:left="2880" w:hanging="360"/>
      </w:pPr>
      <w:rPr>
        <w:rFonts w:cs="Times New Roman"/>
      </w:rPr>
    </w:lvl>
    <w:lvl w:ilvl="4" w:tplc="5AF8402C" w:tentative="1">
      <w:start w:val="1"/>
      <w:numFmt w:val="decimal"/>
      <w:lvlText w:val="%5."/>
      <w:lvlJc w:val="left"/>
      <w:pPr>
        <w:tabs>
          <w:tab w:val="num" w:pos="3600"/>
        </w:tabs>
        <w:ind w:left="3600" w:hanging="360"/>
      </w:pPr>
      <w:rPr>
        <w:rFonts w:cs="Times New Roman"/>
      </w:rPr>
    </w:lvl>
    <w:lvl w:ilvl="5" w:tplc="491C3470" w:tentative="1">
      <w:start w:val="1"/>
      <w:numFmt w:val="decimal"/>
      <w:lvlText w:val="%6."/>
      <w:lvlJc w:val="left"/>
      <w:pPr>
        <w:tabs>
          <w:tab w:val="num" w:pos="4320"/>
        </w:tabs>
        <w:ind w:left="4320" w:hanging="360"/>
      </w:pPr>
      <w:rPr>
        <w:rFonts w:cs="Times New Roman"/>
      </w:rPr>
    </w:lvl>
    <w:lvl w:ilvl="6" w:tplc="FEF6E0B0" w:tentative="1">
      <w:start w:val="1"/>
      <w:numFmt w:val="decimal"/>
      <w:lvlText w:val="%7."/>
      <w:lvlJc w:val="left"/>
      <w:pPr>
        <w:tabs>
          <w:tab w:val="num" w:pos="5040"/>
        </w:tabs>
        <w:ind w:left="5040" w:hanging="360"/>
      </w:pPr>
      <w:rPr>
        <w:rFonts w:cs="Times New Roman"/>
      </w:rPr>
    </w:lvl>
    <w:lvl w:ilvl="7" w:tplc="733AF2DA" w:tentative="1">
      <w:start w:val="1"/>
      <w:numFmt w:val="decimal"/>
      <w:lvlText w:val="%8."/>
      <w:lvlJc w:val="left"/>
      <w:pPr>
        <w:tabs>
          <w:tab w:val="num" w:pos="5760"/>
        </w:tabs>
        <w:ind w:left="5760" w:hanging="360"/>
      </w:pPr>
      <w:rPr>
        <w:rFonts w:cs="Times New Roman"/>
      </w:rPr>
    </w:lvl>
    <w:lvl w:ilvl="8" w:tplc="28D498E6" w:tentative="1">
      <w:start w:val="1"/>
      <w:numFmt w:val="decimal"/>
      <w:lvlText w:val="%9."/>
      <w:lvlJc w:val="left"/>
      <w:pPr>
        <w:tabs>
          <w:tab w:val="num" w:pos="6480"/>
        </w:tabs>
        <w:ind w:left="6480" w:hanging="360"/>
      </w:pPr>
      <w:rPr>
        <w:rFonts w:cs="Times New Roman"/>
      </w:rPr>
    </w:lvl>
  </w:abstractNum>
  <w:abstractNum w:abstractNumId="3">
    <w:nsid w:val="7409515B"/>
    <w:multiLevelType w:val="multilevel"/>
    <w:tmpl w:val="EB4A16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7C727EC2"/>
    <w:multiLevelType w:val="hybridMultilevel"/>
    <w:tmpl w:val="68B2F410"/>
    <w:lvl w:ilvl="0" w:tplc="C9D6D0F4">
      <w:start w:val="4"/>
      <w:numFmt w:val="upperRoman"/>
      <w:lvlText w:val="%1."/>
      <w:lvlJc w:val="right"/>
      <w:pPr>
        <w:tabs>
          <w:tab w:val="num" w:pos="720"/>
        </w:tabs>
        <w:ind w:left="720" w:hanging="360"/>
      </w:pPr>
      <w:rPr>
        <w:rFonts w:cs="Times New Roman"/>
      </w:rPr>
    </w:lvl>
    <w:lvl w:ilvl="1" w:tplc="A6EC4010" w:tentative="1">
      <w:start w:val="1"/>
      <w:numFmt w:val="decimal"/>
      <w:lvlText w:val="%2."/>
      <w:lvlJc w:val="left"/>
      <w:pPr>
        <w:tabs>
          <w:tab w:val="num" w:pos="1440"/>
        </w:tabs>
        <w:ind w:left="1440" w:hanging="360"/>
      </w:pPr>
      <w:rPr>
        <w:rFonts w:cs="Times New Roman"/>
      </w:rPr>
    </w:lvl>
    <w:lvl w:ilvl="2" w:tplc="3A22AE3A" w:tentative="1">
      <w:start w:val="1"/>
      <w:numFmt w:val="decimal"/>
      <w:lvlText w:val="%3."/>
      <w:lvlJc w:val="left"/>
      <w:pPr>
        <w:tabs>
          <w:tab w:val="num" w:pos="2160"/>
        </w:tabs>
        <w:ind w:left="2160" w:hanging="360"/>
      </w:pPr>
      <w:rPr>
        <w:rFonts w:cs="Times New Roman"/>
      </w:rPr>
    </w:lvl>
    <w:lvl w:ilvl="3" w:tplc="558AF04C" w:tentative="1">
      <w:start w:val="1"/>
      <w:numFmt w:val="decimal"/>
      <w:lvlText w:val="%4."/>
      <w:lvlJc w:val="left"/>
      <w:pPr>
        <w:tabs>
          <w:tab w:val="num" w:pos="2880"/>
        </w:tabs>
        <w:ind w:left="2880" w:hanging="360"/>
      </w:pPr>
      <w:rPr>
        <w:rFonts w:cs="Times New Roman"/>
      </w:rPr>
    </w:lvl>
    <w:lvl w:ilvl="4" w:tplc="4D1CBEEC" w:tentative="1">
      <w:start w:val="1"/>
      <w:numFmt w:val="decimal"/>
      <w:lvlText w:val="%5."/>
      <w:lvlJc w:val="left"/>
      <w:pPr>
        <w:tabs>
          <w:tab w:val="num" w:pos="3600"/>
        </w:tabs>
        <w:ind w:left="3600" w:hanging="360"/>
      </w:pPr>
      <w:rPr>
        <w:rFonts w:cs="Times New Roman"/>
      </w:rPr>
    </w:lvl>
    <w:lvl w:ilvl="5" w:tplc="DC4281CC" w:tentative="1">
      <w:start w:val="1"/>
      <w:numFmt w:val="decimal"/>
      <w:lvlText w:val="%6."/>
      <w:lvlJc w:val="left"/>
      <w:pPr>
        <w:tabs>
          <w:tab w:val="num" w:pos="4320"/>
        </w:tabs>
        <w:ind w:left="4320" w:hanging="360"/>
      </w:pPr>
      <w:rPr>
        <w:rFonts w:cs="Times New Roman"/>
      </w:rPr>
    </w:lvl>
    <w:lvl w:ilvl="6" w:tplc="F52E9E68" w:tentative="1">
      <w:start w:val="1"/>
      <w:numFmt w:val="decimal"/>
      <w:lvlText w:val="%7."/>
      <w:lvlJc w:val="left"/>
      <w:pPr>
        <w:tabs>
          <w:tab w:val="num" w:pos="5040"/>
        </w:tabs>
        <w:ind w:left="5040" w:hanging="360"/>
      </w:pPr>
      <w:rPr>
        <w:rFonts w:cs="Times New Roman"/>
      </w:rPr>
    </w:lvl>
    <w:lvl w:ilvl="7" w:tplc="62C0C7C6" w:tentative="1">
      <w:start w:val="1"/>
      <w:numFmt w:val="decimal"/>
      <w:lvlText w:val="%8."/>
      <w:lvlJc w:val="left"/>
      <w:pPr>
        <w:tabs>
          <w:tab w:val="num" w:pos="5760"/>
        </w:tabs>
        <w:ind w:left="5760" w:hanging="360"/>
      </w:pPr>
      <w:rPr>
        <w:rFonts w:cs="Times New Roman"/>
      </w:rPr>
    </w:lvl>
    <w:lvl w:ilvl="8" w:tplc="9798105E" w:tentative="1">
      <w:start w:val="1"/>
      <w:numFmt w:val="decimal"/>
      <w:lvlText w:val="%9."/>
      <w:lvlJc w:val="left"/>
      <w:pPr>
        <w:tabs>
          <w:tab w:val="num" w:pos="6480"/>
        </w:tabs>
        <w:ind w:left="6480" w:hanging="360"/>
      </w:pPr>
      <w:rPr>
        <w:rFonts w:cs="Times New Roman"/>
      </w:rPr>
    </w:lvl>
  </w:abstractNum>
  <w:num w:numId="1">
    <w:abstractNumId w:val="3"/>
    <w:lvlOverride w:ilvl="0">
      <w:lvl w:ilvl="0">
        <w:numFmt w:val="upperRoman"/>
        <w:lvlText w:val="%1."/>
        <w:lvlJc w:val="right"/>
        <w:rPr>
          <w:rFonts w:cs="Times New Roman"/>
        </w:rPr>
      </w:lvl>
    </w:lvlOverride>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2CDC"/>
    <w:rsid w:val="00051BEE"/>
    <w:rsid w:val="00206FBC"/>
    <w:rsid w:val="00252CDC"/>
    <w:rsid w:val="00294ABC"/>
    <w:rsid w:val="002B4068"/>
    <w:rsid w:val="003265B4"/>
    <w:rsid w:val="00354BD1"/>
    <w:rsid w:val="003B12E0"/>
    <w:rsid w:val="00421ADE"/>
    <w:rsid w:val="00485F17"/>
    <w:rsid w:val="004C2C61"/>
    <w:rsid w:val="004C757F"/>
    <w:rsid w:val="00581D42"/>
    <w:rsid w:val="006068ED"/>
    <w:rsid w:val="00715863"/>
    <w:rsid w:val="007A70C3"/>
    <w:rsid w:val="00835C94"/>
    <w:rsid w:val="0087569A"/>
    <w:rsid w:val="00884A15"/>
    <w:rsid w:val="008B123E"/>
    <w:rsid w:val="00907C24"/>
    <w:rsid w:val="0097364C"/>
    <w:rsid w:val="00AE525D"/>
    <w:rsid w:val="00BA6217"/>
    <w:rsid w:val="00BC2072"/>
    <w:rsid w:val="00BE1027"/>
    <w:rsid w:val="00D555F4"/>
    <w:rsid w:val="00D84550"/>
    <w:rsid w:val="00DF0D6B"/>
    <w:rsid w:val="00F44A4B"/>
    <w:rsid w:val="00F805C3"/>
    <w:rsid w:val="00F84E53"/>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C24"/>
    <w:pPr>
      <w:spacing w:after="200" w:line="276" w:lineRule="auto"/>
    </w:pPr>
    <w:rPr>
      <w:lang w:eastAsia="en-US"/>
    </w:rPr>
  </w:style>
  <w:style w:type="paragraph" w:styleId="Heading2">
    <w:name w:val="heading 2"/>
    <w:basedOn w:val="Normal"/>
    <w:next w:val="Normal"/>
    <w:link w:val="Heading2Char"/>
    <w:uiPriority w:val="99"/>
    <w:qFormat/>
    <w:rsid w:val="00421ADE"/>
    <w:pPr>
      <w:keepNext/>
      <w:spacing w:before="240" w:after="60" w:line="240" w:lineRule="auto"/>
      <w:outlineLvl w:val="1"/>
    </w:pPr>
    <w:rPr>
      <w:rFonts w:ascii="Calibri Light" w:eastAsia="Times New Roman" w:hAnsi="Calibri Light"/>
      <w:b/>
      <w:bCs/>
      <w:i/>
      <w:iCs/>
      <w:sz w:val="28"/>
      <w:szCs w:val="28"/>
      <w:lang w:val="es-E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421ADE"/>
    <w:rPr>
      <w:rFonts w:ascii="Calibri Light" w:hAnsi="Calibri Light" w:cs="Times New Roman"/>
      <w:b/>
      <w:bCs/>
      <w:i/>
      <w:iCs/>
      <w:sz w:val="28"/>
      <w:szCs w:val="28"/>
      <w:lang w:val="es-ES" w:eastAsia="es-ES"/>
    </w:rPr>
  </w:style>
  <w:style w:type="paragraph" w:styleId="Header">
    <w:name w:val="header"/>
    <w:basedOn w:val="Normal"/>
    <w:link w:val="HeaderChar"/>
    <w:uiPriority w:val="99"/>
    <w:rsid w:val="00907C24"/>
    <w:pPr>
      <w:tabs>
        <w:tab w:val="center" w:pos="4419"/>
        <w:tab w:val="right" w:pos="8838"/>
      </w:tabs>
      <w:spacing w:after="0" w:line="240" w:lineRule="auto"/>
    </w:pPr>
  </w:style>
  <w:style w:type="character" w:customStyle="1" w:styleId="HeaderChar">
    <w:name w:val="Header Char"/>
    <w:basedOn w:val="DefaultParagraphFont"/>
    <w:link w:val="Header"/>
    <w:uiPriority w:val="99"/>
    <w:locked/>
    <w:rsid w:val="00907C24"/>
    <w:rPr>
      <w:rFonts w:cs="Times New Roman"/>
    </w:rPr>
  </w:style>
  <w:style w:type="paragraph" w:styleId="BalloonText">
    <w:name w:val="Balloon Text"/>
    <w:basedOn w:val="Normal"/>
    <w:link w:val="BalloonTextChar"/>
    <w:uiPriority w:val="99"/>
    <w:semiHidden/>
    <w:rsid w:val="00715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15863"/>
    <w:rPr>
      <w:rFonts w:ascii="Segoe UI" w:hAnsi="Segoe UI" w:cs="Segoe UI"/>
      <w:sz w:val="18"/>
      <w:szCs w:val="18"/>
    </w:rPr>
  </w:style>
  <w:style w:type="paragraph" w:styleId="NormalWeb">
    <w:name w:val="Normal (Web)"/>
    <w:basedOn w:val="Normal"/>
    <w:uiPriority w:val="99"/>
    <w:semiHidden/>
    <w:rsid w:val="00421ADE"/>
    <w:pPr>
      <w:spacing w:before="100" w:beforeAutospacing="1" w:after="100" w:afterAutospacing="1" w:line="240" w:lineRule="auto"/>
    </w:pPr>
    <w:rPr>
      <w:rFonts w:ascii="Times New Roman" w:eastAsia="Times New Roman" w:hAnsi="Times New Roman"/>
      <w:sz w:val="24"/>
      <w:szCs w:val="24"/>
      <w:lang w:eastAsia="es-AR"/>
    </w:rPr>
  </w:style>
  <w:style w:type="character" w:customStyle="1" w:styleId="apple-tab-span">
    <w:name w:val="apple-tab-span"/>
    <w:basedOn w:val="DefaultParagraphFont"/>
    <w:uiPriority w:val="99"/>
    <w:rsid w:val="00421ADE"/>
    <w:rPr>
      <w:rFonts w:cs="Times New Roman"/>
    </w:rPr>
  </w:style>
  <w:style w:type="character" w:customStyle="1" w:styleId="titart">
    <w:name w:val="titart"/>
    <w:basedOn w:val="DefaultParagraphFont"/>
    <w:uiPriority w:val="99"/>
    <w:rsid w:val="004C2C61"/>
    <w:rPr>
      <w:rFonts w:cs="Times New Roman"/>
    </w:rPr>
  </w:style>
</w:styles>
</file>

<file path=word/webSettings.xml><?xml version="1.0" encoding="utf-8"?>
<w:webSettings xmlns:r="http://schemas.openxmlformats.org/officeDocument/2006/relationships" xmlns:w="http://schemas.openxmlformats.org/wordprocessingml/2006/main">
  <w:divs>
    <w:div w:id="136921011">
      <w:marLeft w:val="0"/>
      <w:marRight w:val="0"/>
      <w:marTop w:val="0"/>
      <w:marBottom w:val="0"/>
      <w:divBdr>
        <w:top w:val="none" w:sz="0" w:space="0" w:color="auto"/>
        <w:left w:val="none" w:sz="0" w:space="0" w:color="auto"/>
        <w:bottom w:val="none" w:sz="0" w:space="0" w:color="auto"/>
        <w:right w:val="none" w:sz="0" w:space="0" w:color="auto"/>
      </w:divBdr>
    </w:div>
    <w:div w:id="136921012">
      <w:marLeft w:val="0"/>
      <w:marRight w:val="0"/>
      <w:marTop w:val="0"/>
      <w:marBottom w:val="0"/>
      <w:divBdr>
        <w:top w:val="none" w:sz="0" w:space="0" w:color="auto"/>
        <w:left w:val="none" w:sz="0" w:space="0" w:color="auto"/>
        <w:bottom w:val="none" w:sz="0" w:space="0" w:color="auto"/>
        <w:right w:val="none" w:sz="0" w:space="0" w:color="auto"/>
      </w:divBdr>
    </w:div>
    <w:div w:id="1369210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5</Pages>
  <Words>565</Words>
  <Characters>3108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Microsoft</dc:creator>
  <cp:keywords/>
  <dc:description/>
  <cp:lastModifiedBy>usuario</cp:lastModifiedBy>
  <cp:revision>2</cp:revision>
  <cp:lastPrinted>2020-09-15T11:59:00Z</cp:lastPrinted>
  <dcterms:created xsi:type="dcterms:W3CDTF">2020-12-10T14:37:00Z</dcterms:created>
  <dcterms:modified xsi:type="dcterms:W3CDTF">2020-12-10T14:37:00Z</dcterms:modified>
</cp:coreProperties>
</file>