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4ABC" w:rsidRDefault="00294ABC" w:rsidP="003265B4">
      <w:pPr>
        <w:spacing w:after="0" w:line="480" w:lineRule="auto"/>
        <w:jc w:val="center"/>
        <w:rPr>
          <w:rFonts w:ascii="Arial" w:hAnsi="Arial" w:cs="Arial"/>
          <w:b/>
          <w:color w:val="000000"/>
          <w:sz w:val="24"/>
          <w:szCs w:val="24"/>
        </w:rPr>
      </w:pPr>
    </w:p>
    <w:p w:rsidR="00294ABC" w:rsidRPr="008B123E" w:rsidRDefault="00294ABC" w:rsidP="008B123E">
      <w:pPr>
        <w:spacing w:after="0" w:line="240" w:lineRule="auto"/>
        <w:jc w:val="center"/>
        <w:rPr>
          <w:rFonts w:ascii="Courier New" w:hAnsi="Courier New" w:cs="Courier New"/>
          <w:sz w:val="24"/>
          <w:szCs w:val="24"/>
          <w:lang w:val="es-ES" w:eastAsia="es-ES"/>
        </w:rPr>
      </w:pPr>
      <w:r w:rsidRPr="008B123E">
        <w:rPr>
          <w:rFonts w:ascii="Courier New" w:hAnsi="Courier New" w:cs="Courier New"/>
          <w:b/>
          <w:bCs/>
          <w:color w:val="000000"/>
          <w:sz w:val="24"/>
          <w:szCs w:val="24"/>
          <w:lang w:val="es-ES" w:eastAsia="es-ES"/>
        </w:rPr>
        <w:t>LA LEGISLATURA DE LA PROVINCIA DE ENTRE RÍOS SANCIONA CON FUERZA DE</w:t>
      </w:r>
    </w:p>
    <w:p w:rsidR="00294ABC" w:rsidRPr="008B123E" w:rsidRDefault="00294ABC" w:rsidP="008B123E">
      <w:pPr>
        <w:spacing w:after="0" w:line="240" w:lineRule="auto"/>
        <w:rPr>
          <w:rFonts w:ascii="Courier New" w:hAnsi="Courier New" w:cs="Courier New"/>
          <w:sz w:val="24"/>
          <w:szCs w:val="24"/>
          <w:lang w:val="es-ES" w:eastAsia="es-ES"/>
        </w:rPr>
      </w:pPr>
    </w:p>
    <w:p w:rsidR="00294ABC" w:rsidRPr="008B123E" w:rsidRDefault="00294ABC" w:rsidP="008B123E">
      <w:pPr>
        <w:spacing w:after="0" w:line="240" w:lineRule="auto"/>
        <w:jc w:val="center"/>
        <w:rPr>
          <w:rFonts w:ascii="Courier New" w:hAnsi="Courier New" w:cs="Courier New"/>
          <w:sz w:val="24"/>
          <w:szCs w:val="24"/>
          <w:lang w:val="es-ES" w:eastAsia="es-ES"/>
        </w:rPr>
      </w:pPr>
      <w:r w:rsidRPr="008B123E">
        <w:rPr>
          <w:rFonts w:ascii="Courier New" w:hAnsi="Courier New" w:cs="Courier New"/>
          <w:b/>
          <w:bCs/>
          <w:color w:val="000000"/>
          <w:sz w:val="24"/>
          <w:szCs w:val="24"/>
          <w:lang w:val="es-ES" w:eastAsia="es-ES"/>
        </w:rPr>
        <w:t>L E Y :</w:t>
      </w:r>
    </w:p>
    <w:p w:rsidR="00294ABC" w:rsidRPr="008B123E" w:rsidRDefault="00294ABC" w:rsidP="008B123E">
      <w:pPr>
        <w:spacing w:after="140" w:line="240" w:lineRule="auto"/>
        <w:rPr>
          <w:rFonts w:ascii="Courier New" w:hAnsi="Courier New" w:cs="Courier New"/>
          <w:sz w:val="24"/>
          <w:szCs w:val="24"/>
          <w:lang w:val="es-ES" w:eastAsia="es-ES"/>
        </w:rPr>
      </w:pPr>
      <w:r w:rsidRPr="008B123E">
        <w:rPr>
          <w:rFonts w:ascii="Courier New" w:hAnsi="Courier New" w:cs="Courier New"/>
          <w:color w:val="000000"/>
          <w:sz w:val="24"/>
          <w:szCs w:val="24"/>
          <w:lang w:val="es-ES" w:eastAsia="es-ES"/>
        </w:rPr>
        <w:br/>
      </w:r>
      <w:r w:rsidRPr="008B123E">
        <w:rPr>
          <w:rFonts w:ascii="Courier New" w:hAnsi="Courier New" w:cs="Courier New"/>
          <w:color w:val="000000"/>
          <w:sz w:val="24"/>
          <w:szCs w:val="24"/>
          <w:lang w:val="es-ES" w:eastAsia="es-ES"/>
        </w:rPr>
        <w:br/>
      </w:r>
    </w:p>
    <w:p w:rsidR="00294ABC" w:rsidRPr="008B123E" w:rsidRDefault="00294ABC" w:rsidP="00835C94">
      <w:pPr>
        <w:spacing w:after="0" w:line="360" w:lineRule="auto"/>
        <w:jc w:val="both"/>
        <w:rPr>
          <w:rFonts w:ascii="Courier New" w:hAnsi="Courier New" w:cs="Courier New"/>
          <w:sz w:val="24"/>
          <w:szCs w:val="24"/>
          <w:lang w:val="es-ES" w:eastAsia="es-ES"/>
        </w:rPr>
      </w:pPr>
      <w:r w:rsidRPr="008B123E">
        <w:rPr>
          <w:rFonts w:ascii="Courier New" w:hAnsi="Courier New" w:cs="Courier New"/>
          <w:b/>
          <w:bCs/>
          <w:color w:val="000000"/>
          <w:sz w:val="24"/>
          <w:szCs w:val="24"/>
          <w:u w:val="single"/>
          <w:lang w:val="es-ES" w:eastAsia="es-ES"/>
        </w:rPr>
        <w:t>ARTICULO 1°.-</w:t>
      </w:r>
      <w:r w:rsidRPr="008B123E">
        <w:rPr>
          <w:rFonts w:ascii="Courier New" w:hAnsi="Courier New" w:cs="Courier New"/>
          <w:color w:val="000000"/>
          <w:sz w:val="24"/>
          <w:szCs w:val="24"/>
          <w:lang w:val="es-ES" w:eastAsia="es-ES"/>
        </w:rPr>
        <w:t xml:space="preserve"> Declárase</w:t>
      </w:r>
      <w:r>
        <w:rPr>
          <w:rFonts w:ascii="Courier New" w:hAnsi="Courier New" w:cs="Courier New"/>
          <w:color w:val="000000"/>
          <w:sz w:val="24"/>
          <w:szCs w:val="24"/>
          <w:lang w:val="es-ES" w:eastAsia="es-ES"/>
        </w:rPr>
        <w:t xml:space="preserve"> de Interés Público y Social, el proyecto del </w:t>
      </w:r>
      <w:r w:rsidRPr="008B123E">
        <w:rPr>
          <w:rFonts w:ascii="Courier New" w:hAnsi="Courier New" w:cs="Courier New"/>
          <w:b/>
          <w:bCs/>
          <w:color w:val="000000"/>
          <w:sz w:val="24"/>
          <w:szCs w:val="24"/>
          <w:lang w:val="es-ES" w:eastAsia="es-ES"/>
        </w:rPr>
        <w:t xml:space="preserve">"Acceso Norte a Concepción del Uruguay- Tramo Arturo Fondizi- autovía RN N° 14", </w:t>
      </w:r>
      <w:r w:rsidRPr="008B123E">
        <w:rPr>
          <w:rFonts w:ascii="Courier New" w:hAnsi="Courier New" w:cs="Courier New"/>
          <w:color w:val="000000"/>
          <w:sz w:val="24"/>
          <w:szCs w:val="24"/>
          <w:lang w:val="es-ES" w:eastAsia="es-ES"/>
        </w:rPr>
        <w:t>en el departamento de Uruguay, de la Provincia de Entre Ríos, interesando a los Gobiernos Provincial y Nacional, que a través de los Organismos pertinentes, esta obra obtenga su concreción.-</w:t>
      </w:r>
    </w:p>
    <w:p w:rsidR="00294ABC" w:rsidRPr="008B123E" w:rsidRDefault="00294ABC" w:rsidP="00835C94">
      <w:pPr>
        <w:spacing w:after="0" w:line="360" w:lineRule="auto"/>
        <w:rPr>
          <w:rFonts w:ascii="Courier New" w:hAnsi="Courier New" w:cs="Courier New"/>
          <w:sz w:val="24"/>
          <w:szCs w:val="24"/>
          <w:lang w:val="es-ES" w:eastAsia="es-ES"/>
        </w:rPr>
      </w:pPr>
    </w:p>
    <w:p w:rsidR="00294ABC" w:rsidRDefault="00294ABC" w:rsidP="00835C94">
      <w:pPr>
        <w:spacing w:after="0" w:line="360" w:lineRule="auto"/>
        <w:jc w:val="both"/>
        <w:rPr>
          <w:rFonts w:ascii="Courier New" w:hAnsi="Courier New" w:cs="Courier New"/>
          <w:color w:val="000000"/>
          <w:sz w:val="24"/>
          <w:szCs w:val="24"/>
          <w:lang w:val="es-ES" w:eastAsia="es-ES"/>
        </w:rPr>
      </w:pPr>
      <w:r w:rsidRPr="008B123E">
        <w:rPr>
          <w:rFonts w:ascii="Courier New" w:hAnsi="Courier New" w:cs="Courier New"/>
          <w:b/>
          <w:bCs/>
          <w:color w:val="000000"/>
          <w:sz w:val="24"/>
          <w:szCs w:val="24"/>
          <w:u w:val="single"/>
          <w:lang w:val="es-ES" w:eastAsia="es-ES"/>
        </w:rPr>
        <w:t>ARTICULO 2°.-</w:t>
      </w:r>
      <w:r w:rsidRPr="008B123E">
        <w:rPr>
          <w:rFonts w:ascii="Courier New" w:hAnsi="Courier New" w:cs="Courier New"/>
          <w:color w:val="000000"/>
          <w:sz w:val="24"/>
          <w:szCs w:val="24"/>
          <w:lang w:val="es-ES" w:eastAsia="es-ES"/>
        </w:rPr>
        <w:t xml:space="preserve"> Comuníquese, al Señor Gobernador de la Provincia de Entre Ríos, al Señor Intendente de Concepción del Uruguay (E. Ríos), al Concejo Deliberante de Concepción del Uruguay (E. Ríos), y a la Dirección Nacional de Vialidad, y dése difusión a la presente.</w:t>
      </w:r>
    </w:p>
    <w:p w:rsidR="00294ABC" w:rsidRPr="008B123E" w:rsidRDefault="00294ABC" w:rsidP="00835C94">
      <w:pPr>
        <w:spacing w:after="0" w:line="360" w:lineRule="auto"/>
        <w:jc w:val="both"/>
        <w:rPr>
          <w:rFonts w:ascii="Courier New" w:hAnsi="Courier New" w:cs="Courier New"/>
          <w:sz w:val="24"/>
          <w:szCs w:val="24"/>
          <w:lang w:val="es-ES" w:eastAsia="es-ES"/>
        </w:rPr>
      </w:pPr>
    </w:p>
    <w:p w:rsidR="00294ABC" w:rsidRPr="008B123E" w:rsidRDefault="00294ABC" w:rsidP="00835C94">
      <w:pPr>
        <w:spacing w:after="140" w:line="360" w:lineRule="auto"/>
        <w:rPr>
          <w:rFonts w:ascii="Courier New" w:hAnsi="Courier New" w:cs="Courier New"/>
          <w:sz w:val="24"/>
          <w:szCs w:val="24"/>
          <w:lang w:val="es-ES" w:eastAsia="es-ES"/>
        </w:rPr>
      </w:pPr>
      <w:r w:rsidRPr="008B123E">
        <w:rPr>
          <w:rFonts w:ascii="Courier New" w:hAnsi="Courier New" w:cs="Courier New"/>
          <w:color w:val="000000"/>
          <w:sz w:val="24"/>
          <w:szCs w:val="24"/>
          <w:lang w:val="es-ES" w:eastAsia="es-ES"/>
        </w:rPr>
        <w:br/>
      </w:r>
      <w:r w:rsidRPr="008B123E">
        <w:rPr>
          <w:rFonts w:ascii="Courier New" w:hAnsi="Courier New" w:cs="Courier New"/>
          <w:color w:val="000000"/>
          <w:sz w:val="24"/>
          <w:szCs w:val="24"/>
          <w:lang w:val="es-ES" w:eastAsia="es-ES"/>
        </w:rPr>
        <w:br/>
      </w:r>
    </w:p>
    <w:p w:rsidR="00294ABC" w:rsidRPr="008B123E" w:rsidRDefault="00294ABC" w:rsidP="008B123E">
      <w:pPr>
        <w:spacing w:after="140" w:line="240" w:lineRule="auto"/>
        <w:rPr>
          <w:rFonts w:ascii="Courier New" w:hAnsi="Courier New" w:cs="Courier New"/>
          <w:sz w:val="24"/>
          <w:szCs w:val="24"/>
          <w:lang w:val="es-ES" w:eastAsia="es-ES"/>
        </w:rPr>
      </w:pPr>
      <w:r w:rsidRPr="008B123E">
        <w:rPr>
          <w:rFonts w:ascii="Courier New" w:hAnsi="Courier New" w:cs="Courier New"/>
          <w:color w:val="000000"/>
          <w:sz w:val="24"/>
          <w:szCs w:val="24"/>
          <w:lang w:val="es-ES" w:eastAsia="es-ES"/>
        </w:rPr>
        <w:br/>
      </w:r>
      <w:r w:rsidRPr="008B123E">
        <w:rPr>
          <w:rFonts w:ascii="Courier New" w:hAnsi="Courier New" w:cs="Courier New"/>
          <w:color w:val="000000"/>
          <w:sz w:val="24"/>
          <w:szCs w:val="24"/>
          <w:lang w:val="es-ES" w:eastAsia="es-ES"/>
        </w:rPr>
        <w:br/>
      </w:r>
      <w:r w:rsidRPr="008B123E">
        <w:rPr>
          <w:rFonts w:ascii="Courier New" w:hAnsi="Courier New" w:cs="Courier New"/>
          <w:color w:val="000000"/>
          <w:sz w:val="24"/>
          <w:szCs w:val="24"/>
          <w:lang w:val="es-ES" w:eastAsia="es-ES"/>
        </w:rPr>
        <w:br/>
      </w:r>
      <w:r w:rsidRPr="008B123E">
        <w:rPr>
          <w:rFonts w:ascii="Courier New" w:hAnsi="Courier New" w:cs="Courier New"/>
          <w:color w:val="000000"/>
          <w:sz w:val="24"/>
          <w:szCs w:val="24"/>
          <w:lang w:val="es-ES" w:eastAsia="es-ES"/>
        </w:rPr>
        <w:br/>
      </w:r>
      <w:r w:rsidRPr="008B123E">
        <w:rPr>
          <w:rFonts w:ascii="Courier New" w:hAnsi="Courier New" w:cs="Courier New"/>
          <w:color w:val="000000"/>
          <w:sz w:val="24"/>
          <w:szCs w:val="24"/>
          <w:lang w:val="es-ES" w:eastAsia="es-ES"/>
        </w:rPr>
        <w:br/>
      </w:r>
      <w:r w:rsidRPr="008B123E">
        <w:rPr>
          <w:rFonts w:ascii="Courier New" w:hAnsi="Courier New" w:cs="Courier New"/>
          <w:color w:val="000000"/>
          <w:sz w:val="24"/>
          <w:szCs w:val="24"/>
          <w:lang w:val="es-ES" w:eastAsia="es-ES"/>
        </w:rPr>
        <w:br/>
      </w:r>
      <w:r w:rsidRPr="008B123E">
        <w:rPr>
          <w:rFonts w:ascii="Courier New" w:hAnsi="Courier New" w:cs="Courier New"/>
          <w:color w:val="000000"/>
          <w:sz w:val="24"/>
          <w:szCs w:val="24"/>
          <w:lang w:val="es-ES" w:eastAsia="es-ES"/>
        </w:rPr>
        <w:br/>
      </w:r>
    </w:p>
    <w:p w:rsidR="00294ABC" w:rsidRPr="008B123E" w:rsidRDefault="00294ABC" w:rsidP="008B123E">
      <w:pPr>
        <w:spacing w:after="240" w:line="240" w:lineRule="auto"/>
        <w:rPr>
          <w:rFonts w:ascii="Courier New" w:hAnsi="Courier New" w:cs="Courier New"/>
          <w:sz w:val="24"/>
          <w:szCs w:val="24"/>
          <w:lang w:val="es-ES" w:eastAsia="es-ES"/>
        </w:rPr>
      </w:pPr>
      <w:r>
        <w:rPr>
          <w:rFonts w:ascii="Courier New" w:hAnsi="Courier New" w:cs="Courier New"/>
          <w:sz w:val="24"/>
          <w:szCs w:val="24"/>
          <w:lang w:val="es-ES" w:eastAsia="es-ES"/>
        </w:rPr>
        <w:br/>
      </w:r>
    </w:p>
    <w:p w:rsidR="00294ABC" w:rsidRPr="008B123E" w:rsidRDefault="00294ABC" w:rsidP="008B123E">
      <w:pPr>
        <w:spacing w:after="0" w:line="240" w:lineRule="auto"/>
        <w:jc w:val="center"/>
        <w:rPr>
          <w:rFonts w:ascii="Courier New" w:hAnsi="Courier New" w:cs="Courier New"/>
          <w:color w:val="000000"/>
          <w:sz w:val="24"/>
          <w:szCs w:val="24"/>
          <w:u w:val="single"/>
          <w:lang w:val="es-ES" w:eastAsia="es-ES"/>
        </w:rPr>
      </w:pPr>
    </w:p>
    <w:p w:rsidR="00294ABC" w:rsidRPr="008B123E" w:rsidRDefault="00294ABC" w:rsidP="008B123E">
      <w:pPr>
        <w:spacing w:after="0" w:line="240" w:lineRule="auto"/>
        <w:jc w:val="center"/>
        <w:rPr>
          <w:rFonts w:ascii="Courier New" w:hAnsi="Courier New" w:cs="Courier New"/>
          <w:color w:val="000000"/>
          <w:sz w:val="24"/>
          <w:szCs w:val="24"/>
          <w:u w:val="single"/>
          <w:lang w:val="es-ES" w:eastAsia="es-ES"/>
        </w:rPr>
      </w:pPr>
    </w:p>
    <w:p w:rsidR="00294ABC" w:rsidRPr="008B123E" w:rsidRDefault="00294ABC" w:rsidP="008B123E">
      <w:pPr>
        <w:spacing w:after="0" w:line="240" w:lineRule="auto"/>
        <w:jc w:val="center"/>
        <w:rPr>
          <w:rFonts w:ascii="Courier New" w:hAnsi="Courier New" w:cs="Courier New"/>
          <w:color w:val="000000"/>
          <w:sz w:val="24"/>
          <w:szCs w:val="24"/>
          <w:u w:val="single"/>
          <w:lang w:val="es-ES" w:eastAsia="es-ES"/>
        </w:rPr>
      </w:pPr>
    </w:p>
    <w:p w:rsidR="00294ABC" w:rsidRPr="008B123E" w:rsidRDefault="00294ABC" w:rsidP="008B123E">
      <w:pPr>
        <w:spacing w:after="0" w:line="240" w:lineRule="auto"/>
        <w:jc w:val="center"/>
        <w:rPr>
          <w:rFonts w:ascii="Courier New" w:hAnsi="Courier New" w:cs="Courier New"/>
          <w:color w:val="000000"/>
          <w:sz w:val="24"/>
          <w:szCs w:val="24"/>
          <w:u w:val="single"/>
          <w:lang w:val="es-ES" w:eastAsia="es-ES"/>
        </w:rPr>
      </w:pPr>
    </w:p>
    <w:p w:rsidR="00294ABC" w:rsidRPr="008B123E" w:rsidRDefault="00294ABC" w:rsidP="008B123E">
      <w:pPr>
        <w:spacing w:after="0" w:line="240" w:lineRule="auto"/>
        <w:jc w:val="center"/>
        <w:rPr>
          <w:rFonts w:ascii="Courier New" w:hAnsi="Courier New" w:cs="Courier New"/>
          <w:sz w:val="24"/>
          <w:szCs w:val="24"/>
          <w:lang w:val="es-ES" w:eastAsia="es-ES"/>
        </w:rPr>
      </w:pPr>
      <w:r w:rsidRPr="008B123E">
        <w:rPr>
          <w:rFonts w:ascii="Courier New" w:hAnsi="Courier New" w:cs="Courier New"/>
          <w:color w:val="000000"/>
          <w:sz w:val="24"/>
          <w:szCs w:val="24"/>
          <w:u w:val="single"/>
          <w:lang w:val="es-ES" w:eastAsia="es-ES"/>
        </w:rPr>
        <w:t>FUNDAMENTOS</w:t>
      </w:r>
    </w:p>
    <w:p w:rsidR="00294ABC" w:rsidRPr="008B123E" w:rsidRDefault="00294ABC" w:rsidP="008B123E">
      <w:pPr>
        <w:spacing w:after="0" w:line="240" w:lineRule="auto"/>
        <w:rPr>
          <w:rFonts w:ascii="Courier New" w:hAnsi="Courier New" w:cs="Courier New"/>
          <w:sz w:val="24"/>
          <w:szCs w:val="24"/>
          <w:lang w:val="es-ES" w:eastAsia="es-ES"/>
        </w:rPr>
      </w:pPr>
    </w:p>
    <w:p w:rsidR="00294ABC" w:rsidRPr="008B123E" w:rsidRDefault="00294ABC" w:rsidP="008B123E">
      <w:pPr>
        <w:spacing w:after="0" w:line="240" w:lineRule="auto"/>
        <w:jc w:val="both"/>
        <w:rPr>
          <w:rFonts w:ascii="Courier New" w:hAnsi="Courier New" w:cs="Courier New"/>
          <w:color w:val="000000"/>
          <w:sz w:val="24"/>
          <w:szCs w:val="24"/>
          <w:u w:val="single"/>
          <w:lang w:val="es-ES" w:eastAsia="es-ES"/>
        </w:rPr>
      </w:pPr>
    </w:p>
    <w:p w:rsidR="00294ABC" w:rsidRPr="008B123E" w:rsidRDefault="00294ABC" w:rsidP="008B123E">
      <w:pPr>
        <w:spacing w:after="0" w:line="240" w:lineRule="auto"/>
        <w:jc w:val="both"/>
        <w:rPr>
          <w:rFonts w:ascii="Courier New" w:hAnsi="Courier New" w:cs="Courier New"/>
          <w:sz w:val="24"/>
          <w:szCs w:val="24"/>
          <w:lang w:val="es-ES" w:eastAsia="es-ES"/>
        </w:rPr>
      </w:pPr>
      <w:r w:rsidRPr="008B123E">
        <w:rPr>
          <w:rFonts w:ascii="Courier New" w:hAnsi="Courier New" w:cs="Courier New"/>
          <w:color w:val="000000"/>
          <w:sz w:val="24"/>
          <w:szCs w:val="24"/>
          <w:u w:val="single"/>
          <w:lang w:val="es-ES" w:eastAsia="es-ES"/>
        </w:rPr>
        <w:t>Sra. Presidenta:</w:t>
      </w:r>
    </w:p>
    <w:p w:rsidR="00294ABC" w:rsidRPr="008B123E" w:rsidRDefault="00294ABC" w:rsidP="008B123E">
      <w:pPr>
        <w:spacing w:after="0" w:line="240" w:lineRule="auto"/>
        <w:rPr>
          <w:rFonts w:ascii="Courier New" w:hAnsi="Courier New" w:cs="Courier New"/>
          <w:sz w:val="24"/>
          <w:szCs w:val="24"/>
          <w:lang w:val="es-ES" w:eastAsia="es-ES"/>
        </w:rPr>
      </w:pPr>
    </w:p>
    <w:p w:rsidR="00294ABC" w:rsidRPr="008B123E" w:rsidRDefault="00294ABC" w:rsidP="008B123E">
      <w:pPr>
        <w:spacing w:after="0" w:line="480" w:lineRule="auto"/>
        <w:ind w:firstLine="1560"/>
        <w:jc w:val="both"/>
        <w:rPr>
          <w:rFonts w:ascii="Courier New" w:hAnsi="Courier New" w:cs="Courier New"/>
          <w:color w:val="000000"/>
          <w:sz w:val="24"/>
          <w:szCs w:val="24"/>
          <w:lang w:val="es-ES" w:eastAsia="es-ES"/>
        </w:rPr>
      </w:pPr>
    </w:p>
    <w:p w:rsidR="00294ABC" w:rsidRPr="008B123E" w:rsidRDefault="00294ABC" w:rsidP="008B123E">
      <w:pPr>
        <w:spacing w:after="0" w:line="480" w:lineRule="auto"/>
        <w:ind w:firstLine="1560"/>
        <w:jc w:val="both"/>
        <w:rPr>
          <w:rFonts w:ascii="Courier New" w:hAnsi="Courier New" w:cs="Courier New"/>
          <w:sz w:val="24"/>
          <w:szCs w:val="24"/>
          <w:lang w:val="es-ES" w:eastAsia="es-ES"/>
        </w:rPr>
      </w:pPr>
      <w:r w:rsidRPr="008B123E">
        <w:rPr>
          <w:rFonts w:ascii="Courier New" w:hAnsi="Courier New" w:cs="Courier New"/>
          <w:color w:val="000000"/>
          <w:sz w:val="24"/>
          <w:szCs w:val="24"/>
          <w:lang w:val="es-ES" w:eastAsia="es-ES"/>
        </w:rPr>
        <w:t xml:space="preserve">El propósito del presente proyecto de ley consiste en declarar de interés de la Honorable Cámara al anteproyecto de la obra: </w:t>
      </w:r>
      <w:r w:rsidRPr="008B123E">
        <w:rPr>
          <w:rFonts w:ascii="Courier New" w:hAnsi="Courier New" w:cs="Courier New"/>
          <w:b/>
          <w:bCs/>
          <w:color w:val="000000"/>
          <w:sz w:val="24"/>
          <w:szCs w:val="24"/>
          <w:u w:val="single"/>
          <w:lang w:val="es-ES" w:eastAsia="es-ES"/>
        </w:rPr>
        <w:t>Acceso Norte a Concepción del Uruguay</w:t>
      </w:r>
      <w:r w:rsidRPr="008B123E">
        <w:rPr>
          <w:rFonts w:ascii="Courier New" w:hAnsi="Courier New" w:cs="Courier New"/>
          <w:color w:val="000000"/>
          <w:sz w:val="24"/>
          <w:szCs w:val="24"/>
          <w:lang w:val="es-ES" w:eastAsia="es-ES"/>
        </w:rPr>
        <w:t>, en el departamento Uruguay de la provincia de Entre Ríos.</w:t>
      </w:r>
    </w:p>
    <w:p w:rsidR="00294ABC" w:rsidRPr="008B123E" w:rsidRDefault="00294ABC" w:rsidP="008B123E">
      <w:pPr>
        <w:spacing w:after="0" w:line="480" w:lineRule="auto"/>
        <w:ind w:firstLine="1560"/>
        <w:jc w:val="both"/>
        <w:rPr>
          <w:rFonts w:ascii="Courier New" w:hAnsi="Courier New" w:cs="Courier New"/>
          <w:sz w:val="24"/>
          <w:szCs w:val="24"/>
          <w:lang w:val="es-ES" w:eastAsia="es-ES"/>
        </w:rPr>
      </w:pPr>
      <w:r w:rsidRPr="008B123E">
        <w:rPr>
          <w:rFonts w:ascii="Courier New" w:hAnsi="Courier New" w:cs="Courier New"/>
          <w:color w:val="000000"/>
          <w:sz w:val="24"/>
          <w:szCs w:val="24"/>
          <w:lang w:val="es-ES" w:eastAsia="es-ES"/>
        </w:rPr>
        <w:t> La obra incluye la Construcción de las Obras básicas, Pavimento y Puentes. </w:t>
      </w:r>
    </w:p>
    <w:p w:rsidR="00294ABC" w:rsidRPr="008B123E" w:rsidRDefault="00294ABC" w:rsidP="008B123E">
      <w:pPr>
        <w:numPr>
          <w:ilvl w:val="0"/>
          <w:numId w:val="1"/>
        </w:numPr>
        <w:spacing w:after="0" w:line="480" w:lineRule="auto"/>
        <w:ind w:left="1830"/>
        <w:jc w:val="both"/>
        <w:textAlignment w:val="baseline"/>
        <w:rPr>
          <w:rFonts w:ascii="Courier New" w:hAnsi="Courier New" w:cs="Courier New"/>
          <w:color w:val="000000"/>
          <w:sz w:val="24"/>
          <w:szCs w:val="24"/>
          <w:lang w:val="es-ES" w:eastAsia="es-ES"/>
        </w:rPr>
      </w:pPr>
      <w:r w:rsidRPr="008B123E">
        <w:rPr>
          <w:rFonts w:ascii="Courier New" w:hAnsi="Courier New" w:cs="Courier New"/>
          <w:color w:val="000000"/>
          <w:sz w:val="24"/>
          <w:szCs w:val="24"/>
          <w:lang w:val="es-ES" w:eastAsia="es-ES"/>
        </w:rPr>
        <w:t>Obra Básica:</w:t>
      </w:r>
    </w:p>
    <w:p w:rsidR="00294ABC" w:rsidRPr="008B123E" w:rsidRDefault="00294ABC" w:rsidP="008B123E">
      <w:pPr>
        <w:spacing w:after="0" w:line="480" w:lineRule="auto"/>
        <w:ind w:firstLine="708"/>
        <w:jc w:val="both"/>
        <w:rPr>
          <w:rFonts w:ascii="Courier New" w:hAnsi="Courier New" w:cs="Courier New"/>
          <w:sz w:val="24"/>
          <w:szCs w:val="24"/>
          <w:lang w:val="es-ES" w:eastAsia="es-ES"/>
        </w:rPr>
      </w:pPr>
      <w:r w:rsidRPr="008B123E">
        <w:rPr>
          <w:rFonts w:ascii="Courier New" w:hAnsi="Courier New" w:cs="Courier New"/>
          <w:color w:val="000000"/>
          <w:sz w:val="24"/>
          <w:szCs w:val="24"/>
          <w:lang w:val="es-ES" w:eastAsia="es-ES"/>
        </w:rPr>
        <w:t>            El proyecto completo prevé la pavimentación de la ex Ruta Nacional 14, en el tramo Av. Arturo Frondizi (tránsito pesado) hasta la actual Ruta Nacional Nº14, en el retorno del Km 134, totalizando una longitud de 7.1km. La traza en su recorrido sur-norte vincula el tránsito pesado de la Ciudad con el Corredor Nacional consolidando un nuevo acceso para la Ciudad. </w:t>
      </w:r>
    </w:p>
    <w:p w:rsidR="00294ABC" w:rsidRPr="008B123E" w:rsidRDefault="00294ABC" w:rsidP="008B123E">
      <w:pPr>
        <w:spacing w:after="0" w:line="480" w:lineRule="auto"/>
        <w:ind w:firstLine="1560"/>
        <w:jc w:val="both"/>
        <w:rPr>
          <w:rFonts w:ascii="Courier New" w:hAnsi="Courier New" w:cs="Courier New"/>
          <w:sz w:val="24"/>
          <w:szCs w:val="24"/>
          <w:lang w:val="es-ES" w:eastAsia="es-ES"/>
        </w:rPr>
      </w:pPr>
      <w:r w:rsidRPr="008B123E">
        <w:rPr>
          <w:rFonts w:ascii="Courier New" w:hAnsi="Courier New" w:cs="Courier New"/>
          <w:color w:val="000000"/>
          <w:sz w:val="24"/>
          <w:szCs w:val="24"/>
          <w:lang w:val="es-ES" w:eastAsia="es-ES"/>
        </w:rPr>
        <w:t>La ruta inicia en la intersección existente con la avenida Arturo Frondizi. El final del tramo se encuentra la intersección con la RNNº14, donde se conectará con la rama Este del retorno del Km 134 de dicha vía. Para garantizar la seguridad se prevé la construcción de una rotonda que conecta dicha rama con el nuevo acceso.</w:t>
      </w:r>
    </w:p>
    <w:p w:rsidR="00294ABC" w:rsidRPr="008B123E" w:rsidRDefault="00294ABC" w:rsidP="008B123E">
      <w:pPr>
        <w:numPr>
          <w:ilvl w:val="0"/>
          <w:numId w:val="2"/>
        </w:numPr>
        <w:spacing w:after="0" w:line="480" w:lineRule="auto"/>
        <w:ind w:left="1830"/>
        <w:jc w:val="both"/>
        <w:textAlignment w:val="baseline"/>
        <w:rPr>
          <w:rFonts w:ascii="Courier New" w:hAnsi="Courier New" w:cs="Courier New"/>
          <w:color w:val="000000"/>
          <w:sz w:val="24"/>
          <w:szCs w:val="24"/>
          <w:lang w:val="es-ES" w:eastAsia="es-ES"/>
        </w:rPr>
      </w:pPr>
      <w:r w:rsidRPr="008B123E">
        <w:rPr>
          <w:rFonts w:ascii="Courier New" w:hAnsi="Courier New" w:cs="Courier New"/>
          <w:color w:val="000000"/>
          <w:sz w:val="24"/>
          <w:szCs w:val="24"/>
          <w:lang w:val="es-ES" w:eastAsia="es-ES"/>
        </w:rPr>
        <w:t>Acceso:</w:t>
      </w:r>
    </w:p>
    <w:p w:rsidR="00294ABC" w:rsidRPr="008B123E" w:rsidRDefault="00294ABC" w:rsidP="008B123E">
      <w:pPr>
        <w:spacing w:after="0" w:line="480" w:lineRule="auto"/>
        <w:ind w:firstLine="1560"/>
        <w:jc w:val="both"/>
        <w:rPr>
          <w:rFonts w:ascii="Courier New" w:hAnsi="Courier New" w:cs="Courier New"/>
          <w:sz w:val="24"/>
          <w:szCs w:val="24"/>
          <w:lang w:val="es-ES" w:eastAsia="es-ES"/>
        </w:rPr>
      </w:pPr>
      <w:r w:rsidRPr="008B123E">
        <w:rPr>
          <w:rFonts w:ascii="Courier New" w:hAnsi="Courier New" w:cs="Courier New"/>
          <w:color w:val="000000"/>
          <w:sz w:val="24"/>
          <w:szCs w:val="24"/>
          <w:lang w:val="es-ES" w:eastAsia="es-ES"/>
        </w:rPr>
        <w:t>El anteproyecto prevé la readecuación de intersecciones y accesos. </w:t>
      </w:r>
    </w:p>
    <w:p w:rsidR="00294ABC" w:rsidRPr="008B123E" w:rsidRDefault="00294ABC" w:rsidP="008B123E">
      <w:pPr>
        <w:spacing w:after="0" w:line="480" w:lineRule="auto"/>
        <w:ind w:firstLine="1560"/>
        <w:jc w:val="both"/>
        <w:rPr>
          <w:rFonts w:ascii="Courier New" w:hAnsi="Courier New" w:cs="Courier New"/>
          <w:sz w:val="24"/>
          <w:szCs w:val="24"/>
          <w:lang w:val="es-ES" w:eastAsia="es-ES"/>
        </w:rPr>
      </w:pPr>
      <w:r w:rsidRPr="008B123E">
        <w:rPr>
          <w:rFonts w:ascii="Courier New" w:hAnsi="Courier New" w:cs="Courier New"/>
          <w:color w:val="000000"/>
          <w:sz w:val="24"/>
          <w:szCs w:val="24"/>
          <w:lang w:val="es-ES" w:eastAsia="es-ES"/>
        </w:rPr>
        <w:t>Se diseñarán intersecciones con los caminos de acceso a localidades y Rutas Provinciales, teniendo en cuenta volúmenes de tránsito de la vía proyectada con el volumen de tránsito del camino interceptado.</w:t>
      </w:r>
    </w:p>
    <w:p w:rsidR="00294ABC" w:rsidRPr="008B123E" w:rsidRDefault="00294ABC" w:rsidP="008B123E">
      <w:pPr>
        <w:spacing w:after="0" w:line="480" w:lineRule="auto"/>
        <w:ind w:firstLine="1560"/>
        <w:jc w:val="both"/>
        <w:rPr>
          <w:rFonts w:ascii="Courier New" w:hAnsi="Courier New" w:cs="Courier New"/>
          <w:sz w:val="24"/>
          <w:szCs w:val="24"/>
          <w:lang w:val="es-ES" w:eastAsia="es-ES"/>
        </w:rPr>
      </w:pPr>
      <w:r w:rsidRPr="008B123E">
        <w:rPr>
          <w:rFonts w:ascii="Courier New" w:hAnsi="Courier New" w:cs="Courier New"/>
          <w:color w:val="000000"/>
          <w:sz w:val="24"/>
          <w:szCs w:val="24"/>
          <w:lang w:val="es-ES" w:eastAsia="es-ES"/>
        </w:rPr>
        <w:t>Se posibilitará el acceso de los vecinos a la respectiva calzada lindera, sin posibilidades de cruce directo a la opuesta.-</w:t>
      </w:r>
    </w:p>
    <w:p w:rsidR="00294ABC" w:rsidRPr="008B123E" w:rsidRDefault="00294ABC" w:rsidP="008B123E">
      <w:pPr>
        <w:numPr>
          <w:ilvl w:val="0"/>
          <w:numId w:val="3"/>
        </w:numPr>
        <w:spacing w:after="0" w:line="480" w:lineRule="auto"/>
        <w:ind w:left="1830"/>
        <w:jc w:val="both"/>
        <w:textAlignment w:val="baseline"/>
        <w:rPr>
          <w:rFonts w:ascii="Courier New" w:hAnsi="Courier New" w:cs="Courier New"/>
          <w:color w:val="000000"/>
          <w:sz w:val="24"/>
          <w:szCs w:val="24"/>
          <w:lang w:val="es-ES" w:eastAsia="es-ES"/>
        </w:rPr>
      </w:pPr>
      <w:r w:rsidRPr="008B123E">
        <w:rPr>
          <w:rFonts w:ascii="Courier New" w:hAnsi="Courier New" w:cs="Courier New"/>
          <w:color w:val="000000"/>
          <w:sz w:val="24"/>
          <w:szCs w:val="24"/>
          <w:lang w:val="es-ES" w:eastAsia="es-ES"/>
        </w:rPr>
        <w:t>Señalizacion</w:t>
      </w:r>
    </w:p>
    <w:p w:rsidR="00294ABC" w:rsidRPr="008B123E" w:rsidRDefault="00294ABC" w:rsidP="008B123E">
      <w:pPr>
        <w:spacing w:after="0" w:line="480" w:lineRule="auto"/>
        <w:ind w:firstLine="1470"/>
        <w:jc w:val="both"/>
        <w:rPr>
          <w:rFonts w:ascii="Courier New" w:hAnsi="Courier New" w:cs="Courier New"/>
          <w:sz w:val="24"/>
          <w:szCs w:val="24"/>
          <w:lang w:val="es-ES" w:eastAsia="es-ES"/>
        </w:rPr>
      </w:pPr>
      <w:r w:rsidRPr="008B123E">
        <w:rPr>
          <w:rFonts w:ascii="Courier New" w:hAnsi="Courier New" w:cs="Courier New"/>
          <w:color w:val="000000"/>
          <w:sz w:val="24"/>
          <w:szCs w:val="24"/>
          <w:lang w:val="es-ES" w:eastAsia="es-ES"/>
        </w:rPr>
        <w:t>El presente proyecto se ha elaborado conforme al Sistema de Señalización Vial Uniforme establecido por la Ley 24.449 “Ley de Tránsito y Seguridad Vial” y su Decreto Reglamentario P.E.N. Nº779/1995 y a las Normativas y especificaciones en uso en la Dirección Nacional de Vialidad.</w:t>
      </w:r>
    </w:p>
    <w:p w:rsidR="00294ABC" w:rsidRPr="008B123E" w:rsidRDefault="00294ABC" w:rsidP="008B123E">
      <w:pPr>
        <w:spacing w:after="0" w:line="480" w:lineRule="auto"/>
        <w:ind w:firstLine="1470"/>
        <w:jc w:val="both"/>
        <w:rPr>
          <w:rFonts w:ascii="Courier New" w:hAnsi="Courier New" w:cs="Courier New"/>
          <w:sz w:val="24"/>
          <w:szCs w:val="24"/>
          <w:lang w:val="es-ES" w:eastAsia="es-ES"/>
        </w:rPr>
      </w:pPr>
      <w:r w:rsidRPr="008B123E">
        <w:rPr>
          <w:rFonts w:ascii="Courier New" w:hAnsi="Courier New" w:cs="Courier New"/>
          <w:color w:val="000000"/>
          <w:sz w:val="24"/>
          <w:szCs w:val="24"/>
          <w:lang w:val="es-ES" w:eastAsia="es-ES"/>
        </w:rPr>
        <w:t>El objeto de un proyecto de señalamiento es brindar información a los usuarios de la vía a través de una forma convenida y unívoca de comunicación, destinada a transmitir órdenes, advertencias, indicaciones y orientaciones para definir una forma correcta de circular por una vía carretera, respetando y asegurando el cumplimiento de la normativas vigentes, mediante un lenguaje que debe ser común en todo el país, según los principios internacionales.</w:t>
      </w:r>
    </w:p>
    <w:p w:rsidR="00294ABC" w:rsidRPr="008B123E" w:rsidRDefault="00294ABC" w:rsidP="008B123E">
      <w:pPr>
        <w:numPr>
          <w:ilvl w:val="0"/>
          <w:numId w:val="4"/>
        </w:numPr>
        <w:spacing w:after="0" w:line="480" w:lineRule="auto"/>
        <w:ind w:left="1830"/>
        <w:jc w:val="both"/>
        <w:textAlignment w:val="baseline"/>
        <w:rPr>
          <w:rFonts w:ascii="Courier New" w:hAnsi="Courier New" w:cs="Courier New"/>
          <w:color w:val="000000"/>
          <w:sz w:val="24"/>
          <w:szCs w:val="24"/>
          <w:lang w:val="es-ES" w:eastAsia="es-ES"/>
        </w:rPr>
      </w:pPr>
      <w:r w:rsidRPr="008B123E">
        <w:rPr>
          <w:rFonts w:ascii="Courier New" w:hAnsi="Courier New" w:cs="Courier New"/>
          <w:color w:val="000000"/>
          <w:sz w:val="24"/>
          <w:szCs w:val="24"/>
          <w:lang w:val="es-ES" w:eastAsia="es-ES"/>
        </w:rPr>
        <w:t>Rotonda</w:t>
      </w:r>
    </w:p>
    <w:p w:rsidR="00294ABC" w:rsidRPr="008B123E" w:rsidRDefault="00294ABC" w:rsidP="008B123E">
      <w:pPr>
        <w:spacing w:after="0" w:line="480" w:lineRule="auto"/>
        <w:jc w:val="both"/>
        <w:rPr>
          <w:rFonts w:ascii="Courier New" w:hAnsi="Courier New" w:cs="Courier New"/>
          <w:sz w:val="24"/>
          <w:szCs w:val="24"/>
          <w:lang w:val="es-ES" w:eastAsia="es-ES"/>
        </w:rPr>
      </w:pPr>
      <w:r w:rsidRPr="008B123E">
        <w:rPr>
          <w:rFonts w:ascii="Courier New" w:hAnsi="Courier New" w:cs="Courier New"/>
          <w:color w:val="000000"/>
          <w:sz w:val="24"/>
          <w:szCs w:val="24"/>
          <w:lang w:val="es-ES" w:eastAsia="es-ES"/>
        </w:rPr>
        <w:t>                     La nueva traza del Acceso Norte a Concepción del Uruguay intersecta la rama este de salida/entrada a la RNNº14. En este punto se proyectó una rotonda moderna para aumentar la seguridad en este punto.</w:t>
      </w:r>
    </w:p>
    <w:p w:rsidR="00294ABC" w:rsidRPr="008B123E" w:rsidRDefault="00294ABC" w:rsidP="008B123E">
      <w:pPr>
        <w:numPr>
          <w:ilvl w:val="0"/>
          <w:numId w:val="5"/>
        </w:numPr>
        <w:spacing w:after="0" w:line="480" w:lineRule="auto"/>
        <w:ind w:left="1830"/>
        <w:jc w:val="both"/>
        <w:textAlignment w:val="baseline"/>
        <w:rPr>
          <w:rFonts w:ascii="Courier New" w:hAnsi="Courier New" w:cs="Courier New"/>
          <w:color w:val="000000"/>
          <w:sz w:val="24"/>
          <w:szCs w:val="24"/>
          <w:lang w:val="es-ES" w:eastAsia="es-ES"/>
        </w:rPr>
      </w:pPr>
      <w:r w:rsidRPr="008B123E">
        <w:rPr>
          <w:rFonts w:ascii="Courier New" w:hAnsi="Courier New" w:cs="Courier New"/>
          <w:color w:val="000000"/>
          <w:sz w:val="24"/>
          <w:szCs w:val="24"/>
          <w:lang w:val="es-ES" w:eastAsia="es-ES"/>
        </w:rPr>
        <w:t>Puente</w:t>
      </w:r>
    </w:p>
    <w:p w:rsidR="00294ABC" w:rsidRPr="008B123E" w:rsidRDefault="00294ABC" w:rsidP="008B123E">
      <w:pPr>
        <w:spacing w:after="0" w:line="480" w:lineRule="auto"/>
        <w:jc w:val="both"/>
        <w:rPr>
          <w:rFonts w:ascii="Courier New" w:hAnsi="Courier New" w:cs="Courier New"/>
          <w:sz w:val="24"/>
          <w:szCs w:val="24"/>
          <w:lang w:val="es-ES" w:eastAsia="es-ES"/>
        </w:rPr>
      </w:pPr>
      <w:r w:rsidRPr="008B123E">
        <w:rPr>
          <w:rFonts w:ascii="Courier New" w:hAnsi="Courier New" w:cs="Courier New"/>
          <w:color w:val="000000"/>
          <w:sz w:val="24"/>
          <w:szCs w:val="24"/>
          <w:lang w:val="es-ES" w:eastAsia="es-ES"/>
        </w:rPr>
        <w:t>                       En el tramo proyectado se prevé la construcción de un nuevo puente sobre el Arroyo.</w:t>
      </w:r>
    </w:p>
    <w:p w:rsidR="00294ABC" w:rsidRPr="008B123E" w:rsidRDefault="00294ABC" w:rsidP="008B123E">
      <w:pPr>
        <w:spacing w:after="0" w:line="480" w:lineRule="auto"/>
        <w:jc w:val="both"/>
        <w:rPr>
          <w:rFonts w:ascii="Courier New" w:hAnsi="Courier New" w:cs="Courier New"/>
          <w:sz w:val="24"/>
          <w:szCs w:val="24"/>
          <w:lang w:val="es-ES" w:eastAsia="es-ES"/>
        </w:rPr>
      </w:pPr>
      <w:r w:rsidRPr="008B123E">
        <w:rPr>
          <w:rFonts w:ascii="Courier New" w:hAnsi="Courier New" w:cs="Courier New"/>
          <w:color w:val="000000"/>
          <w:sz w:val="24"/>
          <w:szCs w:val="24"/>
          <w:lang w:val="es-ES" w:eastAsia="es-ES"/>
        </w:rPr>
        <w:t>                      Para evitar la necesidad de expropiación, el nuevo puente se ubica en coincidencia con el existente, que deberá ser demolido, previendo un desvío provisorio hasta la habilitación del nuevo puente.</w:t>
      </w:r>
    </w:p>
    <w:p w:rsidR="00294ABC" w:rsidRPr="008B123E" w:rsidRDefault="00294ABC" w:rsidP="008B123E">
      <w:pPr>
        <w:spacing w:after="0" w:line="480" w:lineRule="auto"/>
        <w:jc w:val="both"/>
        <w:rPr>
          <w:rFonts w:ascii="Courier New" w:hAnsi="Courier New" w:cs="Courier New"/>
          <w:sz w:val="24"/>
          <w:szCs w:val="24"/>
          <w:lang w:val="es-ES" w:eastAsia="es-ES"/>
        </w:rPr>
      </w:pPr>
      <w:r w:rsidRPr="008B123E">
        <w:rPr>
          <w:rFonts w:ascii="Courier New" w:hAnsi="Courier New" w:cs="Courier New"/>
          <w:color w:val="000000"/>
          <w:sz w:val="24"/>
          <w:szCs w:val="24"/>
          <w:lang w:val="es-ES" w:eastAsia="es-ES"/>
        </w:rPr>
        <w:tab/>
        <w:t>Con tales argumentos, y los que estamos dispuestos a verter en oportunidad de su tratamiento, dejamos fundamentada la iniciativa de ley que antecede, impetrando la consideración favorable de nuestros pares.-</w:t>
      </w:r>
    </w:p>
    <w:p w:rsidR="00294ABC" w:rsidRPr="008B123E" w:rsidRDefault="00294ABC" w:rsidP="003265B4">
      <w:pPr>
        <w:rPr>
          <w:rFonts w:ascii="Courier New" w:hAnsi="Courier New" w:cs="Courier New"/>
          <w:sz w:val="24"/>
          <w:szCs w:val="24"/>
          <w:lang w:val="es-ES"/>
        </w:rPr>
      </w:pPr>
    </w:p>
    <w:sectPr w:rsidR="00294ABC" w:rsidRPr="008B123E" w:rsidSect="003B12E0">
      <w:headerReference w:type="default" r:id="rId7"/>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4ABC" w:rsidRDefault="00294ABC">
      <w:pPr>
        <w:spacing w:after="0" w:line="240" w:lineRule="auto"/>
      </w:pPr>
      <w:r>
        <w:separator/>
      </w:r>
    </w:p>
  </w:endnote>
  <w:endnote w:type="continuationSeparator" w:id="0">
    <w:p w:rsidR="00294ABC" w:rsidRDefault="00294AB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4ABC" w:rsidRDefault="00294ABC">
      <w:pPr>
        <w:spacing w:after="0" w:line="240" w:lineRule="auto"/>
      </w:pPr>
      <w:r>
        <w:separator/>
      </w:r>
    </w:p>
  </w:footnote>
  <w:footnote w:type="continuationSeparator" w:id="0">
    <w:p w:rsidR="00294ABC" w:rsidRDefault="00294AB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4ABC" w:rsidRDefault="00294ABC">
    <w:pPr>
      <w:pStyle w:val="Header"/>
    </w:pPr>
    <w:r>
      <w:rPr>
        <w:noProof/>
        <w:lang w:eastAsia="es-A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s2049" type="#_x0000_t75" alt="Resultado de imagen para logo provincia de entre rios" style="position:absolute;margin-left:52.2pt;margin-top:-18.9pt;width:50.3pt;height:64.5pt;z-index:251660288;visibility:visible;mso-position-horizontal-relative:margin">
          <v:imagedata r:id="rId1" o:title=""/>
          <w10:wrap type="square" anchorx="margin"/>
        </v:shape>
      </w:pict>
    </w:r>
  </w:p>
  <w:p w:rsidR="00294ABC" w:rsidRDefault="00294ABC">
    <w:pPr>
      <w:pStyle w:val="Header"/>
    </w:pPr>
  </w:p>
  <w:p w:rsidR="00294ABC" w:rsidRDefault="00294ABC">
    <w:pPr>
      <w:pStyle w:val="Header"/>
    </w:pPr>
  </w:p>
  <w:p w:rsidR="00294ABC" w:rsidRDefault="00294ABC">
    <w:pPr>
      <w:pStyle w:val="Header"/>
    </w:pPr>
  </w:p>
  <w:p w:rsidR="00294ABC" w:rsidRPr="00DF0D6B" w:rsidRDefault="00294ABC" w:rsidP="00DF0D6B">
    <w:pPr>
      <w:pStyle w:val="Header"/>
      <w:spacing w:line="276" w:lineRule="auto"/>
      <w:rPr>
        <w:rFonts w:ascii="Arial" w:hAnsi="Arial" w:cs="Arial"/>
        <w:b/>
        <w:sz w:val="18"/>
        <w:szCs w:val="18"/>
      </w:rPr>
    </w:pPr>
    <w:r w:rsidRPr="00DF0D6B">
      <w:rPr>
        <w:rFonts w:ascii="Arial" w:hAnsi="Arial" w:cs="Arial"/>
        <w:b/>
        <w:sz w:val="18"/>
        <w:szCs w:val="18"/>
      </w:rPr>
      <w:t>HONORABLE CAMARA DE SENADORES</w:t>
    </w:r>
  </w:p>
  <w:p w:rsidR="00294ABC" w:rsidRPr="00DF0D6B" w:rsidRDefault="00294ABC" w:rsidP="00DF0D6B">
    <w:pPr>
      <w:pStyle w:val="Header"/>
      <w:spacing w:line="276" w:lineRule="auto"/>
      <w:rPr>
        <w:rFonts w:ascii="Arial" w:hAnsi="Arial" w:cs="Arial"/>
        <w:b/>
        <w:sz w:val="18"/>
        <w:szCs w:val="18"/>
      </w:rPr>
    </w:pPr>
    <w:r w:rsidRPr="00DF0D6B">
      <w:rPr>
        <w:rFonts w:ascii="Arial" w:hAnsi="Arial" w:cs="Arial"/>
        <w:b/>
        <w:sz w:val="18"/>
        <w:szCs w:val="18"/>
      </w:rPr>
      <w:t xml:space="preserve">                      ENTRE RIOS</w:t>
    </w:r>
  </w:p>
  <w:p w:rsidR="00294ABC" w:rsidRPr="0087569A" w:rsidRDefault="00294ABC" w:rsidP="00DF0D6B">
    <w:pPr>
      <w:pStyle w:val="Header"/>
      <w:spacing w:line="276" w:lineRule="auto"/>
      <w:rPr>
        <w:rFonts w:ascii="Arial" w:hAnsi="Arial" w:cs="Arial"/>
        <w:b/>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713FF5"/>
    <w:multiLevelType w:val="hybridMultilevel"/>
    <w:tmpl w:val="A508ABC2"/>
    <w:lvl w:ilvl="0" w:tplc="DFCC1582">
      <w:start w:val="2"/>
      <w:numFmt w:val="upperRoman"/>
      <w:lvlText w:val="%1."/>
      <w:lvlJc w:val="right"/>
      <w:pPr>
        <w:tabs>
          <w:tab w:val="num" w:pos="720"/>
        </w:tabs>
        <w:ind w:left="720" w:hanging="360"/>
      </w:pPr>
      <w:rPr>
        <w:rFonts w:cs="Times New Roman"/>
      </w:rPr>
    </w:lvl>
    <w:lvl w:ilvl="1" w:tplc="6B4EE8CE" w:tentative="1">
      <w:start w:val="1"/>
      <w:numFmt w:val="decimal"/>
      <w:lvlText w:val="%2."/>
      <w:lvlJc w:val="left"/>
      <w:pPr>
        <w:tabs>
          <w:tab w:val="num" w:pos="1440"/>
        </w:tabs>
        <w:ind w:left="1440" w:hanging="360"/>
      </w:pPr>
      <w:rPr>
        <w:rFonts w:cs="Times New Roman"/>
      </w:rPr>
    </w:lvl>
    <w:lvl w:ilvl="2" w:tplc="C172AD40" w:tentative="1">
      <w:start w:val="1"/>
      <w:numFmt w:val="decimal"/>
      <w:lvlText w:val="%3."/>
      <w:lvlJc w:val="left"/>
      <w:pPr>
        <w:tabs>
          <w:tab w:val="num" w:pos="2160"/>
        </w:tabs>
        <w:ind w:left="2160" w:hanging="360"/>
      </w:pPr>
      <w:rPr>
        <w:rFonts w:cs="Times New Roman"/>
      </w:rPr>
    </w:lvl>
    <w:lvl w:ilvl="3" w:tplc="10C4981A" w:tentative="1">
      <w:start w:val="1"/>
      <w:numFmt w:val="decimal"/>
      <w:lvlText w:val="%4."/>
      <w:lvlJc w:val="left"/>
      <w:pPr>
        <w:tabs>
          <w:tab w:val="num" w:pos="2880"/>
        </w:tabs>
        <w:ind w:left="2880" w:hanging="360"/>
      </w:pPr>
      <w:rPr>
        <w:rFonts w:cs="Times New Roman"/>
      </w:rPr>
    </w:lvl>
    <w:lvl w:ilvl="4" w:tplc="A516B4D6" w:tentative="1">
      <w:start w:val="1"/>
      <w:numFmt w:val="decimal"/>
      <w:lvlText w:val="%5."/>
      <w:lvlJc w:val="left"/>
      <w:pPr>
        <w:tabs>
          <w:tab w:val="num" w:pos="3600"/>
        </w:tabs>
        <w:ind w:left="3600" w:hanging="360"/>
      </w:pPr>
      <w:rPr>
        <w:rFonts w:cs="Times New Roman"/>
      </w:rPr>
    </w:lvl>
    <w:lvl w:ilvl="5" w:tplc="FC10B296" w:tentative="1">
      <w:start w:val="1"/>
      <w:numFmt w:val="decimal"/>
      <w:lvlText w:val="%6."/>
      <w:lvlJc w:val="left"/>
      <w:pPr>
        <w:tabs>
          <w:tab w:val="num" w:pos="4320"/>
        </w:tabs>
        <w:ind w:left="4320" w:hanging="360"/>
      </w:pPr>
      <w:rPr>
        <w:rFonts w:cs="Times New Roman"/>
      </w:rPr>
    </w:lvl>
    <w:lvl w:ilvl="6" w:tplc="9BAED078" w:tentative="1">
      <w:start w:val="1"/>
      <w:numFmt w:val="decimal"/>
      <w:lvlText w:val="%7."/>
      <w:lvlJc w:val="left"/>
      <w:pPr>
        <w:tabs>
          <w:tab w:val="num" w:pos="5040"/>
        </w:tabs>
        <w:ind w:left="5040" w:hanging="360"/>
      </w:pPr>
      <w:rPr>
        <w:rFonts w:cs="Times New Roman"/>
      </w:rPr>
    </w:lvl>
    <w:lvl w:ilvl="7" w:tplc="3B1AB4EC" w:tentative="1">
      <w:start w:val="1"/>
      <w:numFmt w:val="decimal"/>
      <w:lvlText w:val="%8."/>
      <w:lvlJc w:val="left"/>
      <w:pPr>
        <w:tabs>
          <w:tab w:val="num" w:pos="5760"/>
        </w:tabs>
        <w:ind w:left="5760" w:hanging="360"/>
      </w:pPr>
      <w:rPr>
        <w:rFonts w:cs="Times New Roman"/>
      </w:rPr>
    </w:lvl>
    <w:lvl w:ilvl="8" w:tplc="40209346" w:tentative="1">
      <w:start w:val="1"/>
      <w:numFmt w:val="decimal"/>
      <w:lvlText w:val="%9."/>
      <w:lvlJc w:val="left"/>
      <w:pPr>
        <w:tabs>
          <w:tab w:val="num" w:pos="6480"/>
        </w:tabs>
        <w:ind w:left="6480" w:hanging="360"/>
      </w:pPr>
      <w:rPr>
        <w:rFonts w:cs="Times New Roman"/>
      </w:rPr>
    </w:lvl>
  </w:abstractNum>
  <w:abstractNum w:abstractNumId="1">
    <w:nsid w:val="412269DD"/>
    <w:multiLevelType w:val="hybridMultilevel"/>
    <w:tmpl w:val="0B4EFCF2"/>
    <w:lvl w:ilvl="0" w:tplc="57CED686">
      <w:start w:val="5"/>
      <w:numFmt w:val="upperRoman"/>
      <w:lvlText w:val="%1."/>
      <w:lvlJc w:val="right"/>
      <w:pPr>
        <w:tabs>
          <w:tab w:val="num" w:pos="720"/>
        </w:tabs>
        <w:ind w:left="720" w:hanging="360"/>
      </w:pPr>
      <w:rPr>
        <w:rFonts w:cs="Times New Roman"/>
      </w:rPr>
    </w:lvl>
    <w:lvl w:ilvl="1" w:tplc="62E8D900" w:tentative="1">
      <w:start w:val="1"/>
      <w:numFmt w:val="decimal"/>
      <w:lvlText w:val="%2."/>
      <w:lvlJc w:val="left"/>
      <w:pPr>
        <w:tabs>
          <w:tab w:val="num" w:pos="1440"/>
        </w:tabs>
        <w:ind w:left="1440" w:hanging="360"/>
      </w:pPr>
      <w:rPr>
        <w:rFonts w:cs="Times New Roman"/>
      </w:rPr>
    </w:lvl>
    <w:lvl w:ilvl="2" w:tplc="86D4EF20" w:tentative="1">
      <w:start w:val="1"/>
      <w:numFmt w:val="decimal"/>
      <w:lvlText w:val="%3."/>
      <w:lvlJc w:val="left"/>
      <w:pPr>
        <w:tabs>
          <w:tab w:val="num" w:pos="2160"/>
        </w:tabs>
        <w:ind w:left="2160" w:hanging="360"/>
      </w:pPr>
      <w:rPr>
        <w:rFonts w:cs="Times New Roman"/>
      </w:rPr>
    </w:lvl>
    <w:lvl w:ilvl="3" w:tplc="4D9AA2E8" w:tentative="1">
      <w:start w:val="1"/>
      <w:numFmt w:val="decimal"/>
      <w:lvlText w:val="%4."/>
      <w:lvlJc w:val="left"/>
      <w:pPr>
        <w:tabs>
          <w:tab w:val="num" w:pos="2880"/>
        </w:tabs>
        <w:ind w:left="2880" w:hanging="360"/>
      </w:pPr>
      <w:rPr>
        <w:rFonts w:cs="Times New Roman"/>
      </w:rPr>
    </w:lvl>
    <w:lvl w:ilvl="4" w:tplc="461C03B0" w:tentative="1">
      <w:start w:val="1"/>
      <w:numFmt w:val="decimal"/>
      <w:lvlText w:val="%5."/>
      <w:lvlJc w:val="left"/>
      <w:pPr>
        <w:tabs>
          <w:tab w:val="num" w:pos="3600"/>
        </w:tabs>
        <w:ind w:left="3600" w:hanging="360"/>
      </w:pPr>
      <w:rPr>
        <w:rFonts w:cs="Times New Roman"/>
      </w:rPr>
    </w:lvl>
    <w:lvl w:ilvl="5" w:tplc="CBE802DA" w:tentative="1">
      <w:start w:val="1"/>
      <w:numFmt w:val="decimal"/>
      <w:lvlText w:val="%6."/>
      <w:lvlJc w:val="left"/>
      <w:pPr>
        <w:tabs>
          <w:tab w:val="num" w:pos="4320"/>
        </w:tabs>
        <w:ind w:left="4320" w:hanging="360"/>
      </w:pPr>
      <w:rPr>
        <w:rFonts w:cs="Times New Roman"/>
      </w:rPr>
    </w:lvl>
    <w:lvl w:ilvl="6" w:tplc="BC189D9C" w:tentative="1">
      <w:start w:val="1"/>
      <w:numFmt w:val="decimal"/>
      <w:lvlText w:val="%7."/>
      <w:lvlJc w:val="left"/>
      <w:pPr>
        <w:tabs>
          <w:tab w:val="num" w:pos="5040"/>
        </w:tabs>
        <w:ind w:left="5040" w:hanging="360"/>
      </w:pPr>
      <w:rPr>
        <w:rFonts w:cs="Times New Roman"/>
      </w:rPr>
    </w:lvl>
    <w:lvl w:ilvl="7" w:tplc="FB3CDCAE" w:tentative="1">
      <w:start w:val="1"/>
      <w:numFmt w:val="decimal"/>
      <w:lvlText w:val="%8."/>
      <w:lvlJc w:val="left"/>
      <w:pPr>
        <w:tabs>
          <w:tab w:val="num" w:pos="5760"/>
        </w:tabs>
        <w:ind w:left="5760" w:hanging="360"/>
      </w:pPr>
      <w:rPr>
        <w:rFonts w:cs="Times New Roman"/>
      </w:rPr>
    </w:lvl>
    <w:lvl w:ilvl="8" w:tplc="AA00521A" w:tentative="1">
      <w:start w:val="1"/>
      <w:numFmt w:val="decimal"/>
      <w:lvlText w:val="%9."/>
      <w:lvlJc w:val="left"/>
      <w:pPr>
        <w:tabs>
          <w:tab w:val="num" w:pos="6480"/>
        </w:tabs>
        <w:ind w:left="6480" w:hanging="360"/>
      </w:pPr>
      <w:rPr>
        <w:rFonts w:cs="Times New Roman"/>
      </w:rPr>
    </w:lvl>
  </w:abstractNum>
  <w:abstractNum w:abstractNumId="2">
    <w:nsid w:val="488A08D9"/>
    <w:multiLevelType w:val="hybridMultilevel"/>
    <w:tmpl w:val="4C748440"/>
    <w:lvl w:ilvl="0" w:tplc="23A62272">
      <w:start w:val="3"/>
      <w:numFmt w:val="upperRoman"/>
      <w:lvlText w:val="%1."/>
      <w:lvlJc w:val="right"/>
      <w:pPr>
        <w:tabs>
          <w:tab w:val="num" w:pos="720"/>
        </w:tabs>
        <w:ind w:left="720" w:hanging="360"/>
      </w:pPr>
      <w:rPr>
        <w:rFonts w:cs="Times New Roman"/>
      </w:rPr>
    </w:lvl>
    <w:lvl w:ilvl="1" w:tplc="F070BC32" w:tentative="1">
      <w:start w:val="1"/>
      <w:numFmt w:val="decimal"/>
      <w:lvlText w:val="%2."/>
      <w:lvlJc w:val="left"/>
      <w:pPr>
        <w:tabs>
          <w:tab w:val="num" w:pos="1440"/>
        </w:tabs>
        <w:ind w:left="1440" w:hanging="360"/>
      </w:pPr>
      <w:rPr>
        <w:rFonts w:cs="Times New Roman"/>
      </w:rPr>
    </w:lvl>
    <w:lvl w:ilvl="2" w:tplc="7DD282B2" w:tentative="1">
      <w:start w:val="1"/>
      <w:numFmt w:val="decimal"/>
      <w:lvlText w:val="%3."/>
      <w:lvlJc w:val="left"/>
      <w:pPr>
        <w:tabs>
          <w:tab w:val="num" w:pos="2160"/>
        </w:tabs>
        <w:ind w:left="2160" w:hanging="360"/>
      </w:pPr>
      <w:rPr>
        <w:rFonts w:cs="Times New Roman"/>
      </w:rPr>
    </w:lvl>
    <w:lvl w:ilvl="3" w:tplc="54A2225A" w:tentative="1">
      <w:start w:val="1"/>
      <w:numFmt w:val="decimal"/>
      <w:lvlText w:val="%4."/>
      <w:lvlJc w:val="left"/>
      <w:pPr>
        <w:tabs>
          <w:tab w:val="num" w:pos="2880"/>
        </w:tabs>
        <w:ind w:left="2880" w:hanging="360"/>
      </w:pPr>
      <w:rPr>
        <w:rFonts w:cs="Times New Roman"/>
      </w:rPr>
    </w:lvl>
    <w:lvl w:ilvl="4" w:tplc="5AF8402C" w:tentative="1">
      <w:start w:val="1"/>
      <w:numFmt w:val="decimal"/>
      <w:lvlText w:val="%5."/>
      <w:lvlJc w:val="left"/>
      <w:pPr>
        <w:tabs>
          <w:tab w:val="num" w:pos="3600"/>
        </w:tabs>
        <w:ind w:left="3600" w:hanging="360"/>
      </w:pPr>
      <w:rPr>
        <w:rFonts w:cs="Times New Roman"/>
      </w:rPr>
    </w:lvl>
    <w:lvl w:ilvl="5" w:tplc="491C3470" w:tentative="1">
      <w:start w:val="1"/>
      <w:numFmt w:val="decimal"/>
      <w:lvlText w:val="%6."/>
      <w:lvlJc w:val="left"/>
      <w:pPr>
        <w:tabs>
          <w:tab w:val="num" w:pos="4320"/>
        </w:tabs>
        <w:ind w:left="4320" w:hanging="360"/>
      </w:pPr>
      <w:rPr>
        <w:rFonts w:cs="Times New Roman"/>
      </w:rPr>
    </w:lvl>
    <w:lvl w:ilvl="6" w:tplc="FEF6E0B0" w:tentative="1">
      <w:start w:val="1"/>
      <w:numFmt w:val="decimal"/>
      <w:lvlText w:val="%7."/>
      <w:lvlJc w:val="left"/>
      <w:pPr>
        <w:tabs>
          <w:tab w:val="num" w:pos="5040"/>
        </w:tabs>
        <w:ind w:left="5040" w:hanging="360"/>
      </w:pPr>
      <w:rPr>
        <w:rFonts w:cs="Times New Roman"/>
      </w:rPr>
    </w:lvl>
    <w:lvl w:ilvl="7" w:tplc="733AF2DA" w:tentative="1">
      <w:start w:val="1"/>
      <w:numFmt w:val="decimal"/>
      <w:lvlText w:val="%8."/>
      <w:lvlJc w:val="left"/>
      <w:pPr>
        <w:tabs>
          <w:tab w:val="num" w:pos="5760"/>
        </w:tabs>
        <w:ind w:left="5760" w:hanging="360"/>
      </w:pPr>
      <w:rPr>
        <w:rFonts w:cs="Times New Roman"/>
      </w:rPr>
    </w:lvl>
    <w:lvl w:ilvl="8" w:tplc="28D498E6" w:tentative="1">
      <w:start w:val="1"/>
      <w:numFmt w:val="decimal"/>
      <w:lvlText w:val="%9."/>
      <w:lvlJc w:val="left"/>
      <w:pPr>
        <w:tabs>
          <w:tab w:val="num" w:pos="6480"/>
        </w:tabs>
        <w:ind w:left="6480" w:hanging="360"/>
      </w:pPr>
      <w:rPr>
        <w:rFonts w:cs="Times New Roman"/>
      </w:rPr>
    </w:lvl>
  </w:abstractNum>
  <w:abstractNum w:abstractNumId="3">
    <w:nsid w:val="7409515B"/>
    <w:multiLevelType w:val="multilevel"/>
    <w:tmpl w:val="EB4A16D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nsid w:val="7C727EC2"/>
    <w:multiLevelType w:val="hybridMultilevel"/>
    <w:tmpl w:val="68B2F410"/>
    <w:lvl w:ilvl="0" w:tplc="C9D6D0F4">
      <w:start w:val="4"/>
      <w:numFmt w:val="upperRoman"/>
      <w:lvlText w:val="%1."/>
      <w:lvlJc w:val="right"/>
      <w:pPr>
        <w:tabs>
          <w:tab w:val="num" w:pos="720"/>
        </w:tabs>
        <w:ind w:left="720" w:hanging="360"/>
      </w:pPr>
      <w:rPr>
        <w:rFonts w:cs="Times New Roman"/>
      </w:rPr>
    </w:lvl>
    <w:lvl w:ilvl="1" w:tplc="A6EC4010" w:tentative="1">
      <w:start w:val="1"/>
      <w:numFmt w:val="decimal"/>
      <w:lvlText w:val="%2."/>
      <w:lvlJc w:val="left"/>
      <w:pPr>
        <w:tabs>
          <w:tab w:val="num" w:pos="1440"/>
        </w:tabs>
        <w:ind w:left="1440" w:hanging="360"/>
      </w:pPr>
      <w:rPr>
        <w:rFonts w:cs="Times New Roman"/>
      </w:rPr>
    </w:lvl>
    <w:lvl w:ilvl="2" w:tplc="3A22AE3A" w:tentative="1">
      <w:start w:val="1"/>
      <w:numFmt w:val="decimal"/>
      <w:lvlText w:val="%3."/>
      <w:lvlJc w:val="left"/>
      <w:pPr>
        <w:tabs>
          <w:tab w:val="num" w:pos="2160"/>
        </w:tabs>
        <w:ind w:left="2160" w:hanging="360"/>
      </w:pPr>
      <w:rPr>
        <w:rFonts w:cs="Times New Roman"/>
      </w:rPr>
    </w:lvl>
    <w:lvl w:ilvl="3" w:tplc="558AF04C" w:tentative="1">
      <w:start w:val="1"/>
      <w:numFmt w:val="decimal"/>
      <w:lvlText w:val="%4."/>
      <w:lvlJc w:val="left"/>
      <w:pPr>
        <w:tabs>
          <w:tab w:val="num" w:pos="2880"/>
        </w:tabs>
        <w:ind w:left="2880" w:hanging="360"/>
      </w:pPr>
      <w:rPr>
        <w:rFonts w:cs="Times New Roman"/>
      </w:rPr>
    </w:lvl>
    <w:lvl w:ilvl="4" w:tplc="4D1CBEEC" w:tentative="1">
      <w:start w:val="1"/>
      <w:numFmt w:val="decimal"/>
      <w:lvlText w:val="%5."/>
      <w:lvlJc w:val="left"/>
      <w:pPr>
        <w:tabs>
          <w:tab w:val="num" w:pos="3600"/>
        </w:tabs>
        <w:ind w:left="3600" w:hanging="360"/>
      </w:pPr>
      <w:rPr>
        <w:rFonts w:cs="Times New Roman"/>
      </w:rPr>
    </w:lvl>
    <w:lvl w:ilvl="5" w:tplc="DC4281CC" w:tentative="1">
      <w:start w:val="1"/>
      <w:numFmt w:val="decimal"/>
      <w:lvlText w:val="%6."/>
      <w:lvlJc w:val="left"/>
      <w:pPr>
        <w:tabs>
          <w:tab w:val="num" w:pos="4320"/>
        </w:tabs>
        <w:ind w:left="4320" w:hanging="360"/>
      </w:pPr>
      <w:rPr>
        <w:rFonts w:cs="Times New Roman"/>
      </w:rPr>
    </w:lvl>
    <w:lvl w:ilvl="6" w:tplc="F52E9E68" w:tentative="1">
      <w:start w:val="1"/>
      <w:numFmt w:val="decimal"/>
      <w:lvlText w:val="%7."/>
      <w:lvlJc w:val="left"/>
      <w:pPr>
        <w:tabs>
          <w:tab w:val="num" w:pos="5040"/>
        </w:tabs>
        <w:ind w:left="5040" w:hanging="360"/>
      </w:pPr>
      <w:rPr>
        <w:rFonts w:cs="Times New Roman"/>
      </w:rPr>
    </w:lvl>
    <w:lvl w:ilvl="7" w:tplc="62C0C7C6" w:tentative="1">
      <w:start w:val="1"/>
      <w:numFmt w:val="decimal"/>
      <w:lvlText w:val="%8."/>
      <w:lvlJc w:val="left"/>
      <w:pPr>
        <w:tabs>
          <w:tab w:val="num" w:pos="5760"/>
        </w:tabs>
        <w:ind w:left="5760" w:hanging="360"/>
      </w:pPr>
      <w:rPr>
        <w:rFonts w:cs="Times New Roman"/>
      </w:rPr>
    </w:lvl>
    <w:lvl w:ilvl="8" w:tplc="9798105E" w:tentative="1">
      <w:start w:val="1"/>
      <w:numFmt w:val="decimal"/>
      <w:lvlText w:val="%9."/>
      <w:lvlJc w:val="left"/>
      <w:pPr>
        <w:tabs>
          <w:tab w:val="num" w:pos="6480"/>
        </w:tabs>
        <w:ind w:left="6480" w:hanging="360"/>
      </w:pPr>
      <w:rPr>
        <w:rFonts w:cs="Times New Roman"/>
      </w:rPr>
    </w:lvl>
  </w:abstractNum>
  <w:num w:numId="1">
    <w:abstractNumId w:val="3"/>
    <w:lvlOverride w:ilvl="0">
      <w:lvl w:ilvl="0">
        <w:numFmt w:val="upperRoman"/>
        <w:lvlText w:val="%1."/>
        <w:lvlJc w:val="right"/>
        <w:rPr>
          <w:rFonts w:cs="Times New Roman"/>
        </w:rPr>
      </w:lvl>
    </w:lvlOverride>
  </w:num>
  <w:num w:numId="2">
    <w:abstractNumId w:val="0"/>
  </w:num>
  <w:num w:numId="3">
    <w:abstractNumId w:val="2"/>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52CDC"/>
    <w:rsid w:val="00051BEE"/>
    <w:rsid w:val="00206FBC"/>
    <w:rsid w:val="00252CDC"/>
    <w:rsid w:val="00294ABC"/>
    <w:rsid w:val="002B4068"/>
    <w:rsid w:val="003265B4"/>
    <w:rsid w:val="00354BD1"/>
    <w:rsid w:val="003B12E0"/>
    <w:rsid w:val="00421ADE"/>
    <w:rsid w:val="00485F17"/>
    <w:rsid w:val="004C2C61"/>
    <w:rsid w:val="004C757F"/>
    <w:rsid w:val="00581D42"/>
    <w:rsid w:val="006068ED"/>
    <w:rsid w:val="00715863"/>
    <w:rsid w:val="007A70C3"/>
    <w:rsid w:val="00835C94"/>
    <w:rsid w:val="0087569A"/>
    <w:rsid w:val="00884A15"/>
    <w:rsid w:val="008B123E"/>
    <w:rsid w:val="00907C24"/>
    <w:rsid w:val="0097364C"/>
    <w:rsid w:val="00AE525D"/>
    <w:rsid w:val="00BA6217"/>
    <w:rsid w:val="00BC2072"/>
    <w:rsid w:val="00BE1027"/>
    <w:rsid w:val="00D555F4"/>
    <w:rsid w:val="00D84550"/>
    <w:rsid w:val="00DF0D6B"/>
    <w:rsid w:val="00F44A4B"/>
    <w:rsid w:val="00F805C3"/>
    <w:rsid w:val="00F84E53"/>
  </w:rsids>
  <m:mathPr>
    <m:mathFont m:val="Cambria Math"/>
    <m:brkBin m:val="before"/>
    <m:brkBinSub m:val="--"/>
    <m:smallFrac m:val="off"/>
    <m:dispDef/>
    <m:lMargin m:val="0"/>
    <m:rMargin m:val="0"/>
    <m:defJc m:val="centerGroup"/>
    <m:wrapIndent m:val="1440"/>
    <m:intLim m:val="subSup"/>
    <m:naryLim m:val="undOvr"/>
  </m:mathPr>
  <w:uiCompat97To2003/>
  <w:themeFontLang w:val="es-A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s-AR" w:eastAsia="es-A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7C24"/>
    <w:pPr>
      <w:spacing w:after="200" w:line="276" w:lineRule="auto"/>
    </w:pPr>
    <w:rPr>
      <w:lang w:eastAsia="en-US"/>
    </w:rPr>
  </w:style>
  <w:style w:type="paragraph" w:styleId="Heading2">
    <w:name w:val="heading 2"/>
    <w:basedOn w:val="Normal"/>
    <w:next w:val="Normal"/>
    <w:link w:val="Heading2Char"/>
    <w:uiPriority w:val="99"/>
    <w:qFormat/>
    <w:rsid w:val="00421ADE"/>
    <w:pPr>
      <w:keepNext/>
      <w:spacing w:before="240" w:after="60" w:line="240" w:lineRule="auto"/>
      <w:outlineLvl w:val="1"/>
    </w:pPr>
    <w:rPr>
      <w:rFonts w:ascii="Calibri Light" w:eastAsia="Times New Roman" w:hAnsi="Calibri Light"/>
      <w:b/>
      <w:bCs/>
      <w:i/>
      <w:iCs/>
      <w:sz w:val="28"/>
      <w:szCs w:val="28"/>
      <w:lang w:val="es-ES" w:eastAsia="es-E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421ADE"/>
    <w:rPr>
      <w:rFonts w:ascii="Calibri Light" w:hAnsi="Calibri Light" w:cs="Times New Roman"/>
      <w:b/>
      <w:bCs/>
      <w:i/>
      <w:iCs/>
      <w:sz w:val="28"/>
      <w:szCs w:val="28"/>
      <w:lang w:val="es-ES" w:eastAsia="es-ES"/>
    </w:rPr>
  </w:style>
  <w:style w:type="paragraph" w:styleId="Header">
    <w:name w:val="header"/>
    <w:basedOn w:val="Normal"/>
    <w:link w:val="HeaderChar"/>
    <w:uiPriority w:val="99"/>
    <w:rsid w:val="00907C24"/>
    <w:pPr>
      <w:tabs>
        <w:tab w:val="center" w:pos="4419"/>
        <w:tab w:val="right" w:pos="8838"/>
      </w:tabs>
      <w:spacing w:after="0" w:line="240" w:lineRule="auto"/>
    </w:pPr>
  </w:style>
  <w:style w:type="character" w:customStyle="1" w:styleId="HeaderChar">
    <w:name w:val="Header Char"/>
    <w:basedOn w:val="DefaultParagraphFont"/>
    <w:link w:val="Header"/>
    <w:uiPriority w:val="99"/>
    <w:locked/>
    <w:rsid w:val="00907C24"/>
    <w:rPr>
      <w:rFonts w:cs="Times New Roman"/>
    </w:rPr>
  </w:style>
  <w:style w:type="paragraph" w:styleId="BalloonText">
    <w:name w:val="Balloon Text"/>
    <w:basedOn w:val="Normal"/>
    <w:link w:val="BalloonTextChar"/>
    <w:uiPriority w:val="99"/>
    <w:semiHidden/>
    <w:rsid w:val="007158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715863"/>
    <w:rPr>
      <w:rFonts w:ascii="Segoe UI" w:hAnsi="Segoe UI" w:cs="Segoe UI"/>
      <w:sz w:val="18"/>
      <w:szCs w:val="18"/>
    </w:rPr>
  </w:style>
  <w:style w:type="paragraph" w:styleId="NormalWeb">
    <w:name w:val="Normal (Web)"/>
    <w:basedOn w:val="Normal"/>
    <w:uiPriority w:val="99"/>
    <w:semiHidden/>
    <w:rsid w:val="00421ADE"/>
    <w:pPr>
      <w:spacing w:before="100" w:beforeAutospacing="1" w:after="100" w:afterAutospacing="1" w:line="240" w:lineRule="auto"/>
    </w:pPr>
    <w:rPr>
      <w:rFonts w:ascii="Times New Roman" w:eastAsia="Times New Roman" w:hAnsi="Times New Roman"/>
      <w:sz w:val="24"/>
      <w:szCs w:val="24"/>
      <w:lang w:eastAsia="es-AR"/>
    </w:rPr>
  </w:style>
  <w:style w:type="character" w:customStyle="1" w:styleId="apple-tab-span">
    <w:name w:val="apple-tab-span"/>
    <w:basedOn w:val="DefaultParagraphFont"/>
    <w:uiPriority w:val="99"/>
    <w:rsid w:val="00421ADE"/>
    <w:rPr>
      <w:rFonts w:cs="Times New Roman"/>
    </w:rPr>
  </w:style>
  <w:style w:type="character" w:customStyle="1" w:styleId="titart">
    <w:name w:val="titart"/>
    <w:basedOn w:val="DefaultParagraphFont"/>
    <w:uiPriority w:val="99"/>
    <w:rsid w:val="004C2C61"/>
    <w:rPr>
      <w:rFonts w:cs="Times New Roman"/>
    </w:rPr>
  </w:style>
</w:styles>
</file>

<file path=word/webSettings.xml><?xml version="1.0" encoding="utf-8"?>
<w:webSettings xmlns:r="http://schemas.openxmlformats.org/officeDocument/2006/relationships" xmlns:w="http://schemas.openxmlformats.org/wordprocessingml/2006/main">
  <w:divs>
    <w:div w:id="136921011">
      <w:marLeft w:val="0"/>
      <w:marRight w:val="0"/>
      <w:marTop w:val="0"/>
      <w:marBottom w:val="0"/>
      <w:divBdr>
        <w:top w:val="none" w:sz="0" w:space="0" w:color="auto"/>
        <w:left w:val="none" w:sz="0" w:space="0" w:color="auto"/>
        <w:bottom w:val="none" w:sz="0" w:space="0" w:color="auto"/>
        <w:right w:val="none" w:sz="0" w:space="0" w:color="auto"/>
      </w:divBdr>
    </w:div>
    <w:div w:id="136921012">
      <w:marLeft w:val="0"/>
      <w:marRight w:val="0"/>
      <w:marTop w:val="0"/>
      <w:marBottom w:val="0"/>
      <w:divBdr>
        <w:top w:val="none" w:sz="0" w:space="0" w:color="auto"/>
        <w:left w:val="none" w:sz="0" w:space="0" w:color="auto"/>
        <w:bottom w:val="none" w:sz="0" w:space="0" w:color="auto"/>
        <w:right w:val="none" w:sz="0" w:space="0" w:color="auto"/>
      </w:divBdr>
    </w:div>
    <w:div w:id="13692101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5</Pages>
  <Words>565</Words>
  <Characters>3108</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LEGISLATURA DE LA PROVINCIA DE ENTRE RÍOS SANCIONA CON FUERZA DE</dc:title>
  <dc:subject/>
  <dc:creator>Microsoft</dc:creator>
  <cp:keywords/>
  <dc:description/>
  <cp:lastModifiedBy>usuario</cp:lastModifiedBy>
  <cp:revision>2</cp:revision>
  <cp:lastPrinted>2020-09-15T11:59:00Z</cp:lastPrinted>
  <dcterms:created xsi:type="dcterms:W3CDTF">2020-12-10T14:37:00Z</dcterms:created>
  <dcterms:modified xsi:type="dcterms:W3CDTF">2020-12-10T14:37:00Z</dcterms:modified>
</cp:coreProperties>
</file>