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8F" w:rsidRDefault="0091158F" w:rsidP="007752AE">
      <w:pPr>
        <w:shd w:val="clear" w:color="auto" w:fill="FFFFFF"/>
        <w:spacing w:after="160" w:line="360" w:lineRule="auto"/>
        <w:jc w:val="both"/>
        <w:rPr>
          <w:rFonts w:ascii="Times New Roman" w:eastAsiaTheme="minorHAnsi" w:hAnsi="Times New Roman"/>
          <w:sz w:val="24"/>
          <w:szCs w:val="24"/>
          <w:lang w:val="es-AR"/>
        </w:rPr>
      </w:pPr>
      <w:r>
        <w:rPr>
          <w:rFonts w:ascii="Times New Roman" w:eastAsiaTheme="minorHAnsi" w:hAnsi="Times New Roman"/>
          <w:sz w:val="24"/>
          <w:szCs w:val="24"/>
          <w:lang w:val="es-AR"/>
        </w:rPr>
        <w:t>HONORABLE SENADO:</w:t>
      </w:r>
    </w:p>
    <w:p w:rsidR="007752AE" w:rsidRPr="00DB2C97" w:rsidRDefault="007752AE" w:rsidP="007752AE">
      <w:pPr>
        <w:shd w:val="clear" w:color="auto" w:fill="FFFFFF"/>
        <w:spacing w:after="160" w:line="360" w:lineRule="auto"/>
        <w:jc w:val="both"/>
        <w:rPr>
          <w:rFonts w:ascii="Times New Roman" w:eastAsiaTheme="minorHAnsi" w:hAnsi="Times New Roman"/>
          <w:sz w:val="24"/>
          <w:szCs w:val="24"/>
          <w:lang w:val="es-AR"/>
        </w:rPr>
      </w:pPr>
      <w:r w:rsidRPr="00DB2C97">
        <w:rPr>
          <w:rFonts w:ascii="Times New Roman" w:eastAsiaTheme="minorHAnsi" w:hAnsi="Times New Roman"/>
          <w:sz w:val="24"/>
          <w:szCs w:val="24"/>
          <w:lang w:val="es-AR"/>
        </w:rPr>
        <w:t xml:space="preserve">Vuestra </w:t>
      </w:r>
      <w:r w:rsidRPr="00DB2C97">
        <w:rPr>
          <w:rFonts w:ascii="Times New Roman" w:eastAsiaTheme="minorHAnsi" w:hAnsi="Times New Roman"/>
          <w:b/>
          <w:sz w:val="24"/>
          <w:szCs w:val="24"/>
          <w:lang w:val="es-AR"/>
        </w:rPr>
        <w:t>Comisión de Asuntos Constitucionales y Acuerdos</w:t>
      </w:r>
      <w:r w:rsidRPr="00DB2C97">
        <w:rPr>
          <w:rFonts w:ascii="Times New Roman" w:eastAsiaTheme="minorHAnsi" w:hAnsi="Times New Roman"/>
          <w:sz w:val="24"/>
          <w:szCs w:val="24"/>
          <w:lang w:val="es-AR"/>
        </w:rPr>
        <w:t xml:space="preserve">, ha considerado </w:t>
      </w:r>
      <w:r w:rsidR="00FD2934">
        <w:rPr>
          <w:rFonts w:ascii="Times New Roman" w:eastAsiaTheme="minorHAnsi" w:hAnsi="Times New Roman"/>
          <w:sz w:val="24"/>
          <w:szCs w:val="24"/>
          <w:lang w:val="es-AR"/>
        </w:rPr>
        <w:t>el</w:t>
      </w:r>
      <w:r w:rsidRPr="00DB2C97">
        <w:rPr>
          <w:rFonts w:ascii="Times New Roman" w:eastAsiaTheme="minorHAnsi" w:hAnsi="Times New Roman"/>
          <w:sz w:val="24"/>
          <w:szCs w:val="24"/>
          <w:lang w:val="es-AR"/>
        </w:rPr>
        <w:t xml:space="preserve"> </w:t>
      </w:r>
      <w:r w:rsidR="00C27A60" w:rsidRPr="00DB2C97">
        <w:rPr>
          <w:rFonts w:ascii="Times New Roman" w:eastAsiaTheme="minorHAnsi" w:hAnsi="Times New Roman"/>
          <w:sz w:val="24"/>
          <w:szCs w:val="24"/>
          <w:lang w:val="es-AR"/>
        </w:rPr>
        <w:t>expediente</w:t>
      </w:r>
      <w:r w:rsidR="00FD2934">
        <w:rPr>
          <w:rFonts w:ascii="Times New Roman" w:eastAsiaTheme="minorHAnsi" w:hAnsi="Times New Roman"/>
          <w:sz w:val="24"/>
          <w:szCs w:val="24"/>
          <w:lang w:val="es-AR"/>
        </w:rPr>
        <w:t xml:space="preserve"> Nº 13.</w:t>
      </w:r>
      <w:r w:rsidR="00AB27D3">
        <w:rPr>
          <w:rFonts w:ascii="Times New Roman" w:eastAsiaTheme="minorHAnsi" w:hAnsi="Times New Roman"/>
          <w:sz w:val="24"/>
          <w:szCs w:val="24"/>
          <w:lang w:val="es-AR"/>
        </w:rPr>
        <w:t>996</w:t>
      </w:r>
      <w:r w:rsidR="009C746B" w:rsidRPr="00DB2C97">
        <w:rPr>
          <w:rFonts w:ascii="Times New Roman" w:eastAsiaTheme="minorHAnsi" w:hAnsi="Times New Roman"/>
          <w:sz w:val="24"/>
          <w:szCs w:val="24"/>
          <w:lang w:val="es-AR"/>
        </w:rPr>
        <w:t xml:space="preserve">, autoría del Señor Senador </w:t>
      </w:r>
      <w:proofErr w:type="spellStart"/>
      <w:r w:rsidR="00AB27D3">
        <w:rPr>
          <w:rFonts w:ascii="Times New Roman" w:eastAsiaTheme="minorHAnsi" w:hAnsi="Times New Roman"/>
          <w:sz w:val="24"/>
          <w:szCs w:val="24"/>
          <w:lang w:val="es-AR"/>
        </w:rPr>
        <w:t>Amavet</w:t>
      </w:r>
      <w:proofErr w:type="spellEnd"/>
      <w:r w:rsidRPr="00DB2C97">
        <w:rPr>
          <w:rFonts w:ascii="Times New Roman" w:eastAsiaTheme="minorHAnsi" w:hAnsi="Times New Roman"/>
          <w:sz w:val="24"/>
          <w:szCs w:val="24"/>
          <w:lang w:val="es-AR"/>
        </w:rPr>
        <w:t xml:space="preserve">, por el cual se </w:t>
      </w:r>
      <w:r w:rsidR="00FD2934">
        <w:rPr>
          <w:rFonts w:ascii="Times New Roman" w:eastAsiaTheme="minorHAnsi" w:hAnsi="Times New Roman"/>
          <w:sz w:val="24"/>
          <w:szCs w:val="24"/>
          <w:lang w:val="es-AR"/>
        </w:rPr>
        <w:t xml:space="preserve">ratifica la </w:t>
      </w:r>
      <w:r w:rsidR="00AB27D3">
        <w:rPr>
          <w:rFonts w:ascii="Times New Roman" w:eastAsiaTheme="minorHAnsi" w:hAnsi="Times New Roman"/>
          <w:sz w:val="24"/>
          <w:szCs w:val="24"/>
          <w:lang w:val="es-AR"/>
        </w:rPr>
        <w:t>vigencia de la declaración de utilidad pública y sujeción a expropiación dispuesta por las Leyes Nº 10.119, 10.489 y 10.772 en relación al inmueble individualizado en el artículo 1º de la Ley Nº10.119</w:t>
      </w:r>
      <w:r w:rsidR="0091158F">
        <w:rPr>
          <w:rFonts w:ascii="Times New Roman" w:eastAsiaTheme="minorHAnsi" w:hAnsi="Times New Roman"/>
          <w:sz w:val="24"/>
          <w:szCs w:val="24"/>
          <w:lang w:val="es-AR"/>
        </w:rPr>
        <w:t xml:space="preserve"> y modificación del destino del mismo</w:t>
      </w:r>
      <w:r w:rsidR="00FD2934">
        <w:rPr>
          <w:rFonts w:ascii="Times New Roman" w:eastAsiaTheme="minorHAnsi" w:hAnsi="Times New Roman"/>
          <w:sz w:val="24"/>
          <w:szCs w:val="24"/>
          <w:lang w:val="es-AR"/>
        </w:rPr>
        <w:t>,</w:t>
      </w:r>
      <w:r w:rsidRPr="00DB2C97">
        <w:rPr>
          <w:rFonts w:ascii="Times New Roman" w:eastAsiaTheme="minorHAnsi" w:hAnsi="Times New Roman"/>
          <w:sz w:val="24"/>
          <w:szCs w:val="24"/>
          <w:lang w:val="es-AR"/>
        </w:rPr>
        <w:t xml:space="preserve">  cuyo texto fuera aprobado en reunión de Comisión realizada el día </w:t>
      </w:r>
      <w:r w:rsidR="00FD2934">
        <w:rPr>
          <w:rFonts w:ascii="Times New Roman" w:eastAsiaTheme="minorHAnsi" w:hAnsi="Times New Roman"/>
          <w:sz w:val="24"/>
          <w:szCs w:val="24"/>
          <w:lang w:val="es-AR"/>
        </w:rPr>
        <w:t>04</w:t>
      </w:r>
      <w:r w:rsidRPr="00DB2C97">
        <w:rPr>
          <w:rFonts w:ascii="Times New Roman" w:eastAsiaTheme="minorHAnsi" w:hAnsi="Times New Roman"/>
          <w:sz w:val="24"/>
          <w:szCs w:val="24"/>
          <w:lang w:val="es-AR"/>
        </w:rPr>
        <w:t xml:space="preserve"> de </w:t>
      </w:r>
      <w:r w:rsidR="00FD2934">
        <w:rPr>
          <w:rFonts w:ascii="Times New Roman" w:eastAsiaTheme="minorHAnsi" w:hAnsi="Times New Roman"/>
          <w:sz w:val="24"/>
          <w:szCs w:val="24"/>
          <w:lang w:val="es-AR"/>
        </w:rPr>
        <w:t>Mayo</w:t>
      </w:r>
      <w:r w:rsidR="009C746B" w:rsidRPr="00DB2C97">
        <w:rPr>
          <w:rFonts w:ascii="Times New Roman" w:eastAsiaTheme="minorHAnsi" w:hAnsi="Times New Roman"/>
          <w:sz w:val="24"/>
          <w:szCs w:val="24"/>
          <w:lang w:val="es-AR"/>
        </w:rPr>
        <w:t xml:space="preserve"> de 2021</w:t>
      </w:r>
      <w:r w:rsidRPr="00DB2C97">
        <w:rPr>
          <w:rFonts w:ascii="Times New Roman" w:eastAsiaTheme="minorHAnsi" w:hAnsi="Times New Roman"/>
          <w:sz w:val="24"/>
          <w:szCs w:val="24"/>
          <w:lang w:val="es-AR"/>
        </w:rPr>
        <w:t xml:space="preserve">, en la modalidad establecida por la Resolución Nº 026 HCS -141º Período Legislativo, contando con el asentimiento de los integrantes de las mismas; a saber: Senadores </w:t>
      </w:r>
      <w:proofErr w:type="spellStart"/>
      <w:r w:rsidR="00DB2C97" w:rsidRPr="00DB2C97">
        <w:rPr>
          <w:rFonts w:ascii="Times New Roman" w:eastAsiaTheme="minorHAnsi" w:hAnsi="Times New Roman"/>
          <w:sz w:val="24"/>
          <w:szCs w:val="24"/>
          <w:lang w:val="es-AR"/>
        </w:rPr>
        <w:t>Amavet</w:t>
      </w:r>
      <w:proofErr w:type="spellEnd"/>
      <w:r w:rsidR="00DB2C97" w:rsidRPr="00DB2C97">
        <w:rPr>
          <w:rFonts w:ascii="Times New Roman" w:eastAsiaTheme="minorHAnsi" w:hAnsi="Times New Roman"/>
          <w:sz w:val="24"/>
          <w:szCs w:val="24"/>
          <w:lang w:val="es-AR"/>
        </w:rPr>
        <w:t>,</w:t>
      </w:r>
      <w:r w:rsidR="00136F69">
        <w:rPr>
          <w:rFonts w:ascii="Times New Roman" w:eastAsiaTheme="minorHAnsi" w:hAnsi="Times New Roman"/>
          <w:sz w:val="24"/>
          <w:szCs w:val="24"/>
          <w:lang w:val="es-AR"/>
        </w:rPr>
        <w:t xml:space="preserve"> Gay y  </w:t>
      </w:r>
      <w:proofErr w:type="spellStart"/>
      <w:r w:rsidR="00136F69">
        <w:rPr>
          <w:rFonts w:ascii="Times New Roman" w:eastAsiaTheme="minorHAnsi" w:hAnsi="Times New Roman"/>
          <w:sz w:val="24"/>
          <w:szCs w:val="24"/>
          <w:lang w:val="es-AR"/>
        </w:rPr>
        <w:t>Berthet</w:t>
      </w:r>
      <w:proofErr w:type="spellEnd"/>
      <w:r w:rsidR="00136F69">
        <w:rPr>
          <w:rFonts w:ascii="Times New Roman" w:eastAsiaTheme="minorHAnsi" w:hAnsi="Times New Roman"/>
          <w:sz w:val="24"/>
          <w:szCs w:val="24"/>
          <w:lang w:val="es-AR"/>
        </w:rPr>
        <w:t xml:space="preserve"> de manera presencial y la Senadora Miranda y el Senador </w:t>
      </w:r>
      <w:proofErr w:type="spellStart"/>
      <w:r w:rsidR="00136F69">
        <w:rPr>
          <w:rFonts w:ascii="Times New Roman" w:eastAsiaTheme="minorHAnsi" w:hAnsi="Times New Roman"/>
          <w:sz w:val="24"/>
          <w:szCs w:val="24"/>
          <w:lang w:val="es-AR"/>
        </w:rPr>
        <w:t>Genre</w:t>
      </w:r>
      <w:proofErr w:type="spellEnd"/>
      <w:r w:rsidR="00136F69">
        <w:rPr>
          <w:rFonts w:ascii="Times New Roman" w:eastAsiaTheme="minorHAnsi" w:hAnsi="Times New Roman"/>
          <w:sz w:val="24"/>
          <w:szCs w:val="24"/>
          <w:lang w:val="es-AR"/>
        </w:rPr>
        <w:t xml:space="preserve"> </w:t>
      </w:r>
      <w:proofErr w:type="spellStart"/>
      <w:r w:rsidR="00136F69">
        <w:rPr>
          <w:rFonts w:ascii="Times New Roman" w:eastAsiaTheme="minorHAnsi" w:hAnsi="Times New Roman"/>
          <w:sz w:val="24"/>
          <w:szCs w:val="24"/>
          <w:lang w:val="es-AR"/>
        </w:rPr>
        <w:t>Bert</w:t>
      </w:r>
      <w:proofErr w:type="spellEnd"/>
      <w:r w:rsidR="00136F69">
        <w:rPr>
          <w:rFonts w:ascii="Times New Roman" w:eastAsiaTheme="minorHAnsi" w:hAnsi="Times New Roman"/>
          <w:sz w:val="24"/>
          <w:szCs w:val="24"/>
          <w:lang w:val="es-AR"/>
        </w:rPr>
        <w:t xml:space="preserve"> de manera virtual</w:t>
      </w:r>
      <w:r w:rsidR="00DB2C97" w:rsidRPr="00DB2C97">
        <w:rPr>
          <w:rFonts w:ascii="Times New Roman" w:eastAsiaTheme="minorHAnsi" w:hAnsi="Times New Roman"/>
          <w:sz w:val="24"/>
          <w:szCs w:val="24"/>
          <w:lang w:val="es-AR"/>
        </w:rPr>
        <w:t>.</w:t>
      </w:r>
      <w:r w:rsidRPr="00DB2C97">
        <w:rPr>
          <w:rFonts w:ascii="Times New Roman" w:eastAsiaTheme="minorHAnsi" w:hAnsi="Times New Roman"/>
          <w:sz w:val="24"/>
          <w:szCs w:val="24"/>
          <w:lang w:val="es-AR"/>
        </w:rPr>
        <w:t xml:space="preserve"> El Secretario Adjunto de Comisiones, Dr. Néstor </w:t>
      </w:r>
      <w:proofErr w:type="spellStart"/>
      <w:r w:rsidRPr="00DB2C97">
        <w:rPr>
          <w:rFonts w:ascii="Times New Roman" w:eastAsiaTheme="minorHAnsi" w:hAnsi="Times New Roman"/>
          <w:sz w:val="24"/>
          <w:szCs w:val="24"/>
          <w:lang w:val="es-AR"/>
        </w:rPr>
        <w:t>Ferrutti</w:t>
      </w:r>
      <w:proofErr w:type="spellEnd"/>
      <w:r w:rsidRPr="00DB2C97">
        <w:rPr>
          <w:rFonts w:ascii="Times New Roman" w:eastAsiaTheme="minorHAnsi" w:hAnsi="Times New Roman"/>
          <w:sz w:val="24"/>
          <w:szCs w:val="24"/>
          <w:lang w:val="es-AR"/>
        </w:rPr>
        <w:t xml:space="preserve">, da fe de la adhesión de los integrantes de la Comisión en cantidad suficiente para alcanzar la Mayoría que avala el presente texto normativo y, por las razones que dará su miembro informante, aconseja su aprobación en los </w:t>
      </w:r>
      <w:r w:rsidR="009C746B" w:rsidRPr="00DB2C97">
        <w:rPr>
          <w:rFonts w:ascii="Times New Roman" w:eastAsiaTheme="minorHAnsi" w:hAnsi="Times New Roman"/>
          <w:sz w:val="24"/>
          <w:szCs w:val="24"/>
          <w:lang w:val="es-AR"/>
        </w:rPr>
        <w:t>siguientes términos</w:t>
      </w:r>
      <w:r w:rsidRPr="00DB2C97">
        <w:rPr>
          <w:rFonts w:ascii="Times New Roman" w:eastAsiaTheme="minorHAnsi" w:hAnsi="Times New Roman"/>
          <w:sz w:val="24"/>
          <w:szCs w:val="24"/>
          <w:lang w:val="es-AR"/>
        </w:rPr>
        <w:t xml:space="preserve">. </w:t>
      </w:r>
    </w:p>
    <w:p w:rsidR="0091158F" w:rsidRDefault="00FD2934" w:rsidP="00136F69">
      <w:pPr>
        <w:spacing w:line="360" w:lineRule="auto"/>
        <w:contextualSpacing/>
        <w:jc w:val="center"/>
        <w:rPr>
          <w:rFonts w:ascii="Times New Roman" w:hAnsi="Times New Roman"/>
          <w:b/>
          <w:sz w:val="24"/>
          <w:szCs w:val="24"/>
        </w:rPr>
      </w:pPr>
      <w:r w:rsidRPr="00FD2934">
        <w:rPr>
          <w:rFonts w:ascii="Times New Roman" w:hAnsi="Times New Roman"/>
          <w:b/>
          <w:sz w:val="24"/>
          <w:szCs w:val="24"/>
        </w:rPr>
        <w:t>LA LEGISLATURA DE LA PROVINCIA DE ENTRE RÍOS</w:t>
      </w:r>
    </w:p>
    <w:p w:rsidR="0091158F" w:rsidRDefault="00FD2934" w:rsidP="00136F69">
      <w:pPr>
        <w:spacing w:line="360" w:lineRule="auto"/>
        <w:contextualSpacing/>
        <w:jc w:val="center"/>
        <w:rPr>
          <w:rFonts w:ascii="Times New Roman" w:hAnsi="Times New Roman"/>
          <w:b/>
          <w:sz w:val="24"/>
          <w:szCs w:val="24"/>
        </w:rPr>
      </w:pPr>
      <w:r w:rsidRPr="00FD2934">
        <w:rPr>
          <w:rFonts w:ascii="Times New Roman" w:hAnsi="Times New Roman"/>
          <w:b/>
          <w:sz w:val="24"/>
          <w:szCs w:val="24"/>
        </w:rPr>
        <w:t xml:space="preserve"> SANCIONA CON FUERZA DE</w:t>
      </w:r>
    </w:p>
    <w:p w:rsidR="00FD2934" w:rsidRPr="00FD2934" w:rsidRDefault="00FD2934" w:rsidP="00136F69">
      <w:pPr>
        <w:spacing w:line="360" w:lineRule="auto"/>
        <w:contextualSpacing/>
        <w:jc w:val="center"/>
        <w:rPr>
          <w:rFonts w:ascii="Times New Roman" w:hAnsi="Times New Roman"/>
          <w:b/>
          <w:sz w:val="24"/>
          <w:szCs w:val="24"/>
        </w:rPr>
      </w:pPr>
      <w:r w:rsidRPr="00FD2934">
        <w:rPr>
          <w:rFonts w:ascii="Times New Roman" w:hAnsi="Times New Roman"/>
          <w:b/>
          <w:sz w:val="24"/>
          <w:szCs w:val="24"/>
        </w:rPr>
        <w:t xml:space="preserve"> L E </w:t>
      </w:r>
      <w:r w:rsidR="00136F69" w:rsidRPr="00FD2934">
        <w:rPr>
          <w:rFonts w:ascii="Times New Roman" w:hAnsi="Times New Roman"/>
          <w:b/>
          <w:sz w:val="24"/>
          <w:szCs w:val="24"/>
        </w:rPr>
        <w:t>Y:</w:t>
      </w:r>
    </w:p>
    <w:p w:rsidR="00E503A8" w:rsidRDefault="00E503A8" w:rsidP="00AB27D3">
      <w:pPr>
        <w:tabs>
          <w:tab w:val="left" w:pos="708"/>
          <w:tab w:val="center" w:pos="4419"/>
          <w:tab w:val="right" w:pos="8838"/>
        </w:tabs>
        <w:spacing w:after="0" w:line="360" w:lineRule="auto"/>
        <w:contextualSpacing/>
        <w:jc w:val="both"/>
        <w:rPr>
          <w:rFonts w:ascii="Times New Roman" w:hAnsi="Times New Roman"/>
          <w:sz w:val="24"/>
          <w:szCs w:val="24"/>
        </w:rPr>
      </w:pPr>
      <w:r w:rsidRPr="00E503A8">
        <w:rPr>
          <w:rFonts w:ascii="Times New Roman" w:hAnsi="Times New Roman"/>
          <w:b/>
          <w:sz w:val="24"/>
          <w:szCs w:val="24"/>
        </w:rPr>
        <w:t>ARTÍCULO 1º:</w:t>
      </w:r>
      <w:r w:rsidR="00AB27D3" w:rsidRPr="00AB27D3">
        <w:rPr>
          <w:rFonts w:ascii="Times New Roman" w:hAnsi="Times New Roman"/>
          <w:sz w:val="24"/>
          <w:szCs w:val="24"/>
        </w:rPr>
        <w:t xml:space="preserve"> </w:t>
      </w:r>
      <w:proofErr w:type="spellStart"/>
      <w:r w:rsidR="00AB27D3" w:rsidRPr="00AB27D3">
        <w:rPr>
          <w:rFonts w:ascii="Times New Roman" w:hAnsi="Times New Roman"/>
          <w:sz w:val="24"/>
          <w:szCs w:val="24"/>
        </w:rPr>
        <w:t>Ratifícase</w:t>
      </w:r>
      <w:proofErr w:type="spellEnd"/>
      <w:r w:rsidR="00AB27D3" w:rsidRPr="00AB27D3">
        <w:rPr>
          <w:rFonts w:ascii="Times New Roman" w:hAnsi="Times New Roman"/>
          <w:sz w:val="24"/>
          <w:szCs w:val="24"/>
        </w:rPr>
        <w:t xml:space="preserve"> la vigencia de la declaración de utilidad pública y sujeción a expropiación dispuesta por las Ley Nº. 10.119, Nº 10.489 y Nº 10.772, en relación al inmueble individualizado en el Ar</w:t>
      </w:r>
      <w:r w:rsidR="00476561">
        <w:rPr>
          <w:rFonts w:ascii="Times New Roman" w:hAnsi="Times New Roman"/>
          <w:sz w:val="24"/>
          <w:szCs w:val="24"/>
        </w:rPr>
        <w:t>tículo 1º de la ley N° 10.119.</w:t>
      </w:r>
    </w:p>
    <w:p w:rsidR="00E503A8" w:rsidRDefault="00E503A8" w:rsidP="00AB27D3">
      <w:pPr>
        <w:tabs>
          <w:tab w:val="left" w:pos="708"/>
          <w:tab w:val="center" w:pos="4419"/>
          <w:tab w:val="right" w:pos="8838"/>
        </w:tabs>
        <w:spacing w:after="0" w:line="360" w:lineRule="auto"/>
        <w:contextualSpacing/>
        <w:jc w:val="both"/>
        <w:rPr>
          <w:rFonts w:ascii="Times New Roman" w:hAnsi="Times New Roman"/>
          <w:sz w:val="24"/>
          <w:szCs w:val="24"/>
        </w:rPr>
      </w:pPr>
      <w:r w:rsidRPr="00E503A8">
        <w:rPr>
          <w:rFonts w:ascii="Times New Roman" w:hAnsi="Times New Roman"/>
          <w:b/>
          <w:sz w:val="24"/>
          <w:szCs w:val="24"/>
        </w:rPr>
        <w:t>ARTÍCULO 2º:</w:t>
      </w:r>
      <w:r w:rsidR="00AB27D3" w:rsidRPr="00AB27D3">
        <w:rPr>
          <w:rFonts w:ascii="Times New Roman" w:hAnsi="Times New Roman"/>
          <w:sz w:val="24"/>
          <w:szCs w:val="24"/>
        </w:rPr>
        <w:t xml:space="preserve"> Modifíquese el destino del inmueble a expropi</w:t>
      </w:r>
      <w:r w:rsidR="007755B3">
        <w:rPr>
          <w:rFonts w:ascii="Times New Roman" w:hAnsi="Times New Roman"/>
          <w:sz w:val="24"/>
          <w:szCs w:val="24"/>
        </w:rPr>
        <w:t>ar previsto en la Ley Nº 10.119</w:t>
      </w:r>
      <w:r w:rsidR="00AB27D3" w:rsidRPr="00AB27D3">
        <w:rPr>
          <w:rFonts w:ascii="Times New Roman" w:hAnsi="Times New Roman"/>
          <w:sz w:val="24"/>
          <w:szCs w:val="24"/>
        </w:rPr>
        <w:t xml:space="preserve">, Nº 10.489 y Nº 10.772, </w:t>
      </w:r>
      <w:r w:rsidR="0091158F">
        <w:rPr>
          <w:rFonts w:ascii="Times New Roman" w:hAnsi="Times New Roman"/>
          <w:sz w:val="24"/>
          <w:szCs w:val="24"/>
        </w:rPr>
        <w:t>el cual será destinado al depó</w:t>
      </w:r>
      <w:r w:rsidR="00AB27D3" w:rsidRPr="00AB27D3">
        <w:rPr>
          <w:rFonts w:ascii="Times New Roman" w:hAnsi="Times New Roman"/>
          <w:sz w:val="24"/>
          <w:szCs w:val="24"/>
        </w:rPr>
        <w:t>sito de vehículo</w:t>
      </w:r>
      <w:r w:rsidR="007755B3">
        <w:rPr>
          <w:rFonts w:ascii="Times New Roman" w:hAnsi="Times New Roman"/>
          <w:sz w:val="24"/>
          <w:szCs w:val="24"/>
        </w:rPr>
        <w:t>s</w:t>
      </w:r>
      <w:bookmarkStart w:id="0" w:name="_GoBack"/>
      <w:bookmarkEnd w:id="0"/>
      <w:r w:rsidR="00AB27D3" w:rsidRPr="00AB27D3">
        <w:rPr>
          <w:rFonts w:ascii="Times New Roman" w:hAnsi="Times New Roman"/>
          <w:sz w:val="24"/>
          <w:szCs w:val="24"/>
        </w:rPr>
        <w:t xml:space="preserve"> secuestrados en el Programa de Reordenamiento de Tránsito y/o la construcción de viviendas soc</w:t>
      </w:r>
      <w:r w:rsidR="007755B3">
        <w:rPr>
          <w:rFonts w:ascii="Times New Roman" w:hAnsi="Times New Roman"/>
          <w:sz w:val="24"/>
          <w:szCs w:val="24"/>
        </w:rPr>
        <w:t>iales</w:t>
      </w:r>
      <w:r w:rsidR="00476561">
        <w:rPr>
          <w:rFonts w:ascii="Times New Roman" w:hAnsi="Times New Roman"/>
          <w:sz w:val="24"/>
          <w:szCs w:val="24"/>
        </w:rPr>
        <w:t>.</w:t>
      </w:r>
    </w:p>
    <w:p w:rsidR="00E503A8" w:rsidRDefault="00AB27D3" w:rsidP="00AB27D3">
      <w:pPr>
        <w:tabs>
          <w:tab w:val="left" w:pos="708"/>
          <w:tab w:val="center" w:pos="4419"/>
          <w:tab w:val="right" w:pos="8838"/>
        </w:tabs>
        <w:spacing w:after="0" w:line="360" w:lineRule="auto"/>
        <w:contextualSpacing/>
        <w:jc w:val="both"/>
        <w:rPr>
          <w:rFonts w:ascii="Times New Roman" w:hAnsi="Times New Roman"/>
          <w:sz w:val="24"/>
          <w:szCs w:val="24"/>
        </w:rPr>
      </w:pPr>
      <w:r w:rsidRPr="00E503A8">
        <w:rPr>
          <w:rFonts w:ascii="Times New Roman" w:hAnsi="Times New Roman"/>
          <w:b/>
          <w:sz w:val="24"/>
          <w:szCs w:val="24"/>
        </w:rPr>
        <w:t>ARTÍC</w:t>
      </w:r>
      <w:r w:rsidR="00E503A8" w:rsidRPr="00E503A8">
        <w:rPr>
          <w:rFonts w:ascii="Times New Roman" w:hAnsi="Times New Roman"/>
          <w:b/>
          <w:sz w:val="24"/>
          <w:szCs w:val="24"/>
        </w:rPr>
        <w:t>ULO 3º:</w:t>
      </w:r>
      <w:r w:rsidR="00E503A8">
        <w:rPr>
          <w:rFonts w:ascii="Times New Roman" w:hAnsi="Times New Roman"/>
          <w:sz w:val="24"/>
          <w:szCs w:val="24"/>
        </w:rPr>
        <w:t xml:space="preserve"> </w:t>
      </w:r>
      <w:r w:rsidRPr="00AB27D3">
        <w:rPr>
          <w:rFonts w:ascii="Times New Roman" w:hAnsi="Times New Roman"/>
          <w:sz w:val="24"/>
          <w:szCs w:val="24"/>
        </w:rPr>
        <w:t xml:space="preserve"> </w:t>
      </w:r>
      <w:proofErr w:type="spellStart"/>
      <w:r w:rsidRPr="00AB27D3">
        <w:rPr>
          <w:rFonts w:ascii="Times New Roman" w:hAnsi="Times New Roman"/>
          <w:sz w:val="24"/>
          <w:szCs w:val="24"/>
        </w:rPr>
        <w:t>Facúltase</w:t>
      </w:r>
      <w:proofErr w:type="spellEnd"/>
      <w:r w:rsidRPr="00AB27D3">
        <w:rPr>
          <w:rFonts w:ascii="Times New Roman" w:hAnsi="Times New Roman"/>
          <w:sz w:val="24"/>
          <w:szCs w:val="24"/>
        </w:rPr>
        <w:t xml:space="preserve"> al Poder Ejecutivo a realizar las adecuaciones presupuestarias para atender el gasto que demande la aplicación de lo dispuesto en esta norma, una vez producida la correspondiente tasación por parte del Consejo de Tasaciones de la Provinc</w:t>
      </w:r>
      <w:r w:rsidR="00476561">
        <w:rPr>
          <w:rFonts w:ascii="Times New Roman" w:hAnsi="Times New Roman"/>
          <w:sz w:val="24"/>
          <w:szCs w:val="24"/>
        </w:rPr>
        <w:t>ia.</w:t>
      </w:r>
    </w:p>
    <w:p w:rsidR="00E503A8" w:rsidRDefault="00E503A8" w:rsidP="00AB27D3">
      <w:pPr>
        <w:tabs>
          <w:tab w:val="left" w:pos="708"/>
          <w:tab w:val="center" w:pos="4419"/>
          <w:tab w:val="right" w:pos="8838"/>
        </w:tabs>
        <w:spacing w:after="0" w:line="360" w:lineRule="auto"/>
        <w:contextualSpacing/>
        <w:jc w:val="both"/>
        <w:rPr>
          <w:rFonts w:ascii="Times New Roman" w:hAnsi="Times New Roman"/>
          <w:sz w:val="24"/>
          <w:szCs w:val="24"/>
        </w:rPr>
      </w:pPr>
      <w:r w:rsidRPr="00E503A8">
        <w:rPr>
          <w:rFonts w:ascii="Times New Roman" w:hAnsi="Times New Roman"/>
          <w:b/>
          <w:sz w:val="24"/>
          <w:szCs w:val="24"/>
        </w:rPr>
        <w:lastRenderedPageBreak/>
        <w:t>ARTÍCULO 4º:</w:t>
      </w:r>
      <w:r>
        <w:rPr>
          <w:rFonts w:ascii="Times New Roman" w:hAnsi="Times New Roman"/>
          <w:sz w:val="24"/>
          <w:szCs w:val="24"/>
        </w:rPr>
        <w:t xml:space="preserve"> </w:t>
      </w:r>
      <w:r w:rsidRPr="00AB27D3">
        <w:rPr>
          <w:rFonts w:ascii="Times New Roman" w:hAnsi="Times New Roman"/>
          <w:sz w:val="24"/>
          <w:szCs w:val="24"/>
        </w:rPr>
        <w:t>Confiérase</w:t>
      </w:r>
      <w:r w:rsidR="00AB27D3" w:rsidRPr="00AB27D3">
        <w:rPr>
          <w:rFonts w:ascii="Times New Roman" w:hAnsi="Times New Roman"/>
          <w:sz w:val="24"/>
          <w:szCs w:val="24"/>
        </w:rPr>
        <w:t xml:space="preserve"> a la Escribanía Mayor de Gobierno la facultad de autorizar la Escritura Traslativa de Dominio del inmueble que se describe en el Artículo 1º de la presente, en favor del Superior Gobierno de la Provincia de HONORABLE CAMARA DE SENADORES ENTRE RIOS Entre Ríos, quien en forma simultánea realizará la donación del mismo a la Municipalid</w:t>
      </w:r>
      <w:r w:rsidR="00476561">
        <w:rPr>
          <w:rFonts w:ascii="Times New Roman" w:hAnsi="Times New Roman"/>
          <w:sz w:val="24"/>
          <w:szCs w:val="24"/>
        </w:rPr>
        <w:t>ad de Concepción del Uruguay.</w:t>
      </w:r>
      <w:r w:rsidR="00AB27D3" w:rsidRPr="00AB27D3">
        <w:rPr>
          <w:rFonts w:ascii="Times New Roman" w:hAnsi="Times New Roman"/>
          <w:sz w:val="24"/>
          <w:szCs w:val="24"/>
        </w:rPr>
        <w:t xml:space="preserve"> </w:t>
      </w:r>
    </w:p>
    <w:p w:rsidR="00AB27D3" w:rsidRPr="00AB27D3" w:rsidRDefault="00E503A8" w:rsidP="00AB27D3">
      <w:pPr>
        <w:tabs>
          <w:tab w:val="left" w:pos="708"/>
          <w:tab w:val="center" w:pos="4419"/>
          <w:tab w:val="right" w:pos="8838"/>
        </w:tabs>
        <w:spacing w:after="0" w:line="360" w:lineRule="auto"/>
        <w:contextualSpacing/>
        <w:jc w:val="both"/>
        <w:rPr>
          <w:rFonts w:ascii="Times New Roman" w:hAnsi="Times New Roman"/>
          <w:sz w:val="24"/>
          <w:szCs w:val="24"/>
        </w:rPr>
      </w:pPr>
      <w:r>
        <w:rPr>
          <w:rFonts w:ascii="Times New Roman" w:hAnsi="Times New Roman"/>
          <w:b/>
          <w:sz w:val="24"/>
          <w:szCs w:val="24"/>
        </w:rPr>
        <w:t xml:space="preserve">ARTÍCULO 5º: </w:t>
      </w:r>
      <w:r w:rsidR="00476561">
        <w:rPr>
          <w:rFonts w:ascii="Times New Roman" w:hAnsi="Times New Roman"/>
          <w:sz w:val="24"/>
          <w:szCs w:val="24"/>
        </w:rPr>
        <w:t>Comuníquese, etcétera.</w:t>
      </w: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sidRPr="00FD2934">
        <w:rPr>
          <w:rFonts w:ascii="Times New Roman" w:eastAsia="Times New Roman" w:hAnsi="Times New Roman"/>
          <w:b/>
          <w:bCs/>
          <w:sz w:val="24"/>
          <w:szCs w:val="24"/>
          <w:lang w:eastAsia="es-ES"/>
        </w:rPr>
        <w:t xml:space="preserve">      </w:t>
      </w:r>
      <w:r w:rsidR="00FD2934">
        <w:rPr>
          <w:rFonts w:ascii="Times New Roman" w:eastAsia="Times New Roman" w:hAnsi="Times New Roman"/>
          <w:b/>
          <w:bCs/>
          <w:sz w:val="24"/>
          <w:szCs w:val="24"/>
          <w:lang w:eastAsia="es-ES"/>
        </w:rPr>
        <w:tab/>
      </w:r>
      <w:r w:rsidR="00FD2934">
        <w:rPr>
          <w:rFonts w:ascii="Times New Roman" w:eastAsia="Times New Roman" w:hAnsi="Times New Roman"/>
          <w:b/>
          <w:bCs/>
          <w:sz w:val="24"/>
          <w:szCs w:val="24"/>
          <w:lang w:eastAsia="es-ES"/>
        </w:rPr>
        <w:tab/>
      </w:r>
      <w:r w:rsidR="001A1FBA">
        <w:rPr>
          <w:rFonts w:ascii="Times New Roman" w:eastAsia="Times New Roman" w:hAnsi="Times New Roman"/>
          <w:b/>
          <w:bCs/>
          <w:sz w:val="24"/>
          <w:szCs w:val="24"/>
          <w:lang w:eastAsia="es-ES"/>
        </w:rPr>
        <w:t xml:space="preserve">                                         </w:t>
      </w:r>
      <w:r w:rsidRPr="00FD2934">
        <w:rPr>
          <w:rFonts w:ascii="Times New Roman" w:eastAsia="Times New Roman" w:hAnsi="Times New Roman"/>
          <w:b/>
          <w:bCs/>
          <w:sz w:val="24"/>
          <w:szCs w:val="24"/>
          <w:lang w:eastAsia="es-ES"/>
        </w:rPr>
        <w:t xml:space="preserve"> PARANA, Sala de Comisiones, </w:t>
      </w:r>
      <w:r w:rsidR="001A1FBA">
        <w:rPr>
          <w:rFonts w:ascii="Times New Roman" w:eastAsia="Times New Roman" w:hAnsi="Times New Roman"/>
          <w:b/>
          <w:bCs/>
          <w:sz w:val="24"/>
          <w:szCs w:val="24"/>
          <w:lang w:eastAsia="es-ES"/>
        </w:rPr>
        <w:t>04</w:t>
      </w:r>
      <w:r w:rsidRPr="00FD2934">
        <w:rPr>
          <w:rFonts w:ascii="Times New Roman" w:eastAsia="Times New Roman" w:hAnsi="Times New Roman"/>
          <w:b/>
          <w:bCs/>
          <w:sz w:val="24"/>
          <w:szCs w:val="24"/>
          <w:lang w:eastAsia="es-ES"/>
        </w:rPr>
        <w:t xml:space="preserve"> de </w:t>
      </w:r>
      <w:r w:rsidR="001A1FBA">
        <w:rPr>
          <w:rFonts w:ascii="Times New Roman" w:eastAsia="Times New Roman" w:hAnsi="Times New Roman"/>
          <w:b/>
          <w:bCs/>
          <w:sz w:val="24"/>
          <w:szCs w:val="24"/>
          <w:lang w:eastAsia="es-ES"/>
        </w:rPr>
        <w:t>Mayo</w:t>
      </w:r>
      <w:r w:rsidRPr="00FD2934">
        <w:rPr>
          <w:rFonts w:ascii="Times New Roman" w:eastAsia="Times New Roman" w:hAnsi="Times New Roman"/>
          <w:b/>
          <w:bCs/>
          <w:sz w:val="24"/>
          <w:szCs w:val="24"/>
          <w:lang w:eastAsia="es-ES"/>
        </w:rPr>
        <w:t xml:space="preserve"> de 2021.-</w:t>
      </w: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imes New Roman" w:hAnsi="Times New Roman"/>
          <w:bCs/>
          <w:sz w:val="24"/>
          <w:szCs w:val="24"/>
          <w:lang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AMAVET</w:t>
      </w:r>
      <w:r w:rsidRPr="00FD2934">
        <w:rPr>
          <w:rFonts w:ascii="Times New Roman" w:eastAsia="Times New Roman" w:hAnsi="Times New Roman"/>
          <w:sz w:val="24"/>
          <w:szCs w:val="24"/>
          <w:lang w:val="es-AR" w:eastAsia="es-ES"/>
        </w:rPr>
        <w:t>, Horacio César</w:t>
      </w:r>
    </w:p>
    <w:p w:rsidR="001A1FBA" w:rsidRDefault="001A1FBA" w:rsidP="00FD2934">
      <w:pPr>
        <w:tabs>
          <w:tab w:val="left" w:pos="708"/>
          <w:tab w:val="center" w:pos="4419"/>
          <w:tab w:val="right" w:pos="8838"/>
        </w:tabs>
        <w:spacing w:after="0" w:line="360" w:lineRule="auto"/>
        <w:jc w:val="both"/>
        <w:rPr>
          <w:rFonts w:ascii="Times New Roman" w:eastAsia="Times New Roman" w:hAnsi="Times New Roman"/>
          <w:b/>
          <w:bCs/>
          <w:sz w:val="24"/>
          <w:szCs w:val="24"/>
          <w:lang w:val="es-AR"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GAY</w:t>
      </w:r>
      <w:r w:rsidRPr="00FD2934">
        <w:rPr>
          <w:rFonts w:ascii="Times New Roman" w:eastAsia="Times New Roman" w:hAnsi="Times New Roman"/>
          <w:sz w:val="24"/>
          <w:szCs w:val="24"/>
          <w:lang w:val="es-AR" w:eastAsia="es-ES"/>
        </w:rPr>
        <w:t>, Armando Luis</w:t>
      </w:r>
    </w:p>
    <w:p w:rsidR="001A1FBA" w:rsidRDefault="001A1FBA" w:rsidP="00FD2934">
      <w:pPr>
        <w:tabs>
          <w:tab w:val="left" w:pos="708"/>
          <w:tab w:val="center" w:pos="4419"/>
          <w:tab w:val="right" w:pos="8838"/>
        </w:tabs>
        <w:spacing w:after="0" w:line="360" w:lineRule="auto"/>
        <w:jc w:val="both"/>
        <w:rPr>
          <w:rFonts w:ascii="Times New Roman" w:eastAsia="Times New Roman" w:hAnsi="Times New Roman"/>
          <w:b/>
          <w:sz w:val="24"/>
          <w:szCs w:val="24"/>
          <w:lang w:val="es-AR"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sz w:val="24"/>
          <w:szCs w:val="24"/>
          <w:lang w:val="es-AR" w:eastAsia="es-ES"/>
        </w:rPr>
        <w:t>GENRE BERT</w:t>
      </w:r>
      <w:r w:rsidRPr="00FD2934">
        <w:rPr>
          <w:rFonts w:ascii="Times New Roman" w:eastAsia="Times New Roman" w:hAnsi="Times New Roman"/>
          <w:sz w:val="24"/>
          <w:szCs w:val="24"/>
          <w:lang w:val="es-AR" w:eastAsia="es-ES"/>
        </w:rPr>
        <w:t xml:space="preserve">, </w:t>
      </w:r>
      <w:proofErr w:type="spellStart"/>
      <w:r w:rsidRPr="00FD2934">
        <w:rPr>
          <w:rFonts w:ascii="Times New Roman" w:eastAsia="Times New Roman" w:hAnsi="Times New Roman"/>
          <w:sz w:val="24"/>
          <w:szCs w:val="24"/>
          <w:lang w:val="es-AR" w:eastAsia="es-ES"/>
        </w:rPr>
        <w:t>Amilcar</w:t>
      </w:r>
      <w:proofErr w:type="spellEnd"/>
      <w:r w:rsidRPr="00FD2934">
        <w:rPr>
          <w:rFonts w:ascii="Times New Roman" w:eastAsia="Times New Roman" w:hAnsi="Times New Roman"/>
          <w:sz w:val="24"/>
          <w:szCs w:val="24"/>
          <w:lang w:val="es-AR" w:eastAsia="es-ES"/>
        </w:rPr>
        <w:t xml:space="preserve"> René</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MIRANDA</w:t>
      </w:r>
      <w:r w:rsidRPr="00FD2934">
        <w:rPr>
          <w:rFonts w:ascii="Times New Roman" w:eastAsia="Times New Roman" w:hAnsi="Times New Roman"/>
          <w:sz w:val="24"/>
          <w:szCs w:val="24"/>
          <w:lang w:val="es-AR" w:eastAsia="es-ES"/>
        </w:rPr>
        <w:t>, Nancy Susana</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sz w:val="24"/>
          <w:szCs w:val="24"/>
          <w:lang w:val="es-AR" w:eastAsia="es-ES"/>
        </w:rPr>
        <w:t>BERTHET,</w:t>
      </w:r>
      <w:r w:rsidRPr="00FD2934">
        <w:rPr>
          <w:rFonts w:ascii="Times New Roman" w:eastAsia="Times New Roman" w:hAnsi="Times New Roman"/>
          <w:sz w:val="24"/>
          <w:szCs w:val="24"/>
          <w:lang w:val="es-AR" w:eastAsia="es-ES"/>
        </w:rPr>
        <w:t xml:space="preserve"> Marcelo Fabián</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BAGNAT</w:t>
      </w:r>
      <w:r w:rsidRPr="00FD2934">
        <w:rPr>
          <w:rFonts w:ascii="Times New Roman" w:eastAsia="Times New Roman" w:hAnsi="Times New Roman"/>
          <w:sz w:val="24"/>
          <w:szCs w:val="24"/>
          <w:lang w:val="es-AR" w:eastAsia="es-ES"/>
        </w:rPr>
        <w:t>, Gastón</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b/>
          <w:bCs/>
          <w:sz w:val="24"/>
          <w:szCs w:val="24"/>
          <w:lang w:val="en-US" w:eastAsia="es-ES"/>
        </w:rPr>
      </w:pPr>
      <w:r w:rsidRPr="00FD2934">
        <w:rPr>
          <w:rFonts w:ascii="Times New Roman" w:eastAsia="Times New Roman" w:hAnsi="Times New Roman"/>
          <w:b/>
          <w:bCs/>
          <w:sz w:val="24"/>
          <w:szCs w:val="24"/>
          <w:lang w:val="en-US" w:eastAsia="es-ES"/>
        </w:rPr>
        <w:t xml:space="preserve">DAL MOLIN, </w:t>
      </w:r>
      <w:r w:rsidRPr="00FD2934">
        <w:rPr>
          <w:rFonts w:ascii="Times New Roman" w:eastAsia="Times New Roman" w:hAnsi="Times New Roman"/>
          <w:bCs/>
          <w:sz w:val="24"/>
          <w:szCs w:val="24"/>
          <w:lang w:val="en-US" w:eastAsia="es-ES"/>
        </w:rPr>
        <w:t>Rubén Alberto</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b/>
          <w:bCs/>
          <w:sz w:val="24"/>
          <w:szCs w:val="24"/>
          <w:lang w:val="en-US" w:eastAsia="es-ES"/>
        </w:rPr>
      </w:pP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heme="minorHAnsi" w:hAnsi="Times New Roman"/>
          <w:sz w:val="24"/>
          <w:szCs w:val="24"/>
          <w:lang w:val="es-AR"/>
        </w:rPr>
      </w:pPr>
      <w:r w:rsidRPr="00FD2934">
        <w:rPr>
          <w:rFonts w:ascii="Times New Roman" w:eastAsia="Times New Roman" w:hAnsi="Times New Roman"/>
          <w:sz w:val="24"/>
          <w:szCs w:val="24"/>
          <w:lang w:val="es-AR" w:eastAsia="es-ES"/>
        </w:rPr>
        <w:t xml:space="preserve">En mi carácter de Secretario Adjunto de Comisiones de la Honorable Cámara de Senadores de la Provincia de Entre Ríos, DOY FE que el texto normativo que antecede ha sido consensuado y aprobado en reunión de Comisión de </w:t>
      </w:r>
      <w:r w:rsidR="00400D78" w:rsidRPr="00FD2934">
        <w:rPr>
          <w:rFonts w:ascii="Times New Roman" w:eastAsia="Times New Roman" w:hAnsi="Times New Roman"/>
          <w:sz w:val="24"/>
          <w:szCs w:val="24"/>
          <w:lang w:val="es-AR" w:eastAsia="es-ES"/>
        </w:rPr>
        <w:t>Asuntos Constitucionales y Acuerdos</w:t>
      </w:r>
      <w:r w:rsidRPr="00FD2934">
        <w:rPr>
          <w:rFonts w:ascii="Times New Roman" w:eastAsia="Times New Roman" w:hAnsi="Times New Roman"/>
          <w:sz w:val="24"/>
          <w:szCs w:val="24"/>
          <w:lang w:val="es-AR" w:eastAsia="es-ES"/>
        </w:rPr>
        <w:t xml:space="preserve"> realizada el día </w:t>
      </w:r>
      <w:r w:rsidR="0049601D">
        <w:rPr>
          <w:rFonts w:ascii="Times New Roman" w:eastAsia="Times New Roman" w:hAnsi="Times New Roman"/>
          <w:sz w:val="24"/>
          <w:szCs w:val="24"/>
          <w:lang w:val="es-AR" w:eastAsia="es-ES"/>
        </w:rPr>
        <w:t>04</w:t>
      </w:r>
      <w:r w:rsidRPr="00FD2934">
        <w:rPr>
          <w:rFonts w:ascii="Times New Roman" w:eastAsia="Times New Roman" w:hAnsi="Times New Roman"/>
          <w:sz w:val="24"/>
          <w:szCs w:val="24"/>
          <w:lang w:val="es-AR" w:eastAsia="es-ES"/>
        </w:rPr>
        <w:t xml:space="preserve"> de </w:t>
      </w:r>
      <w:r w:rsidR="0049601D">
        <w:rPr>
          <w:rFonts w:ascii="Times New Roman" w:eastAsia="Times New Roman" w:hAnsi="Times New Roman"/>
          <w:sz w:val="24"/>
          <w:szCs w:val="24"/>
          <w:lang w:val="es-AR" w:eastAsia="es-ES"/>
        </w:rPr>
        <w:t>mayo</w:t>
      </w:r>
      <w:r w:rsidRPr="00FD2934">
        <w:rPr>
          <w:rFonts w:ascii="Times New Roman" w:eastAsia="Times New Roman" w:hAnsi="Times New Roman"/>
          <w:sz w:val="24"/>
          <w:szCs w:val="24"/>
          <w:lang w:val="es-AR" w:eastAsia="es-ES"/>
        </w:rPr>
        <w:t xml:space="preserve"> de 2021, contando con el asentimiento de los integrantes de la misma, </w:t>
      </w:r>
      <w:r w:rsidR="00136F69" w:rsidRPr="00DB2C97">
        <w:rPr>
          <w:rFonts w:ascii="Times New Roman" w:eastAsiaTheme="minorHAnsi" w:hAnsi="Times New Roman"/>
          <w:sz w:val="24"/>
          <w:szCs w:val="24"/>
          <w:lang w:val="es-AR"/>
        </w:rPr>
        <w:t xml:space="preserve">Senadores </w:t>
      </w:r>
      <w:proofErr w:type="spellStart"/>
      <w:r w:rsidR="00136F69" w:rsidRPr="00DB2C97">
        <w:rPr>
          <w:rFonts w:ascii="Times New Roman" w:eastAsiaTheme="minorHAnsi" w:hAnsi="Times New Roman"/>
          <w:sz w:val="24"/>
          <w:szCs w:val="24"/>
          <w:lang w:val="es-AR"/>
        </w:rPr>
        <w:t>Amavet</w:t>
      </w:r>
      <w:proofErr w:type="spellEnd"/>
      <w:r w:rsidR="00136F69" w:rsidRPr="00DB2C97">
        <w:rPr>
          <w:rFonts w:ascii="Times New Roman" w:eastAsiaTheme="minorHAnsi" w:hAnsi="Times New Roman"/>
          <w:sz w:val="24"/>
          <w:szCs w:val="24"/>
          <w:lang w:val="es-AR"/>
        </w:rPr>
        <w:t>,</w:t>
      </w:r>
      <w:r w:rsidR="00136F69">
        <w:rPr>
          <w:rFonts w:ascii="Times New Roman" w:eastAsiaTheme="minorHAnsi" w:hAnsi="Times New Roman"/>
          <w:sz w:val="24"/>
          <w:szCs w:val="24"/>
          <w:lang w:val="es-AR"/>
        </w:rPr>
        <w:t xml:space="preserve"> Gay y  </w:t>
      </w:r>
      <w:proofErr w:type="spellStart"/>
      <w:r w:rsidR="00136F69">
        <w:rPr>
          <w:rFonts w:ascii="Times New Roman" w:eastAsiaTheme="minorHAnsi" w:hAnsi="Times New Roman"/>
          <w:sz w:val="24"/>
          <w:szCs w:val="24"/>
          <w:lang w:val="es-AR"/>
        </w:rPr>
        <w:t>Berthet</w:t>
      </w:r>
      <w:proofErr w:type="spellEnd"/>
      <w:r w:rsidR="00136F69">
        <w:rPr>
          <w:rFonts w:ascii="Times New Roman" w:eastAsiaTheme="minorHAnsi" w:hAnsi="Times New Roman"/>
          <w:sz w:val="24"/>
          <w:szCs w:val="24"/>
          <w:lang w:val="es-AR"/>
        </w:rPr>
        <w:t xml:space="preserve"> de manera presencial y la Senadora Miranda y el Senador </w:t>
      </w:r>
      <w:proofErr w:type="spellStart"/>
      <w:r w:rsidR="00136F69">
        <w:rPr>
          <w:rFonts w:ascii="Times New Roman" w:eastAsiaTheme="minorHAnsi" w:hAnsi="Times New Roman"/>
          <w:sz w:val="24"/>
          <w:szCs w:val="24"/>
          <w:lang w:val="es-AR"/>
        </w:rPr>
        <w:t>Genre</w:t>
      </w:r>
      <w:proofErr w:type="spellEnd"/>
      <w:r w:rsidR="00136F69">
        <w:rPr>
          <w:rFonts w:ascii="Times New Roman" w:eastAsiaTheme="minorHAnsi" w:hAnsi="Times New Roman"/>
          <w:sz w:val="24"/>
          <w:szCs w:val="24"/>
          <w:lang w:val="es-AR"/>
        </w:rPr>
        <w:t xml:space="preserve"> </w:t>
      </w:r>
      <w:proofErr w:type="spellStart"/>
      <w:r w:rsidR="00136F69">
        <w:rPr>
          <w:rFonts w:ascii="Times New Roman" w:eastAsiaTheme="minorHAnsi" w:hAnsi="Times New Roman"/>
          <w:sz w:val="24"/>
          <w:szCs w:val="24"/>
          <w:lang w:val="es-AR"/>
        </w:rPr>
        <w:t>Bert</w:t>
      </w:r>
      <w:proofErr w:type="spellEnd"/>
      <w:r w:rsidR="00136F69">
        <w:rPr>
          <w:rFonts w:ascii="Times New Roman" w:eastAsiaTheme="minorHAnsi" w:hAnsi="Times New Roman"/>
          <w:sz w:val="24"/>
          <w:szCs w:val="24"/>
          <w:lang w:val="es-AR"/>
        </w:rPr>
        <w:t xml:space="preserve"> de manera virtual</w:t>
      </w:r>
      <w:r w:rsidRPr="00FD2934">
        <w:rPr>
          <w:rFonts w:ascii="Times New Roman" w:eastAsiaTheme="minorHAnsi" w:hAnsi="Times New Roman"/>
          <w:sz w:val="24"/>
          <w:szCs w:val="24"/>
          <w:lang w:val="es-AR"/>
        </w:rPr>
        <w:t>.</w:t>
      </w:r>
    </w:p>
    <w:p w:rsidR="00DB2C97" w:rsidRPr="00FD2934" w:rsidRDefault="00DB2C97" w:rsidP="00FD2934">
      <w:pPr>
        <w:spacing w:line="360" w:lineRule="auto"/>
        <w:contextualSpacing/>
        <w:rPr>
          <w:rFonts w:ascii="Times New Roman" w:hAnsi="Times New Roman"/>
          <w:sz w:val="24"/>
          <w:szCs w:val="24"/>
        </w:rPr>
      </w:pPr>
    </w:p>
    <w:sectPr w:rsidR="00DB2C97" w:rsidRPr="00FD2934" w:rsidSect="00DB2C97">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929C5"/>
    <w:multiLevelType w:val="hybridMultilevel"/>
    <w:tmpl w:val="E93E8A9A"/>
    <w:lvl w:ilvl="0" w:tplc="F15E4BF2">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A"/>
    <w:rsid w:val="00136F69"/>
    <w:rsid w:val="001A1FBA"/>
    <w:rsid w:val="001B7B5B"/>
    <w:rsid w:val="001E1370"/>
    <w:rsid w:val="002C384A"/>
    <w:rsid w:val="002E41E1"/>
    <w:rsid w:val="003B3847"/>
    <w:rsid w:val="00400D78"/>
    <w:rsid w:val="00476561"/>
    <w:rsid w:val="0049601D"/>
    <w:rsid w:val="00505754"/>
    <w:rsid w:val="00547FBF"/>
    <w:rsid w:val="007752AE"/>
    <w:rsid w:val="007755B3"/>
    <w:rsid w:val="007F600A"/>
    <w:rsid w:val="0091158F"/>
    <w:rsid w:val="00911A19"/>
    <w:rsid w:val="00916CB8"/>
    <w:rsid w:val="009623F6"/>
    <w:rsid w:val="00992E5F"/>
    <w:rsid w:val="009C746B"/>
    <w:rsid w:val="009E426F"/>
    <w:rsid w:val="00AB27D3"/>
    <w:rsid w:val="00C15917"/>
    <w:rsid w:val="00C27A60"/>
    <w:rsid w:val="00C8301A"/>
    <w:rsid w:val="00CC2CA4"/>
    <w:rsid w:val="00CF5951"/>
    <w:rsid w:val="00DB2C97"/>
    <w:rsid w:val="00E017B0"/>
    <w:rsid w:val="00E503A8"/>
    <w:rsid w:val="00FD29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103F-5A1C-4D67-AAE0-13CA29BD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01A"/>
    <w:pPr>
      <w:ind w:left="720"/>
      <w:contextualSpacing/>
    </w:pPr>
  </w:style>
  <w:style w:type="paragraph" w:styleId="Textodeglobo">
    <w:name w:val="Balloon Text"/>
    <w:basedOn w:val="Normal"/>
    <w:link w:val="TextodegloboCar"/>
    <w:uiPriority w:val="99"/>
    <w:semiHidden/>
    <w:unhideWhenUsed/>
    <w:rsid w:val="00C27A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A60"/>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jfu</cp:lastModifiedBy>
  <cp:revision>2</cp:revision>
  <cp:lastPrinted>2021-05-05T12:39:00Z</cp:lastPrinted>
  <dcterms:created xsi:type="dcterms:W3CDTF">2021-05-05T12:41:00Z</dcterms:created>
  <dcterms:modified xsi:type="dcterms:W3CDTF">2021-05-05T12:41:00Z</dcterms:modified>
</cp:coreProperties>
</file>