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28" w:rsidRDefault="00560E28" w:rsidP="00560E28">
      <w:pPr>
        <w:pBdr>
          <w:top w:val="single" w:sz="4" w:space="1" w:color="auto"/>
          <w:left w:val="single" w:sz="4" w:space="0" w:color="auto"/>
          <w:bottom w:val="single" w:sz="4" w:space="1" w:color="auto"/>
          <w:right w:val="single" w:sz="4" w:space="0" w:color="auto"/>
        </w:pBdr>
        <w:rPr>
          <w:rFonts w:eastAsiaTheme="minorEastAsia" w:cs="Calibri"/>
          <w:b/>
          <w:u w:val="single"/>
          <w:lang w:eastAsia="es-AR"/>
        </w:rPr>
      </w:pPr>
      <w:bookmarkStart w:id="0" w:name="_GoBack"/>
      <w:bookmarkEnd w:id="0"/>
      <w:r>
        <w:rPr>
          <w:rFonts w:eastAsiaTheme="minorEastAsia" w:cs="Calibri"/>
          <w:b/>
          <w:u w:val="single"/>
          <w:lang w:eastAsia="es-AR"/>
        </w:rPr>
        <w:t>PARTE PERTINENTE DEL ACUERDO GENERAL Nº 5/21 DEL 09-03-21</w:t>
      </w:r>
      <w:r>
        <w:rPr>
          <w:rFonts w:eastAsiaTheme="minorEastAsia" w:cs="Calibri"/>
          <w:b/>
          <w:lang w:eastAsia="es-AR"/>
        </w:rPr>
        <w:t>.-</w:t>
      </w:r>
    </w:p>
    <w:p w:rsidR="00560E28" w:rsidRDefault="00560E28" w:rsidP="00560E28">
      <w:pPr>
        <w:rPr>
          <w:b/>
          <w:u w:val="single"/>
        </w:rPr>
      </w:pPr>
    </w:p>
    <w:p w:rsidR="00560E28" w:rsidRPr="00243B31" w:rsidRDefault="00243B31" w:rsidP="00243B31">
      <w:pPr>
        <w:pStyle w:val="Prrafodelista"/>
        <w:spacing w:after="0" w:line="360" w:lineRule="auto"/>
        <w:ind w:left="0"/>
        <w:jc w:val="both"/>
        <w:rPr>
          <w:rFonts w:ascii="Arial" w:hAnsi="Arial" w:cs="Arial"/>
          <w:sz w:val="24"/>
          <w:szCs w:val="24"/>
        </w:rPr>
      </w:pPr>
      <w:r w:rsidRPr="007565EE">
        <w:rPr>
          <w:rFonts w:ascii="Arial" w:hAnsi="Arial" w:cs="Arial"/>
          <w:b/>
          <w:sz w:val="24"/>
          <w:szCs w:val="24"/>
          <w:u w:val="single"/>
          <w:lang w:val="es-ES" w:eastAsia="es-AR"/>
        </w:rPr>
        <w:t>PUNTO TERCERO</w:t>
      </w:r>
      <w:r w:rsidRPr="007565EE">
        <w:rPr>
          <w:rFonts w:ascii="Arial" w:hAnsi="Arial" w:cs="Arial"/>
          <w:b/>
          <w:sz w:val="24"/>
          <w:szCs w:val="24"/>
          <w:lang w:val="es-ES" w:eastAsia="es-AR"/>
        </w:rPr>
        <w:t xml:space="preserve">: </w:t>
      </w:r>
      <w:r w:rsidRPr="007565EE">
        <w:rPr>
          <w:rFonts w:ascii="Arial" w:hAnsi="Arial" w:cs="Arial"/>
          <w:b/>
          <w:sz w:val="24"/>
          <w:szCs w:val="24"/>
        </w:rPr>
        <w:t>SALA PENAL DEL STJ - INICIATIVA LEGISLATIVA – JUICIO POR JURADO.-</w:t>
      </w:r>
      <w:r>
        <w:rPr>
          <w:rFonts w:ascii="Arial" w:hAnsi="Arial" w:cs="Arial"/>
          <w:b/>
          <w:sz w:val="24"/>
          <w:szCs w:val="24"/>
        </w:rPr>
        <w:t xml:space="preserve"> </w:t>
      </w:r>
      <w:r w:rsidRPr="00174452">
        <w:rPr>
          <w:rFonts w:ascii="Arial" w:hAnsi="Arial" w:cs="Arial"/>
          <w:sz w:val="24"/>
          <w:szCs w:val="24"/>
          <w:u w:val="single"/>
        </w:rPr>
        <w:t>Vist</w:t>
      </w:r>
      <w:r>
        <w:rPr>
          <w:rFonts w:ascii="Arial" w:hAnsi="Arial" w:cs="Arial"/>
          <w:sz w:val="24"/>
          <w:szCs w:val="24"/>
          <w:u w:val="single"/>
        </w:rPr>
        <w:t>o</w:t>
      </w:r>
      <w:r w:rsidRPr="00174452">
        <w:rPr>
          <w:rFonts w:ascii="Arial" w:hAnsi="Arial" w:cs="Arial"/>
          <w:sz w:val="24"/>
          <w:szCs w:val="24"/>
        </w:rPr>
        <w:t xml:space="preserve">: </w:t>
      </w:r>
      <w:r>
        <w:rPr>
          <w:rFonts w:ascii="Arial" w:hAnsi="Arial" w:cs="Arial"/>
          <w:sz w:val="24"/>
          <w:szCs w:val="24"/>
        </w:rPr>
        <w:t>el proyecto de</w:t>
      </w:r>
      <w:r w:rsidRPr="00174452">
        <w:rPr>
          <w:rFonts w:ascii="Arial" w:hAnsi="Arial" w:cs="Arial"/>
          <w:b/>
          <w:sz w:val="24"/>
          <w:szCs w:val="24"/>
        </w:rPr>
        <w:t xml:space="preserve"> </w:t>
      </w:r>
      <w:r w:rsidRPr="00174452">
        <w:rPr>
          <w:rFonts w:ascii="Arial" w:hAnsi="Arial" w:cs="Arial"/>
          <w:sz w:val="24"/>
          <w:szCs w:val="24"/>
        </w:rPr>
        <w:t>iniciativa le</w:t>
      </w:r>
      <w:r>
        <w:rPr>
          <w:rFonts w:ascii="Arial" w:hAnsi="Arial" w:cs="Arial"/>
          <w:sz w:val="24"/>
          <w:szCs w:val="24"/>
        </w:rPr>
        <w:t>gislativa elevado</w:t>
      </w:r>
      <w:r w:rsidRPr="00174452">
        <w:rPr>
          <w:rFonts w:ascii="Arial" w:hAnsi="Arial" w:cs="Arial"/>
          <w:sz w:val="24"/>
          <w:szCs w:val="24"/>
        </w:rPr>
        <w:t xml:space="preserve"> por el señor Presidente de la Sala Nº 1 en lo Penal, Dr. Miguel Ángel Giorgio,</w:t>
      </w:r>
      <w:r>
        <w:rPr>
          <w:rFonts w:ascii="Arial" w:hAnsi="Arial" w:cs="Arial"/>
          <w:sz w:val="24"/>
          <w:szCs w:val="24"/>
        </w:rPr>
        <w:t xml:space="preserve"> mediante el cual se modifican</w:t>
      </w:r>
      <w:r w:rsidRPr="00174452">
        <w:rPr>
          <w:rFonts w:ascii="Arial" w:hAnsi="Arial" w:cs="Arial"/>
          <w:sz w:val="24"/>
          <w:szCs w:val="24"/>
        </w:rPr>
        <w:t xml:space="preserve"> los artículos 405, 405 bis y</w:t>
      </w:r>
      <w:r>
        <w:rPr>
          <w:rFonts w:ascii="Arial" w:hAnsi="Arial" w:cs="Arial"/>
          <w:sz w:val="24"/>
          <w:szCs w:val="24"/>
        </w:rPr>
        <w:t xml:space="preserve"> 479 del Código Procesal Penal, </w:t>
      </w:r>
      <w:r w:rsidRPr="00174452">
        <w:rPr>
          <w:rFonts w:ascii="Arial" w:hAnsi="Arial" w:cs="Arial"/>
          <w:sz w:val="24"/>
          <w:szCs w:val="24"/>
        </w:rPr>
        <w:t>conforme</w:t>
      </w:r>
      <w:r>
        <w:rPr>
          <w:rFonts w:ascii="Arial" w:hAnsi="Arial" w:cs="Arial"/>
          <w:sz w:val="24"/>
          <w:szCs w:val="24"/>
        </w:rPr>
        <w:t xml:space="preserve"> lo dispuesto en</w:t>
      </w:r>
      <w:r w:rsidRPr="00174452">
        <w:rPr>
          <w:rFonts w:ascii="Arial" w:hAnsi="Arial" w:cs="Arial"/>
          <w:sz w:val="24"/>
          <w:szCs w:val="24"/>
        </w:rPr>
        <w:t xml:space="preserve"> Acuerdo General N</w:t>
      </w:r>
      <w:r>
        <w:rPr>
          <w:rFonts w:ascii="Arial" w:hAnsi="Arial" w:cs="Arial"/>
          <w:sz w:val="24"/>
          <w:szCs w:val="24"/>
        </w:rPr>
        <w:t>º 29/20 del 01-12-20, Punto 4º)</w:t>
      </w:r>
      <w:r w:rsidRPr="00174452">
        <w:rPr>
          <w:rFonts w:ascii="Arial" w:hAnsi="Arial" w:cs="Arial"/>
          <w:sz w:val="24"/>
          <w:szCs w:val="24"/>
        </w:rPr>
        <w:t xml:space="preserve">. Que, </w:t>
      </w:r>
      <w:r>
        <w:rPr>
          <w:rFonts w:ascii="Arial" w:hAnsi="Arial" w:cs="Arial"/>
          <w:sz w:val="24"/>
          <w:szCs w:val="24"/>
        </w:rPr>
        <w:t>a través de tal acordada</w:t>
      </w:r>
      <w:r w:rsidRPr="00174452">
        <w:rPr>
          <w:rFonts w:ascii="Arial" w:hAnsi="Arial" w:cs="Arial"/>
          <w:sz w:val="24"/>
          <w:szCs w:val="24"/>
        </w:rPr>
        <w:t xml:space="preserve"> el Alto Cuerpo dispuso, com</w:t>
      </w:r>
      <w:r>
        <w:rPr>
          <w:rFonts w:ascii="Arial" w:hAnsi="Arial" w:cs="Arial"/>
          <w:sz w:val="24"/>
          <w:szCs w:val="24"/>
        </w:rPr>
        <w:t>o norma prá</w:t>
      </w:r>
      <w:r w:rsidRPr="00174452">
        <w:rPr>
          <w:rFonts w:ascii="Arial" w:hAnsi="Arial" w:cs="Arial"/>
          <w:sz w:val="24"/>
          <w:szCs w:val="24"/>
        </w:rPr>
        <w:t xml:space="preserve">ctica, que en aquellas causas en que corresponda seguir el trámite del Juicio Común, se aplique la derogada norma del artículo 405 del Código Procesal Penal a efectos de llenar el vacío que ha provocado su desaparición. Asimismo, resolvió dar intervención a la Sala N° 1 en lo Penal </w:t>
      </w:r>
      <w:r>
        <w:rPr>
          <w:rFonts w:ascii="Arial" w:hAnsi="Arial" w:cs="Arial"/>
          <w:sz w:val="24"/>
          <w:szCs w:val="24"/>
        </w:rPr>
        <w:t xml:space="preserve">con el objeto de elaborar </w:t>
      </w:r>
      <w:r w:rsidRPr="00174452">
        <w:rPr>
          <w:rFonts w:ascii="Arial" w:hAnsi="Arial" w:cs="Arial"/>
          <w:sz w:val="24"/>
          <w:szCs w:val="24"/>
        </w:rPr>
        <w:t>un proyecto de reforma legislativa que involucre esa sección puntal del</w:t>
      </w:r>
      <w:r>
        <w:rPr>
          <w:rFonts w:ascii="Arial" w:hAnsi="Arial" w:cs="Arial"/>
          <w:sz w:val="24"/>
          <w:szCs w:val="24"/>
        </w:rPr>
        <w:t xml:space="preserve"> Código de Procedimiento Penal. Que, en fecha 02-03-21</w:t>
      </w:r>
      <w:r w:rsidRPr="00174452">
        <w:rPr>
          <w:rFonts w:ascii="Arial" w:hAnsi="Arial" w:cs="Arial"/>
          <w:sz w:val="24"/>
          <w:szCs w:val="24"/>
        </w:rPr>
        <w:t xml:space="preserve">, el Dr. Miguel Ángel Giorgio </w:t>
      </w:r>
      <w:r>
        <w:rPr>
          <w:rFonts w:ascii="Arial" w:hAnsi="Arial" w:cs="Arial"/>
          <w:sz w:val="24"/>
          <w:szCs w:val="24"/>
        </w:rPr>
        <w:t xml:space="preserve">entregó </w:t>
      </w:r>
      <w:r w:rsidRPr="00174452">
        <w:rPr>
          <w:rFonts w:ascii="Arial" w:hAnsi="Arial" w:cs="Arial"/>
          <w:sz w:val="24"/>
          <w:szCs w:val="24"/>
        </w:rPr>
        <w:t>a la Secretaria de Superintendencia Nº 1, Dra.</w:t>
      </w:r>
      <w:r>
        <w:rPr>
          <w:rFonts w:ascii="Arial" w:hAnsi="Arial" w:cs="Arial"/>
          <w:sz w:val="24"/>
          <w:szCs w:val="24"/>
        </w:rPr>
        <w:t xml:space="preserve"> Elena</w:t>
      </w:r>
      <w:r w:rsidRPr="00174452">
        <w:rPr>
          <w:rFonts w:ascii="Arial" w:hAnsi="Arial" w:cs="Arial"/>
          <w:sz w:val="24"/>
          <w:szCs w:val="24"/>
        </w:rPr>
        <w:t xml:space="preserve"> Salomón,</w:t>
      </w:r>
      <w:r>
        <w:rPr>
          <w:rFonts w:ascii="Arial" w:hAnsi="Arial" w:cs="Arial"/>
          <w:sz w:val="24"/>
          <w:szCs w:val="24"/>
        </w:rPr>
        <w:t xml:space="preserve"> un proyecto de</w:t>
      </w:r>
      <w:r w:rsidRPr="00174452">
        <w:rPr>
          <w:rFonts w:ascii="Arial" w:hAnsi="Arial" w:cs="Arial"/>
          <w:sz w:val="24"/>
          <w:szCs w:val="24"/>
        </w:rPr>
        <w:t xml:space="preserve"> iniciativa legislativa de reforma del Código Procesal Penal.</w:t>
      </w:r>
      <w:r>
        <w:rPr>
          <w:rFonts w:ascii="Arial" w:hAnsi="Arial" w:cs="Arial"/>
          <w:sz w:val="24"/>
          <w:szCs w:val="24"/>
        </w:rPr>
        <w:t xml:space="preserve"> Que, </w:t>
      </w:r>
      <w:r w:rsidRPr="00174452">
        <w:rPr>
          <w:rFonts w:ascii="Arial" w:hAnsi="Arial" w:cs="Arial"/>
          <w:sz w:val="24"/>
          <w:szCs w:val="24"/>
        </w:rPr>
        <w:t xml:space="preserve">el proyecto modificatorio del CPP </w:t>
      </w:r>
      <w:r>
        <w:rPr>
          <w:rFonts w:ascii="Arial" w:hAnsi="Arial" w:cs="Arial"/>
          <w:sz w:val="24"/>
          <w:szCs w:val="24"/>
        </w:rPr>
        <w:t xml:space="preserve">se elevó </w:t>
      </w:r>
      <w:r w:rsidRPr="00174452">
        <w:rPr>
          <w:rFonts w:ascii="Arial" w:hAnsi="Arial" w:cs="Arial"/>
          <w:sz w:val="24"/>
          <w:szCs w:val="24"/>
        </w:rPr>
        <w:t xml:space="preserve">en razón del vacío legal que dejara la sanción de la Ley Nº 10746, cuyo art. 99 modifica el art. 405 del CPP, para incorporar allí el procedimiento de remisión a juicio de las causas que deberían ser resueltas en Juicio por Jurados; </w:t>
      </w:r>
      <w:r>
        <w:rPr>
          <w:rFonts w:ascii="Arial" w:hAnsi="Arial" w:cs="Arial"/>
          <w:sz w:val="24"/>
          <w:szCs w:val="24"/>
        </w:rPr>
        <w:t>es decir</w:t>
      </w:r>
      <w:r w:rsidRPr="00174452">
        <w:rPr>
          <w:rFonts w:ascii="Arial" w:hAnsi="Arial" w:cs="Arial"/>
          <w:sz w:val="24"/>
          <w:szCs w:val="24"/>
        </w:rPr>
        <w:t>,</w:t>
      </w:r>
      <w:r>
        <w:rPr>
          <w:rFonts w:ascii="Arial" w:hAnsi="Arial" w:cs="Arial"/>
          <w:sz w:val="24"/>
          <w:szCs w:val="24"/>
        </w:rPr>
        <w:t xml:space="preserve"> </w:t>
      </w:r>
      <w:r w:rsidRPr="00174452">
        <w:rPr>
          <w:rFonts w:ascii="Arial" w:hAnsi="Arial" w:cs="Arial"/>
          <w:sz w:val="24"/>
          <w:szCs w:val="24"/>
        </w:rPr>
        <w:t>el Legislador realizó esa modificación sobre el texto original de ese artículo y no advirtió su reforma por Ley Nº 10.317 que, de tal modo, quedaba derogada, siendo la que establecía el procedimiento de remisión a juicio de todas las demás causas penales q</w:t>
      </w:r>
      <w:r>
        <w:rPr>
          <w:rFonts w:ascii="Arial" w:hAnsi="Arial" w:cs="Arial"/>
          <w:sz w:val="24"/>
          <w:szCs w:val="24"/>
        </w:rPr>
        <w:t>ue se resuelven en Juicio Común</w:t>
      </w:r>
      <w:r w:rsidRPr="00174452">
        <w:rPr>
          <w:rFonts w:ascii="Arial" w:hAnsi="Arial" w:cs="Arial"/>
          <w:sz w:val="24"/>
          <w:szCs w:val="24"/>
        </w:rPr>
        <w:t>.</w:t>
      </w:r>
      <w:r>
        <w:rPr>
          <w:rFonts w:ascii="Arial" w:hAnsi="Arial" w:cs="Arial"/>
          <w:sz w:val="24"/>
          <w:szCs w:val="24"/>
        </w:rPr>
        <w:t xml:space="preserve"> Que, en este sentido, desde la Sala Penal s</w:t>
      </w:r>
      <w:r w:rsidRPr="00174452">
        <w:rPr>
          <w:rFonts w:ascii="Arial" w:hAnsi="Arial" w:cs="Arial"/>
          <w:sz w:val="24"/>
          <w:szCs w:val="24"/>
        </w:rPr>
        <w:t>e propone volver al texto del art. 405 de la Ley Nº 10.317 y agregar un art. 405 bis que reedite el dispositivo previsto en la Ley 10.746 (Juicio por Jurados), en similares términos con los que fue concebido, eliminando sólo la referencia a la remisión de la causa al “T</w:t>
      </w:r>
      <w:r>
        <w:rPr>
          <w:rFonts w:ascii="Arial" w:hAnsi="Arial" w:cs="Arial"/>
          <w:sz w:val="24"/>
          <w:szCs w:val="24"/>
        </w:rPr>
        <w:t xml:space="preserve">ribunal de Juicio”. </w:t>
      </w:r>
      <w:r w:rsidRPr="00174452">
        <w:rPr>
          <w:rFonts w:ascii="Arial" w:hAnsi="Arial" w:cs="Arial"/>
          <w:sz w:val="24"/>
          <w:szCs w:val="24"/>
        </w:rPr>
        <w:t xml:space="preserve">Asimismo, y a fin de brindar solución práctica al problema de falta de </w:t>
      </w:r>
      <w:r>
        <w:rPr>
          <w:rFonts w:ascii="Arial" w:hAnsi="Arial" w:cs="Arial"/>
          <w:sz w:val="24"/>
          <w:szCs w:val="24"/>
        </w:rPr>
        <w:t>disponibilidad de tiempo y de espacio físico –salas, por ejemplo-</w:t>
      </w:r>
      <w:r w:rsidRPr="00174452">
        <w:rPr>
          <w:rFonts w:ascii="Arial" w:hAnsi="Arial" w:cs="Arial"/>
          <w:sz w:val="24"/>
          <w:szCs w:val="24"/>
        </w:rPr>
        <w:t xml:space="preserve"> para la realización de mayor cantidad de audiencias de Juicio Común y la enorme pérdida de tiempo para ello, debido al fracaso de audiencias ya fijadas en razón de tardíos </w:t>
      </w:r>
      <w:r w:rsidRPr="00174452">
        <w:rPr>
          <w:rFonts w:ascii="Arial" w:hAnsi="Arial" w:cs="Arial"/>
          <w:sz w:val="24"/>
          <w:szCs w:val="24"/>
        </w:rPr>
        <w:lastRenderedPageBreak/>
        <w:t>planteos de Juicios Abreviados, resulta necesario prever un plazo razonable dentro del trámite del proceso, considerando prudente fijar su límite en el acto de fijación de audiencia de juicio del art. 406 del Código Procesal Penal, proponiéndose para ello la modificación del ar</w:t>
      </w:r>
      <w:r>
        <w:rPr>
          <w:rFonts w:ascii="Arial" w:hAnsi="Arial" w:cs="Arial"/>
          <w:sz w:val="24"/>
          <w:szCs w:val="24"/>
        </w:rPr>
        <w:t xml:space="preserve">t. 479 del mismo cuerpo legal. </w:t>
      </w:r>
      <w:r w:rsidRPr="007565EE">
        <w:rPr>
          <w:rFonts w:ascii="Arial" w:hAnsi="Arial" w:cs="Arial"/>
          <w:sz w:val="24"/>
          <w:szCs w:val="24"/>
          <w:lang w:val="es-ES" w:eastAsia="es-AR"/>
        </w:rPr>
        <w:t xml:space="preserve">Después de un intercambio de ideas; </w:t>
      </w:r>
      <w:r w:rsidRPr="007565EE">
        <w:rPr>
          <w:rFonts w:ascii="Arial" w:hAnsi="Arial" w:cs="Arial"/>
          <w:b/>
          <w:sz w:val="24"/>
          <w:szCs w:val="24"/>
          <w:u w:val="single"/>
          <w:lang w:val="es-ES" w:eastAsia="es-AR"/>
        </w:rPr>
        <w:t>SE ACUERDA</w:t>
      </w:r>
      <w:r w:rsidRPr="007565EE">
        <w:rPr>
          <w:rFonts w:ascii="Arial" w:hAnsi="Arial" w:cs="Arial"/>
          <w:sz w:val="24"/>
          <w:szCs w:val="24"/>
          <w:lang w:val="es-ES" w:eastAsia="es-AR"/>
        </w:rPr>
        <w:t>:</w:t>
      </w:r>
      <w:r>
        <w:rPr>
          <w:rFonts w:ascii="Arial" w:hAnsi="Arial" w:cs="Arial"/>
          <w:sz w:val="24"/>
          <w:szCs w:val="24"/>
          <w:lang w:val="es-ES" w:eastAsia="es-AR"/>
        </w:rPr>
        <w:t xml:space="preserve"> 1°) Aprobar la </w:t>
      </w:r>
      <w:r w:rsidRPr="00174452">
        <w:rPr>
          <w:rFonts w:ascii="Arial" w:hAnsi="Arial" w:cs="Arial"/>
          <w:sz w:val="24"/>
          <w:szCs w:val="24"/>
        </w:rPr>
        <w:t>iniciativa le</w:t>
      </w:r>
      <w:r>
        <w:rPr>
          <w:rFonts w:ascii="Arial" w:hAnsi="Arial" w:cs="Arial"/>
          <w:sz w:val="24"/>
          <w:szCs w:val="24"/>
        </w:rPr>
        <w:t>gislativa elevada</w:t>
      </w:r>
      <w:r w:rsidRPr="00174452">
        <w:rPr>
          <w:rFonts w:ascii="Arial" w:hAnsi="Arial" w:cs="Arial"/>
          <w:sz w:val="24"/>
          <w:szCs w:val="24"/>
        </w:rPr>
        <w:t xml:space="preserve"> por la Sala Nº 1 en lo Penal</w:t>
      </w:r>
      <w:r>
        <w:rPr>
          <w:rFonts w:ascii="Arial" w:hAnsi="Arial" w:cs="Arial"/>
          <w:sz w:val="24"/>
          <w:szCs w:val="24"/>
        </w:rPr>
        <w:t xml:space="preserve"> del STJ</w:t>
      </w:r>
      <w:r w:rsidRPr="00174452">
        <w:rPr>
          <w:rFonts w:ascii="Arial" w:hAnsi="Arial" w:cs="Arial"/>
          <w:sz w:val="24"/>
          <w:szCs w:val="24"/>
        </w:rPr>
        <w:t xml:space="preserve">, </w:t>
      </w:r>
      <w:r>
        <w:rPr>
          <w:rFonts w:ascii="Arial" w:hAnsi="Arial" w:cs="Arial"/>
          <w:sz w:val="24"/>
          <w:szCs w:val="24"/>
        </w:rPr>
        <w:t>mediante la cual se modifican</w:t>
      </w:r>
      <w:r w:rsidRPr="00174452">
        <w:rPr>
          <w:rFonts w:ascii="Arial" w:hAnsi="Arial" w:cs="Arial"/>
          <w:sz w:val="24"/>
          <w:szCs w:val="24"/>
        </w:rPr>
        <w:t xml:space="preserve"> los artículos 405, 405 bis y</w:t>
      </w:r>
      <w:r>
        <w:rPr>
          <w:rFonts w:ascii="Arial" w:hAnsi="Arial" w:cs="Arial"/>
          <w:sz w:val="24"/>
          <w:szCs w:val="24"/>
        </w:rPr>
        <w:t xml:space="preserve"> 479 del Código Procesal Penal. </w:t>
      </w:r>
      <w:r w:rsidRPr="00D00F9D">
        <w:rPr>
          <w:rFonts w:ascii="Arial" w:hAnsi="Arial" w:cs="Arial"/>
          <w:sz w:val="24"/>
          <w:szCs w:val="24"/>
        </w:rPr>
        <w:t xml:space="preserve">2°) Disponer su remisión a la Honorable Cámara de Senadores, en ejercicio de la facultad de iniciativa legislativa -artículo 123 de la Constitución Provincial. 3°) </w:t>
      </w:r>
      <w:r w:rsidRPr="00243B31">
        <w:rPr>
          <w:rFonts w:ascii="Arial" w:hAnsi="Arial" w:cs="Arial"/>
          <w:sz w:val="24"/>
          <w:szCs w:val="24"/>
        </w:rPr>
        <w:t xml:space="preserve">Notificar y hacer saber.- </w:t>
      </w:r>
      <w:r w:rsidR="00560E28" w:rsidRPr="00243B31">
        <w:rPr>
          <w:rFonts w:ascii="Arial" w:hAnsi="Arial" w:cs="Arial"/>
          <w:b/>
          <w:sz w:val="24"/>
          <w:szCs w:val="24"/>
          <w:lang w:eastAsia="es-AR"/>
        </w:rPr>
        <w:t>FDO. DRES.</w:t>
      </w:r>
      <w:r w:rsidR="00560E28" w:rsidRPr="00243B31">
        <w:rPr>
          <w:rFonts w:ascii="Arial" w:hAnsi="Arial" w:cs="Arial"/>
          <w:b/>
          <w:sz w:val="24"/>
          <w:szCs w:val="24"/>
        </w:rPr>
        <w:t xml:space="preserve"> CARBONELL, CARLOMAGNO, CARUBIA, SALDUNA, MEDINA, MIZAWAK, SMALDONE y GIORGIO. </w:t>
      </w:r>
      <w:r w:rsidR="00560E28" w:rsidRPr="00243B31">
        <w:rPr>
          <w:rFonts w:ascii="Arial" w:eastAsia="Times New Roman" w:hAnsi="Arial" w:cs="Arial"/>
          <w:b/>
          <w:color w:val="000000"/>
          <w:sz w:val="24"/>
          <w:szCs w:val="24"/>
          <w:lang w:val="es-ES" w:eastAsia="es-AR"/>
        </w:rPr>
        <w:t>Ante mí: ELENA SALOMÓN. SECRETARIA.-</w:t>
      </w:r>
    </w:p>
    <w:p w:rsidR="00560E28" w:rsidRPr="00751AAE" w:rsidRDefault="00560E28" w:rsidP="00560E28">
      <w:pPr>
        <w:spacing w:line="240" w:lineRule="auto"/>
        <w:rPr>
          <w:rFonts w:ascii="Times New Roman" w:eastAsia="Times New Roman" w:hAnsi="Times New Roman" w:cs="Times New Roman"/>
          <w:lang w:eastAsia="es-AR"/>
        </w:rPr>
      </w:pPr>
      <w:r w:rsidRPr="00751AAE">
        <w:rPr>
          <w:rFonts w:ascii="Times New Roman" w:eastAsia="Times New Roman" w:hAnsi="Times New Roman" w:cs="Times New Roman"/>
          <w:lang w:eastAsia="es-AR"/>
        </w:rPr>
        <w:tab/>
      </w:r>
      <w:r w:rsidRPr="00751AAE">
        <w:rPr>
          <w:rFonts w:ascii="Times New Roman" w:eastAsia="Times New Roman" w:hAnsi="Times New Roman" w:cs="Times New Roman"/>
          <w:lang w:eastAsia="es-AR"/>
        </w:rPr>
        <w:tab/>
      </w:r>
      <w:r w:rsidRPr="00751AAE">
        <w:rPr>
          <w:rFonts w:ascii="Times New Roman" w:eastAsia="Times New Roman" w:hAnsi="Times New Roman" w:cs="Times New Roman"/>
          <w:lang w:eastAsia="es-AR"/>
        </w:rPr>
        <w:tab/>
      </w:r>
      <w:r w:rsidRPr="00751AAE">
        <w:rPr>
          <w:rFonts w:ascii="Times New Roman" w:eastAsia="Times New Roman" w:hAnsi="Times New Roman" w:cs="Times New Roman"/>
          <w:lang w:eastAsia="es-AR"/>
        </w:rPr>
        <w:tab/>
      </w:r>
    </w:p>
    <w:p w:rsidR="00560E28" w:rsidRDefault="00560E28" w:rsidP="00560E28">
      <w:pPr>
        <w:spacing w:line="240" w:lineRule="auto"/>
        <w:jc w:val="left"/>
        <w:rPr>
          <w:rFonts w:ascii="Constantia" w:eastAsia="Times New Roman" w:hAnsi="Constantia" w:cs="Times New Roman"/>
          <w:b/>
          <w:sz w:val="22"/>
          <w:szCs w:val="22"/>
          <w:lang w:eastAsia="es-AR"/>
        </w:rPr>
      </w:pPr>
    </w:p>
    <w:p w:rsidR="00243B31" w:rsidRPr="00751AAE" w:rsidRDefault="00243B31" w:rsidP="00560E28">
      <w:pPr>
        <w:spacing w:line="240" w:lineRule="auto"/>
        <w:jc w:val="left"/>
        <w:rPr>
          <w:rFonts w:ascii="Constantia" w:eastAsia="Times New Roman" w:hAnsi="Constantia" w:cs="Times New Roman"/>
          <w:b/>
          <w:sz w:val="22"/>
          <w:szCs w:val="22"/>
          <w:lang w:eastAsia="es-AR"/>
        </w:rPr>
      </w:pPr>
    </w:p>
    <w:p w:rsidR="00687D3D" w:rsidRDefault="00052509" w:rsidP="00052509">
      <w:pPr>
        <w:jc w:val="center"/>
      </w:pPr>
      <w:r w:rsidRPr="00052509">
        <w:rPr>
          <w:noProof/>
          <w:lang w:eastAsia="es-AR"/>
        </w:rPr>
        <w:drawing>
          <wp:inline distT="0" distB="0" distL="0" distR="0">
            <wp:extent cx="2419350" cy="17526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19350" cy="1752600"/>
                    </a:xfrm>
                    <a:prstGeom prst="rect">
                      <a:avLst/>
                    </a:prstGeom>
                    <a:noFill/>
                    <a:ln w="9525">
                      <a:noFill/>
                      <a:miter lim="800000"/>
                      <a:headEnd/>
                      <a:tailEnd/>
                    </a:ln>
                  </pic:spPr>
                </pic:pic>
              </a:graphicData>
            </a:graphic>
          </wp:inline>
        </w:drawing>
      </w:r>
    </w:p>
    <w:sectPr w:rsidR="00687D3D" w:rsidSect="00784DB6">
      <w:pgSz w:w="12240" w:h="15840"/>
      <w:pgMar w:top="2438" w:right="1134"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4D"/>
    <w:rsid w:val="00052509"/>
    <w:rsid w:val="00243B31"/>
    <w:rsid w:val="00560E28"/>
    <w:rsid w:val="00687D3D"/>
    <w:rsid w:val="00737945"/>
    <w:rsid w:val="00784DB6"/>
    <w:rsid w:val="00C96A4D"/>
    <w:rsid w:val="00D312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28"/>
    <w:pPr>
      <w:spacing w:after="0" w:line="360" w:lineRule="auto"/>
      <w:jc w:val="both"/>
    </w:pPr>
    <w:rPr>
      <w:rFonts w:ascii="Arial" w:eastAsia="Calibri"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43B31"/>
    <w:pPr>
      <w:spacing w:after="200" w:line="276" w:lineRule="auto"/>
      <w:ind w:left="720"/>
      <w:contextualSpacing/>
      <w:jc w:val="left"/>
    </w:pPr>
    <w:rPr>
      <w:rFonts w:ascii="Calibri" w:hAnsi="Calibri" w:cs="Times New Roman"/>
      <w:sz w:val="22"/>
      <w:szCs w:val="22"/>
    </w:rPr>
  </w:style>
  <w:style w:type="paragraph" w:styleId="Textodeglobo">
    <w:name w:val="Balloon Text"/>
    <w:basedOn w:val="Normal"/>
    <w:link w:val="TextodegloboCar"/>
    <w:uiPriority w:val="99"/>
    <w:semiHidden/>
    <w:unhideWhenUsed/>
    <w:rsid w:val="0005250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50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28"/>
    <w:pPr>
      <w:spacing w:after="0" w:line="360" w:lineRule="auto"/>
      <w:jc w:val="both"/>
    </w:pPr>
    <w:rPr>
      <w:rFonts w:ascii="Arial" w:eastAsia="Calibri"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43B31"/>
    <w:pPr>
      <w:spacing w:after="200" w:line="276" w:lineRule="auto"/>
      <w:ind w:left="720"/>
      <w:contextualSpacing/>
      <w:jc w:val="left"/>
    </w:pPr>
    <w:rPr>
      <w:rFonts w:ascii="Calibri" w:hAnsi="Calibri" w:cs="Times New Roman"/>
      <w:sz w:val="22"/>
      <w:szCs w:val="22"/>
    </w:rPr>
  </w:style>
  <w:style w:type="paragraph" w:styleId="Textodeglobo">
    <w:name w:val="Balloon Text"/>
    <w:basedOn w:val="Normal"/>
    <w:link w:val="TextodegloboCar"/>
    <w:uiPriority w:val="99"/>
    <w:semiHidden/>
    <w:unhideWhenUsed/>
    <w:rsid w:val="0005250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5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Castaño</dc:creator>
  <cp:lastModifiedBy>usuario</cp:lastModifiedBy>
  <cp:revision>2</cp:revision>
  <dcterms:created xsi:type="dcterms:W3CDTF">2021-06-17T14:02:00Z</dcterms:created>
  <dcterms:modified xsi:type="dcterms:W3CDTF">2021-06-17T14:02:00Z</dcterms:modified>
</cp:coreProperties>
</file>