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10A080" w14:textId="77777777" w:rsidR="008D42E1" w:rsidRPr="00787645" w:rsidRDefault="008D42E1" w:rsidP="00787645">
      <w:pPr>
        <w:spacing w:after="0" w:line="276" w:lineRule="auto"/>
        <w:jc w:val="center"/>
        <w:rPr>
          <w:rFonts w:ascii="Book Antiqua" w:hAnsi="Book Antiqua" w:cs="Arial"/>
          <w:b/>
          <w:sz w:val="28"/>
          <w:szCs w:val="28"/>
          <w:u w:val="single"/>
          <w:lang w:val="es-AR"/>
        </w:rPr>
      </w:pPr>
      <w:bookmarkStart w:id="0" w:name="_Hlk52466336"/>
      <w:bookmarkEnd w:id="0"/>
      <w:r w:rsidRPr="00787645">
        <w:rPr>
          <w:rFonts w:ascii="Book Antiqua" w:hAnsi="Book Antiqua" w:cs="Arial"/>
          <w:b/>
          <w:sz w:val="28"/>
          <w:szCs w:val="28"/>
          <w:u w:val="single"/>
          <w:lang w:val="es-AR"/>
        </w:rPr>
        <w:t>PROYECTO DE COMUNICACIÓN</w:t>
      </w:r>
    </w:p>
    <w:p w14:paraId="2A135A23" w14:textId="77777777" w:rsidR="00E56299" w:rsidRPr="00787645" w:rsidRDefault="00E56299" w:rsidP="00787645">
      <w:pPr>
        <w:spacing w:after="0" w:line="276" w:lineRule="auto"/>
        <w:jc w:val="both"/>
        <w:rPr>
          <w:rFonts w:ascii="Book Antiqua" w:hAnsi="Book Antiqua" w:cs="Arial"/>
          <w:b/>
          <w:sz w:val="24"/>
          <w:szCs w:val="24"/>
          <w:u w:val="single"/>
          <w:lang w:val="es-AR"/>
        </w:rPr>
      </w:pPr>
    </w:p>
    <w:p w14:paraId="5914225D" w14:textId="489227F2" w:rsidR="0065569A" w:rsidRPr="00787645" w:rsidRDefault="0065569A" w:rsidP="00787645">
      <w:pPr>
        <w:spacing w:after="0" w:line="276" w:lineRule="auto"/>
        <w:jc w:val="both"/>
        <w:rPr>
          <w:rFonts w:ascii="Book Antiqua" w:hAnsi="Book Antiqua" w:cs="Arial"/>
          <w:b/>
          <w:sz w:val="24"/>
          <w:szCs w:val="24"/>
          <w:u w:val="single"/>
          <w:lang w:val="es-AR"/>
        </w:rPr>
      </w:pPr>
      <w:r w:rsidRPr="00787645">
        <w:rPr>
          <w:rFonts w:ascii="Book Antiqua" w:hAnsi="Book Antiqua" w:cs="Arial"/>
          <w:b/>
          <w:sz w:val="24"/>
          <w:szCs w:val="24"/>
          <w:u w:val="single"/>
          <w:lang w:val="es-AR"/>
        </w:rPr>
        <w:t>FUNDAMENTOS</w:t>
      </w:r>
    </w:p>
    <w:p w14:paraId="747721AC" w14:textId="77777777" w:rsidR="0065569A" w:rsidRPr="00787645" w:rsidRDefault="0065569A" w:rsidP="00787645">
      <w:pPr>
        <w:spacing w:after="0" w:line="276" w:lineRule="auto"/>
        <w:jc w:val="both"/>
        <w:rPr>
          <w:rFonts w:ascii="Book Antiqua" w:hAnsi="Book Antiqua" w:cs="Arial"/>
          <w:sz w:val="24"/>
          <w:szCs w:val="24"/>
          <w:lang w:val="es-AR"/>
        </w:rPr>
      </w:pPr>
    </w:p>
    <w:p w14:paraId="01F98520" w14:textId="019CF437" w:rsidR="00E50D36" w:rsidRPr="00787645" w:rsidRDefault="0065569A" w:rsidP="00787645">
      <w:pPr>
        <w:spacing w:after="0" w:line="276" w:lineRule="auto"/>
        <w:jc w:val="both"/>
        <w:rPr>
          <w:rFonts w:ascii="Book Antiqua" w:hAnsi="Book Antiqua" w:cs="Arial"/>
          <w:sz w:val="24"/>
          <w:szCs w:val="24"/>
          <w:lang w:val="es-AR"/>
        </w:rPr>
      </w:pPr>
      <w:r w:rsidRPr="00787645">
        <w:rPr>
          <w:rFonts w:ascii="Book Antiqua" w:hAnsi="Book Antiqua" w:cs="Arial"/>
          <w:sz w:val="24"/>
          <w:szCs w:val="24"/>
          <w:lang w:val="es-AR"/>
        </w:rPr>
        <w:t>Señora Presidenta:</w:t>
      </w:r>
    </w:p>
    <w:p w14:paraId="7D5190F5" w14:textId="77777777" w:rsidR="00E27DDE" w:rsidRPr="00787645" w:rsidRDefault="00E27DDE" w:rsidP="00787645">
      <w:pPr>
        <w:spacing w:after="0" w:line="276" w:lineRule="auto"/>
        <w:jc w:val="both"/>
        <w:rPr>
          <w:rFonts w:ascii="Book Antiqua" w:hAnsi="Book Antiqua" w:cs="Arial"/>
          <w:sz w:val="24"/>
          <w:szCs w:val="24"/>
          <w:lang w:val="es-AR"/>
        </w:rPr>
      </w:pPr>
    </w:p>
    <w:p w14:paraId="455DE324" w14:textId="15504489" w:rsidR="00157A2D" w:rsidRPr="00787645" w:rsidRDefault="00E27DDE" w:rsidP="00787645">
      <w:pPr>
        <w:spacing w:after="0" w:line="276" w:lineRule="auto"/>
        <w:jc w:val="both"/>
        <w:rPr>
          <w:rFonts w:ascii="Book Antiqua" w:hAnsi="Book Antiqua" w:cs="Arial"/>
          <w:sz w:val="24"/>
          <w:szCs w:val="24"/>
          <w:lang w:val="es-AR"/>
        </w:rPr>
      </w:pPr>
      <w:r w:rsidRPr="00787645">
        <w:rPr>
          <w:rFonts w:ascii="Book Antiqua" w:hAnsi="Book Antiqua" w:cs="Arial"/>
          <w:sz w:val="24"/>
          <w:szCs w:val="24"/>
          <w:lang w:val="es-AR"/>
        </w:rPr>
        <w:t xml:space="preserve">El presente proyecto </w:t>
      </w:r>
      <w:r w:rsidR="00616268" w:rsidRPr="00787645">
        <w:rPr>
          <w:rFonts w:ascii="Book Antiqua" w:hAnsi="Book Antiqua" w:cs="Arial"/>
          <w:sz w:val="24"/>
          <w:szCs w:val="24"/>
          <w:lang w:val="es-AR"/>
        </w:rPr>
        <w:t>pretende auspiciar</w:t>
      </w:r>
      <w:r w:rsidRPr="00787645">
        <w:rPr>
          <w:rFonts w:ascii="Book Antiqua" w:hAnsi="Book Antiqua" w:cs="Arial"/>
          <w:sz w:val="24"/>
          <w:szCs w:val="24"/>
          <w:lang w:val="es-AR"/>
        </w:rPr>
        <w:t xml:space="preserve"> la </w:t>
      </w:r>
      <w:r w:rsidR="00157A2D" w:rsidRPr="00787645">
        <w:rPr>
          <w:rFonts w:ascii="Book Antiqua" w:hAnsi="Book Antiqua" w:cs="Arial"/>
          <w:sz w:val="24"/>
          <w:szCs w:val="24"/>
          <w:lang w:val="es-AR"/>
        </w:rPr>
        <w:t xml:space="preserve">creación y formación del Equipo Interdisciplinario para el Juzgado de Paz de </w:t>
      </w:r>
      <w:r w:rsidR="00760181" w:rsidRPr="00787645">
        <w:rPr>
          <w:rFonts w:ascii="Book Antiqua" w:hAnsi="Book Antiqua" w:cs="Arial"/>
          <w:sz w:val="24"/>
          <w:szCs w:val="24"/>
          <w:lang w:val="es-AR"/>
        </w:rPr>
        <w:t xml:space="preserve">la ciudad de </w:t>
      </w:r>
      <w:r w:rsidR="00157A2D" w:rsidRPr="00787645">
        <w:rPr>
          <w:rFonts w:ascii="Book Antiqua" w:hAnsi="Book Antiqua" w:cs="Arial"/>
          <w:sz w:val="24"/>
          <w:szCs w:val="24"/>
          <w:lang w:val="es-AR"/>
        </w:rPr>
        <w:t>Bovril,</w:t>
      </w:r>
      <w:r w:rsidR="00760181" w:rsidRPr="00787645">
        <w:rPr>
          <w:rFonts w:ascii="Book Antiqua" w:hAnsi="Book Antiqua" w:cs="Arial"/>
          <w:sz w:val="24"/>
          <w:szCs w:val="24"/>
          <w:lang w:val="es-AR"/>
        </w:rPr>
        <w:t xml:space="preserve"> departamento La Paz,</w:t>
      </w:r>
      <w:r w:rsidR="00616268" w:rsidRPr="00787645">
        <w:rPr>
          <w:rFonts w:ascii="Book Antiqua" w:hAnsi="Book Antiqua" w:cs="Arial"/>
          <w:sz w:val="24"/>
          <w:szCs w:val="24"/>
          <w:lang w:val="es-AR"/>
        </w:rPr>
        <w:t xml:space="preserve"> a partir de un proyecto elaborado por profesionales</w:t>
      </w:r>
      <w:r w:rsidR="00157A2D" w:rsidRPr="00787645">
        <w:rPr>
          <w:rFonts w:ascii="Book Antiqua" w:hAnsi="Book Antiqua" w:cs="Arial"/>
          <w:sz w:val="24"/>
          <w:szCs w:val="24"/>
          <w:lang w:val="es-AR"/>
        </w:rPr>
        <w:t xml:space="preserve"> </w:t>
      </w:r>
      <w:r w:rsidR="00616268" w:rsidRPr="00787645">
        <w:rPr>
          <w:rFonts w:ascii="Book Antiqua" w:hAnsi="Book Antiqua" w:cs="Arial"/>
          <w:sz w:val="24"/>
          <w:szCs w:val="24"/>
          <w:lang w:val="es-AR"/>
        </w:rPr>
        <w:t>de dicha localidad con probada experiencia en la materia</w:t>
      </w:r>
      <w:r w:rsidR="000D765F" w:rsidRPr="00787645">
        <w:rPr>
          <w:rFonts w:ascii="Book Antiqua" w:hAnsi="Book Antiqua" w:cs="Arial"/>
          <w:sz w:val="24"/>
          <w:szCs w:val="24"/>
          <w:lang w:val="es-AR"/>
        </w:rPr>
        <w:t>: Dra. Alejandra BOXLER y Lic. Glenda LEINEKER</w:t>
      </w:r>
      <w:r w:rsidR="00616268" w:rsidRPr="00787645">
        <w:rPr>
          <w:rFonts w:ascii="Book Antiqua" w:hAnsi="Book Antiqua" w:cs="Arial"/>
          <w:sz w:val="24"/>
          <w:szCs w:val="24"/>
          <w:lang w:val="es-AR"/>
        </w:rPr>
        <w:t>, qu</w:t>
      </w:r>
      <w:r w:rsidR="000D765F" w:rsidRPr="00787645">
        <w:rPr>
          <w:rFonts w:ascii="Book Antiqua" w:hAnsi="Book Antiqua" w:cs="Arial"/>
          <w:sz w:val="24"/>
          <w:szCs w:val="24"/>
          <w:lang w:val="es-AR"/>
        </w:rPr>
        <w:t>ienes, con sobrados argumentos</w:t>
      </w:r>
      <w:r w:rsidR="00616268" w:rsidRPr="00787645">
        <w:rPr>
          <w:rFonts w:ascii="Book Antiqua" w:hAnsi="Book Antiqua" w:cs="Arial"/>
          <w:sz w:val="24"/>
          <w:szCs w:val="24"/>
          <w:lang w:val="es-AR"/>
        </w:rPr>
        <w:t xml:space="preserve"> me han interesado en </w:t>
      </w:r>
      <w:r w:rsidR="00A050B5" w:rsidRPr="00787645">
        <w:rPr>
          <w:rFonts w:ascii="Book Antiqua" w:hAnsi="Book Antiqua" w:cs="Arial"/>
          <w:sz w:val="24"/>
          <w:szCs w:val="24"/>
          <w:lang w:val="es-AR"/>
        </w:rPr>
        <w:t>sus beneficios para dicha comunidad</w:t>
      </w:r>
      <w:r w:rsidR="00616268" w:rsidRPr="00787645">
        <w:rPr>
          <w:rFonts w:ascii="Book Antiqua" w:hAnsi="Book Antiqua" w:cs="Arial"/>
          <w:sz w:val="24"/>
          <w:szCs w:val="24"/>
          <w:lang w:val="es-AR"/>
        </w:rPr>
        <w:t xml:space="preserve">, </w:t>
      </w:r>
      <w:r w:rsidRPr="00787645">
        <w:rPr>
          <w:rFonts w:ascii="Book Antiqua" w:hAnsi="Book Antiqua" w:cs="Arial"/>
          <w:sz w:val="24"/>
          <w:szCs w:val="24"/>
          <w:lang w:val="es-AR"/>
        </w:rPr>
        <w:t>a fin de garantizar e</w:t>
      </w:r>
      <w:r w:rsidR="00157A2D" w:rsidRPr="00787645">
        <w:rPr>
          <w:rFonts w:ascii="Book Antiqua" w:hAnsi="Book Antiqua" w:cs="Arial"/>
          <w:sz w:val="24"/>
          <w:szCs w:val="24"/>
          <w:lang w:val="es-AR"/>
        </w:rPr>
        <w:t xml:space="preserve">l abordaje especializado ante situaciones de vulneración de </w:t>
      </w:r>
      <w:r w:rsidRPr="00787645">
        <w:rPr>
          <w:rFonts w:ascii="Book Antiqua" w:hAnsi="Book Antiqua" w:cs="Arial"/>
          <w:sz w:val="24"/>
          <w:szCs w:val="24"/>
          <w:lang w:val="es-AR"/>
        </w:rPr>
        <w:t>d</w:t>
      </w:r>
      <w:r w:rsidR="00157A2D" w:rsidRPr="00787645">
        <w:rPr>
          <w:rFonts w:ascii="Book Antiqua" w:hAnsi="Book Antiqua" w:cs="Arial"/>
          <w:sz w:val="24"/>
          <w:szCs w:val="24"/>
          <w:lang w:val="es-AR"/>
        </w:rPr>
        <w:t xml:space="preserve">erechos de </w:t>
      </w:r>
      <w:r w:rsidRPr="00787645">
        <w:rPr>
          <w:rFonts w:ascii="Book Antiqua" w:hAnsi="Book Antiqua" w:cs="Arial"/>
          <w:sz w:val="24"/>
          <w:szCs w:val="24"/>
          <w:lang w:val="es-AR"/>
        </w:rPr>
        <w:t>n</w:t>
      </w:r>
      <w:r w:rsidR="00157A2D" w:rsidRPr="00787645">
        <w:rPr>
          <w:rFonts w:ascii="Book Antiqua" w:hAnsi="Book Antiqua" w:cs="Arial"/>
          <w:sz w:val="24"/>
          <w:szCs w:val="24"/>
          <w:lang w:val="es-AR"/>
        </w:rPr>
        <w:t xml:space="preserve">iños, </w:t>
      </w:r>
      <w:r w:rsidRPr="00787645">
        <w:rPr>
          <w:rFonts w:ascii="Book Antiqua" w:hAnsi="Book Antiqua" w:cs="Arial"/>
          <w:sz w:val="24"/>
          <w:szCs w:val="24"/>
          <w:lang w:val="es-AR"/>
        </w:rPr>
        <w:t>n</w:t>
      </w:r>
      <w:r w:rsidR="00157A2D" w:rsidRPr="00787645">
        <w:rPr>
          <w:rFonts w:ascii="Book Antiqua" w:hAnsi="Book Antiqua" w:cs="Arial"/>
          <w:sz w:val="24"/>
          <w:szCs w:val="24"/>
          <w:lang w:val="es-AR"/>
        </w:rPr>
        <w:t xml:space="preserve">iñas y </w:t>
      </w:r>
      <w:r w:rsidRPr="00787645">
        <w:rPr>
          <w:rFonts w:ascii="Book Antiqua" w:hAnsi="Book Antiqua" w:cs="Arial"/>
          <w:sz w:val="24"/>
          <w:szCs w:val="24"/>
          <w:lang w:val="es-AR"/>
        </w:rPr>
        <w:t>a</w:t>
      </w:r>
      <w:r w:rsidR="00157A2D" w:rsidRPr="00787645">
        <w:rPr>
          <w:rFonts w:ascii="Book Antiqua" w:hAnsi="Book Antiqua" w:cs="Arial"/>
          <w:sz w:val="24"/>
          <w:szCs w:val="24"/>
          <w:lang w:val="es-AR"/>
        </w:rPr>
        <w:t xml:space="preserve">dolescentes y sus familias, y </w:t>
      </w:r>
      <w:r w:rsidRPr="00787645">
        <w:rPr>
          <w:rFonts w:ascii="Book Antiqua" w:hAnsi="Book Antiqua" w:cs="Arial"/>
          <w:sz w:val="24"/>
          <w:szCs w:val="24"/>
          <w:lang w:val="es-AR"/>
        </w:rPr>
        <w:t xml:space="preserve">de </w:t>
      </w:r>
      <w:r w:rsidR="00157A2D" w:rsidRPr="00787645">
        <w:rPr>
          <w:rFonts w:ascii="Book Antiqua" w:hAnsi="Book Antiqua" w:cs="Arial"/>
          <w:sz w:val="24"/>
          <w:szCs w:val="24"/>
          <w:lang w:val="es-AR"/>
        </w:rPr>
        <w:t>violencia contra la mujer</w:t>
      </w:r>
      <w:r w:rsidRPr="00787645">
        <w:rPr>
          <w:rFonts w:ascii="Book Antiqua" w:hAnsi="Book Antiqua" w:cs="Arial"/>
          <w:sz w:val="24"/>
          <w:szCs w:val="24"/>
          <w:lang w:val="es-AR"/>
        </w:rPr>
        <w:t>,</w:t>
      </w:r>
      <w:r w:rsidR="00157A2D" w:rsidRPr="00787645">
        <w:rPr>
          <w:rFonts w:ascii="Book Antiqua" w:hAnsi="Book Antiqua" w:cs="Arial"/>
          <w:sz w:val="24"/>
          <w:szCs w:val="24"/>
          <w:lang w:val="es-AR"/>
        </w:rPr>
        <w:t xml:space="preserve"> como así también de otros grupos que se encuentran en situaciones de vulnerabilidad; apostando a un marco preventivo y de apoyo</w:t>
      </w:r>
      <w:r w:rsidR="00A050B5" w:rsidRPr="00787645">
        <w:rPr>
          <w:rFonts w:ascii="Book Antiqua" w:hAnsi="Book Antiqua" w:cs="Arial"/>
          <w:sz w:val="24"/>
          <w:szCs w:val="24"/>
          <w:lang w:val="es-AR"/>
        </w:rPr>
        <w:t xml:space="preserve">. El proyecto señala también la </w:t>
      </w:r>
      <w:r w:rsidR="00157A2D" w:rsidRPr="00787645">
        <w:rPr>
          <w:rFonts w:ascii="Book Antiqua" w:hAnsi="Book Antiqua" w:cs="Arial"/>
          <w:sz w:val="24"/>
          <w:szCs w:val="24"/>
          <w:lang w:val="es-AR"/>
        </w:rPr>
        <w:t xml:space="preserve">necesidad urgente e imperiosa, de ampliar las competencias del </w:t>
      </w:r>
      <w:r w:rsidRPr="00787645">
        <w:rPr>
          <w:rFonts w:ascii="Book Antiqua" w:hAnsi="Book Antiqua" w:cs="Arial"/>
          <w:sz w:val="24"/>
          <w:szCs w:val="24"/>
          <w:lang w:val="es-AR"/>
        </w:rPr>
        <w:t xml:space="preserve">referido </w:t>
      </w:r>
      <w:r w:rsidR="00157A2D" w:rsidRPr="00787645">
        <w:rPr>
          <w:rFonts w:ascii="Book Antiqua" w:hAnsi="Book Antiqua" w:cs="Arial"/>
          <w:sz w:val="24"/>
          <w:szCs w:val="24"/>
          <w:lang w:val="es-AR"/>
        </w:rPr>
        <w:t xml:space="preserve">Juzgado en materia de familia. </w:t>
      </w:r>
    </w:p>
    <w:p w14:paraId="3BAE423D" w14:textId="77777777" w:rsidR="00697017" w:rsidRPr="00787645" w:rsidRDefault="00697017" w:rsidP="00787645">
      <w:pPr>
        <w:spacing w:after="0" w:line="276" w:lineRule="auto"/>
        <w:jc w:val="both"/>
        <w:rPr>
          <w:rFonts w:ascii="Book Antiqua" w:hAnsi="Book Antiqua" w:cs="Arial"/>
          <w:b/>
          <w:sz w:val="24"/>
          <w:szCs w:val="24"/>
          <w:u w:val="single"/>
          <w:lang w:val="es-ES"/>
        </w:rPr>
      </w:pPr>
    </w:p>
    <w:p w14:paraId="6F1646DF" w14:textId="614C119D" w:rsidR="00787645" w:rsidRDefault="000B4A01" w:rsidP="00787645">
      <w:pPr>
        <w:spacing w:after="0" w:line="276" w:lineRule="auto"/>
        <w:jc w:val="both"/>
        <w:rPr>
          <w:rFonts w:ascii="Book Antiqua" w:hAnsi="Book Antiqua" w:cs="Arial"/>
          <w:b/>
          <w:sz w:val="24"/>
          <w:szCs w:val="24"/>
          <w:u w:val="single"/>
          <w:lang w:val="es-ES"/>
        </w:rPr>
      </w:pPr>
      <w:r w:rsidRPr="00787645">
        <w:rPr>
          <w:rFonts w:ascii="Book Antiqua" w:hAnsi="Book Antiqua" w:cs="Arial"/>
          <w:b/>
          <w:sz w:val="24"/>
          <w:szCs w:val="24"/>
          <w:u w:val="single"/>
          <w:lang w:val="es-ES"/>
        </w:rPr>
        <w:t>OBJETIVOS</w:t>
      </w:r>
    </w:p>
    <w:p w14:paraId="2C37D5B0" w14:textId="2465C3D3" w:rsidR="000D765F" w:rsidRPr="00787645" w:rsidRDefault="000B4A01" w:rsidP="00787645">
      <w:pPr>
        <w:spacing w:after="0" w:line="276" w:lineRule="auto"/>
        <w:jc w:val="both"/>
        <w:rPr>
          <w:rFonts w:ascii="Book Antiqua" w:hAnsi="Book Antiqua" w:cs="Arial"/>
          <w:sz w:val="24"/>
          <w:szCs w:val="24"/>
          <w:lang w:val="es-ES"/>
        </w:rPr>
      </w:pPr>
      <w:r w:rsidRPr="00787645">
        <w:rPr>
          <w:rFonts w:ascii="Book Antiqua" w:hAnsi="Book Antiqua" w:cs="Arial"/>
          <w:sz w:val="24"/>
          <w:szCs w:val="24"/>
          <w:lang w:val="es-ES"/>
        </w:rPr>
        <w:t xml:space="preserve"> </w:t>
      </w:r>
    </w:p>
    <w:p w14:paraId="6D4AF532" w14:textId="1E239DA0" w:rsidR="000B4A01" w:rsidRDefault="000B4A01" w:rsidP="00787645">
      <w:pPr>
        <w:spacing w:after="0" w:line="276" w:lineRule="auto"/>
        <w:jc w:val="both"/>
        <w:rPr>
          <w:rFonts w:ascii="Book Antiqua" w:hAnsi="Book Antiqua" w:cs="Arial"/>
          <w:sz w:val="24"/>
          <w:szCs w:val="24"/>
          <w:lang w:val="es-ES"/>
        </w:rPr>
      </w:pPr>
      <w:r w:rsidRPr="00787645">
        <w:rPr>
          <w:rFonts w:ascii="Book Antiqua" w:hAnsi="Book Antiqua" w:cs="Arial"/>
          <w:sz w:val="24"/>
          <w:szCs w:val="24"/>
          <w:lang w:val="es-ES"/>
        </w:rPr>
        <w:t xml:space="preserve">Se propone una herramienta para transformar el paradigma organizacional de las respuestas judiciales, mediante los siguientes lineamientos:   </w:t>
      </w:r>
    </w:p>
    <w:p w14:paraId="5762BCD2" w14:textId="77777777" w:rsidR="00787645" w:rsidRPr="00787645" w:rsidRDefault="00787645" w:rsidP="00787645">
      <w:pPr>
        <w:spacing w:after="0" w:line="276" w:lineRule="auto"/>
        <w:jc w:val="both"/>
        <w:rPr>
          <w:rFonts w:ascii="Book Antiqua" w:hAnsi="Book Antiqua" w:cs="Arial"/>
          <w:sz w:val="24"/>
          <w:szCs w:val="24"/>
          <w:lang w:val="es-ES"/>
        </w:rPr>
      </w:pPr>
    </w:p>
    <w:p w14:paraId="6FAD6524" w14:textId="3F537640" w:rsidR="000B4A01" w:rsidRPr="00787645" w:rsidRDefault="000B4A01" w:rsidP="00787645">
      <w:pPr>
        <w:pStyle w:val="Prrafodelista"/>
        <w:numPr>
          <w:ilvl w:val="0"/>
          <w:numId w:val="1"/>
        </w:numPr>
        <w:spacing w:after="0" w:line="276" w:lineRule="auto"/>
        <w:jc w:val="both"/>
        <w:rPr>
          <w:rFonts w:ascii="Book Antiqua" w:hAnsi="Book Antiqua" w:cs="Arial"/>
          <w:sz w:val="24"/>
          <w:szCs w:val="24"/>
        </w:rPr>
      </w:pPr>
      <w:r w:rsidRPr="00787645">
        <w:rPr>
          <w:rFonts w:ascii="Book Antiqua" w:hAnsi="Book Antiqua" w:cs="Arial"/>
          <w:sz w:val="24"/>
          <w:szCs w:val="24"/>
          <w:lang w:val="es-ES"/>
        </w:rPr>
        <w:t xml:space="preserve">Una reforma estructural en el abordaje judicial de la violencia </w:t>
      </w:r>
      <w:r w:rsidR="00604567">
        <w:rPr>
          <w:rFonts w:ascii="Book Antiqua" w:hAnsi="Book Antiqua" w:cs="Arial"/>
          <w:sz w:val="24"/>
          <w:szCs w:val="24"/>
          <w:lang w:val="es-ES"/>
        </w:rPr>
        <w:t>ante las víctimas de violencia:</w:t>
      </w:r>
      <w:r w:rsidRPr="00787645">
        <w:rPr>
          <w:rFonts w:ascii="Book Antiqua" w:hAnsi="Book Antiqua" w:cs="Arial"/>
          <w:sz w:val="24"/>
          <w:szCs w:val="24"/>
          <w:lang w:val="es-ES"/>
        </w:rPr>
        <w:t xml:space="preserve"> mujeres, niñas, niños, adole</w:t>
      </w:r>
      <w:r w:rsidR="00604567">
        <w:rPr>
          <w:rFonts w:ascii="Book Antiqua" w:hAnsi="Book Antiqua" w:cs="Arial"/>
          <w:sz w:val="24"/>
          <w:szCs w:val="24"/>
          <w:lang w:val="es-ES"/>
        </w:rPr>
        <w:t>scentes, personas LGBTI+, adulto</w:t>
      </w:r>
      <w:r w:rsidRPr="00787645">
        <w:rPr>
          <w:rFonts w:ascii="Book Antiqua" w:hAnsi="Book Antiqua" w:cs="Arial"/>
          <w:sz w:val="24"/>
          <w:szCs w:val="24"/>
          <w:lang w:val="es-ES"/>
        </w:rPr>
        <w:t xml:space="preserve">s mayores y personas con discapacidad. </w:t>
      </w:r>
    </w:p>
    <w:p w14:paraId="6A0DF828" w14:textId="77777777" w:rsidR="000B4A01" w:rsidRPr="00787645" w:rsidRDefault="000B4A01" w:rsidP="00787645">
      <w:pPr>
        <w:pStyle w:val="Prrafodelista"/>
        <w:numPr>
          <w:ilvl w:val="0"/>
          <w:numId w:val="1"/>
        </w:numPr>
        <w:spacing w:after="0" w:line="276" w:lineRule="auto"/>
        <w:jc w:val="both"/>
        <w:rPr>
          <w:rFonts w:ascii="Book Antiqua" w:hAnsi="Book Antiqua" w:cs="Arial"/>
          <w:sz w:val="24"/>
          <w:szCs w:val="24"/>
          <w:lang w:val="es-ES"/>
        </w:rPr>
      </w:pPr>
      <w:r w:rsidRPr="00787645">
        <w:rPr>
          <w:rFonts w:ascii="Book Antiqua" w:hAnsi="Book Antiqua" w:cs="Arial"/>
          <w:sz w:val="24"/>
          <w:szCs w:val="24"/>
          <w:lang w:val="es-ES"/>
        </w:rPr>
        <w:t xml:space="preserve">La iniciativa busca diseñar y poner en funcionamiento un nuevo paradigma organizacional en la justicia que acompañe el cambio normativo trazado por la Ley de Protección Integral para Prevenir, Sancionar y Erradicar la Violencia Contra las Mujeres en los Ámbitos en que Desarrollen sus Relaciones Interpersonales (ley 26.485). </w:t>
      </w:r>
    </w:p>
    <w:p w14:paraId="34F60DE5" w14:textId="77777777" w:rsidR="000B4A01" w:rsidRPr="00787645" w:rsidRDefault="000B4A01" w:rsidP="00787645">
      <w:pPr>
        <w:pStyle w:val="Prrafodelista"/>
        <w:numPr>
          <w:ilvl w:val="0"/>
          <w:numId w:val="1"/>
        </w:numPr>
        <w:spacing w:after="0" w:line="276" w:lineRule="auto"/>
        <w:jc w:val="both"/>
        <w:rPr>
          <w:rFonts w:ascii="Book Antiqua" w:hAnsi="Book Antiqua" w:cs="Arial"/>
          <w:sz w:val="24"/>
          <w:szCs w:val="24"/>
          <w:lang w:val="es-ES"/>
        </w:rPr>
      </w:pPr>
      <w:r w:rsidRPr="00787645">
        <w:rPr>
          <w:rFonts w:ascii="Book Antiqua" w:hAnsi="Book Antiqua" w:cs="Arial"/>
          <w:sz w:val="24"/>
          <w:szCs w:val="24"/>
          <w:lang w:val="es-ES"/>
        </w:rPr>
        <w:t>Asimismo, se propone visibilizar y dar respuestas a otros grupos en situación de vulnerabilidad (adultos mayores, personas LGBTI+, personas con discapacidad, personas institucionalizadas y niñas/os y adolescente, etc.) desde una perspectiva interseccional.</w:t>
      </w:r>
    </w:p>
    <w:p w14:paraId="5E7FCB3A" w14:textId="77777777" w:rsidR="000B4A01" w:rsidRPr="00787645" w:rsidRDefault="000B4A01" w:rsidP="00787645">
      <w:pPr>
        <w:pStyle w:val="Prrafodelista"/>
        <w:numPr>
          <w:ilvl w:val="0"/>
          <w:numId w:val="1"/>
        </w:numPr>
        <w:spacing w:after="0" w:line="276" w:lineRule="auto"/>
        <w:jc w:val="both"/>
        <w:rPr>
          <w:rFonts w:ascii="Book Antiqua" w:hAnsi="Book Antiqua" w:cs="Arial"/>
          <w:sz w:val="24"/>
          <w:szCs w:val="24"/>
          <w:lang w:val="es-ES"/>
        </w:rPr>
      </w:pPr>
      <w:r w:rsidRPr="00787645">
        <w:rPr>
          <w:rFonts w:ascii="Book Antiqua" w:hAnsi="Book Antiqua" w:cs="Arial"/>
          <w:sz w:val="24"/>
          <w:szCs w:val="24"/>
          <w:lang w:val="es-ES"/>
        </w:rPr>
        <w:t xml:space="preserve">Implementar y generar, cambios en la organización de la justicia local, destinados a la implementación de un enfoque en género, interseccionalidad y derechos humanos que tenga en cuenta las fallas sistemáticas y las que más </w:t>
      </w:r>
      <w:r w:rsidRPr="00787645">
        <w:rPr>
          <w:rFonts w:ascii="Book Antiqua" w:hAnsi="Book Antiqua" w:cs="Arial"/>
          <w:sz w:val="24"/>
          <w:szCs w:val="24"/>
          <w:lang w:val="es-ES"/>
        </w:rPr>
        <w:lastRenderedPageBreak/>
        <w:t xml:space="preserve">preocupan y afectan a las/os titulares de derechos, justificada, entre otros motivos, por razones de integralidad, economía procesal y de garantía de derechos constitucionales y derechos humanos, orientada a dar respuestas oportunas y adecuadas a las víctimas de un conflicto. </w:t>
      </w:r>
    </w:p>
    <w:p w14:paraId="67A46362" w14:textId="77777777" w:rsidR="000B4A01" w:rsidRPr="00787645" w:rsidRDefault="000B4A01" w:rsidP="00787645">
      <w:pPr>
        <w:pStyle w:val="Prrafodelista"/>
        <w:numPr>
          <w:ilvl w:val="0"/>
          <w:numId w:val="1"/>
        </w:numPr>
        <w:spacing w:after="0" w:line="276" w:lineRule="auto"/>
        <w:jc w:val="both"/>
        <w:rPr>
          <w:rFonts w:ascii="Book Antiqua" w:hAnsi="Book Antiqua" w:cs="Arial"/>
          <w:sz w:val="24"/>
          <w:szCs w:val="24"/>
        </w:rPr>
      </w:pPr>
      <w:r w:rsidRPr="00787645">
        <w:rPr>
          <w:rFonts w:ascii="Book Antiqua" w:hAnsi="Book Antiqua" w:cs="Arial"/>
          <w:sz w:val="24"/>
          <w:szCs w:val="24"/>
          <w:lang w:val="es-ES"/>
        </w:rPr>
        <w:t xml:space="preserve">Con la creación del Equipo Interdisciplinario Judicial Local, se propone llevar adelante un profundo proceso de re-ingeniería institucional en la organización y gestión de la justicia local, en materia de violencia de género y familiar. Se superarían barreras y obstáculos en el acceso a la justicia, se garantizaría un cambio organizacional y sustancial en el abordaje judicial de los casos de violencia doméstica, sexual e institucional. </w:t>
      </w:r>
    </w:p>
    <w:p w14:paraId="28859559" w14:textId="77777777" w:rsidR="000B4A01" w:rsidRPr="00787645" w:rsidRDefault="000B4A01" w:rsidP="00787645">
      <w:pPr>
        <w:pStyle w:val="Prrafodelista"/>
        <w:numPr>
          <w:ilvl w:val="0"/>
          <w:numId w:val="1"/>
        </w:numPr>
        <w:spacing w:after="0" w:line="276" w:lineRule="auto"/>
        <w:jc w:val="both"/>
        <w:rPr>
          <w:rFonts w:ascii="Book Antiqua" w:hAnsi="Book Antiqua" w:cs="Arial"/>
          <w:sz w:val="24"/>
          <w:szCs w:val="24"/>
          <w:lang w:val="es-ES"/>
        </w:rPr>
      </w:pPr>
      <w:r w:rsidRPr="00787645">
        <w:rPr>
          <w:rFonts w:ascii="Book Antiqua" w:hAnsi="Book Antiqua" w:cs="Arial"/>
          <w:sz w:val="24"/>
          <w:szCs w:val="24"/>
          <w:lang w:val="es-ES"/>
        </w:rPr>
        <w:t xml:space="preserve">El objetivo del Equipo Interdisciplinario Judicial Local, es dar respuestas judiciales integrales, efectivas y oportunas a las víctimas de violencia doméstica, sexual e institucional, que en la mayoría es violencia de género contra las mujeres, niñas y adolescentes. </w:t>
      </w:r>
    </w:p>
    <w:p w14:paraId="7218DB4F" w14:textId="77777777" w:rsidR="000B4A01" w:rsidRPr="00787645" w:rsidRDefault="000B4A01" w:rsidP="00787645">
      <w:pPr>
        <w:spacing w:after="0" w:line="276" w:lineRule="auto"/>
        <w:jc w:val="both"/>
        <w:rPr>
          <w:rFonts w:ascii="Book Antiqua" w:hAnsi="Book Antiqua" w:cs="Arial"/>
          <w:b/>
          <w:sz w:val="24"/>
          <w:szCs w:val="24"/>
          <w:u w:val="single"/>
          <w:lang w:val="es-ES_tradnl"/>
        </w:rPr>
      </w:pPr>
    </w:p>
    <w:p w14:paraId="5749BDF3" w14:textId="44A9D551" w:rsidR="000B4A01" w:rsidRDefault="000B4A01" w:rsidP="00787645">
      <w:pPr>
        <w:spacing w:after="0" w:line="276" w:lineRule="auto"/>
        <w:rPr>
          <w:rFonts w:ascii="Book Antiqua" w:hAnsi="Book Antiqua" w:cs="Arial"/>
          <w:b/>
          <w:sz w:val="24"/>
          <w:szCs w:val="24"/>
          <w:u w:val="single"/>
          <w:lang w:val="es-ES_tradnl"/>
        </w:rPr>
      </w:pPr>
      <w:r w:rsidRPr="00787645">
        <w:rPr>
          <w:rFonts w:ascii="Book Antiqua" w:hAnsi="Book Antiqua" w:cs="Arial"/>
          <w:b/>
          <w:sz w:val="24"/>
          <w:szCs w:val="24"/>
          <w:u w:val="single"/>
          <w:lang w:val="es-ES_tradnl"/>
        </w:rPr>
        <w:t xml:space="preserve">LA NECESIDAD DE CONTAR CON </w:t>
      </w:r>
      <w:r w:rsidR="00787645">
        <w:rPr>
          <w:rFonts w:ascii="Book Antiqua" w:hAnsi="Book Antiqua" w:cs="Arial"/>
          <w:b/>
          <w:sz w:val="24"/>
          <w:szCs w:val="24"/>
          <w:u w:val="single"/>
          <w:lang w:val="es-ES_tradnl"/>
        </w:rPr>
        <w:br/>
      </w:r>
      <w:r w:rsidRPr="00787645">
        <w:rPr>
          <w:rFonts w:ascii="Book Antiqua" w:hAnsi="Book Antiqua" w:cs="Arial"/>
          <w:b/>
          <w:sz w:val="24"/>
          <w:szCs w:val="24"/>
          <w:u w:val="single"/>
          <w:lang w:val="es-ES_tradnl"/>
        </w:rPr>
        <w:t>UN EQUIPO INTERDISCIPLINARIO JUDICIAL</w:t>
      </w:r>
    </w:p>
    <w:p w14:paraId="42696B74" w14:textId="77777777" w:rsidR="00787645" w:rsidRPr="00787645" w:rsidRDefault="00787645" w:rsidP="00787645">
      <w:pPr>
        <w:spacing w:after="0" w:line="276" w:lineRule="auto"/>
        <w:rPr>
          <w:rFonts w:ascii="Book Antiqua" w:hAnsi="Book Antiqua" w:cs="Arial"/>
          <w:b/>
          <w:sz w:val="24"/>
          <w:szCs w:val="24"/>
          <w:u w:val="single"/>
          <w:lang w:val="es-ES_tradnl"/>
        </w:rPr>
      </w:pPr>
    </w:p>
    <w:p w14:paraId="108BBF33" w14:textId="475CDB84" w:rsidR="00157A2D" w:rsidRPr="00787645" w:rsidRDefault="00E27DDE" w:rsidP="00787645">
      <w:pPr>
        <w:spacing w:after="0" w:line="276" w:lineRule="auto"/>
        <w:jc w:val="both"/>
        <w:rPr>
          <w:rFonts w:ascii="Book Antiqua" w:hAnsi="Book Antiqua" w:cs="Arial"/>
          <w:sz w:val="24"/>
          <w:szCs w:val="24"/>
          <w:lang w:val="es-ES_tradnl"/>
        </w:rPr>
      </w:pPr>
      <w:r w:rsidRPr="00787645">
        <w:rPr>
          <w:rFonts w:ascii="Book Antiqua" w:hAnsi="Book Antiqua" w:cs="Arial"/>
          <w:sz w:val="24"/>
          <w:szCs w:val="24"/>
          <w:lang w:val="es-ES_tradnl"/>
        </w:rPr>
        <w:t>A</w:t>
      </w:r>
      <w:r w:rsidR="00157A2D" w:rsidRPr="00787645">
        <w:rPr>
          <w:rFonts w:ascii="Book Antiqua" w:hAnsi="Book Antiqua" w:cs="Arial"/>
          <w:sz w:val="24"/>
          <w:szCs w:val="24"/>
          <w:lang w:val="es-ES_tradnl"/>
        </w:rPr>
        <w:t xml:space="preserve"> simple vista, se evidencian las necesidades varias y complejas que demanda</w:t>
      </w:r>
      <w:r w:rsidR="000D765F" w:rsidRPr="00787645">
        <w:rPr>
          <w:rFonts w:ascii="Book Antiqua" w:hAnsi="Book Antiqua" w:cs="Arial"/>
          <w:sz w:val="24"/>
          <w:szCs w:val="24"/>
          <w:lang w:val="es-ES_tradnl"/>
        </w:rPr>
        <w:t>n</w:t>
      </w:r>
      <w:r w:rsidR="00157A2D" w:rsidRPr="00787645">
        <w:rPr>
          <w:rFonts w:ascii="Book Antiqua" w:hAnsi="Book Antiqua" w:cs="Arial"/>
          <w:sz w:val="24"/>
          <w:szCs w:val="24"/>
          <w:lang w:val="es-ES_tradnl"/>
        </w:rPr>
        <w:t xml:space="preserve"> nuestra</w:t>
      </w:r>
      <w:r w:rsidR="000D765F" w:rsidRPr="00787645">
        <w:rPr>
          <w:rFonts w:ascii="Book Antiqua" w:hAnsi="Book Antiqua" w:cs="Arial"/>
          <w:sz w:val="24"/>
          <w:szCs w:val="24"/>
          <w:lang w:val="es-ES_tradnl"/>
        </w:rPr>
        <w:t>s</w:t>
      </w:r>
      <w:r w:rsidR="00157A2D" w:rsidRPr="00787645">
        <w:rPr>
          <w:rFonts w:ascii="Book Antiqua" w:hAnsi="Book Antiqua" w:cs="Arial"/>
          <w:sz w:val="24"/>
          <w:szCs w:val="24"/>
          <w:lang w:val="es-ES_tradnl"/>
        </w:rPr>
        <w:t xml:space="preserve"> comunidad</w:t>
      </w:r>
      <w:r w:rsidR="000D765F" w:rsidRPr="00787645">
        <w:rPr>
          <w:rFonts w:ascii="Book Antiqua" w:hAnsi="Book Antiqua" w:cs="Arial"/>
          <w:sz w:val="24"/>
          <w:szCs w:val="24"/>
          <w:lang w:val="es-ES_tradnl"/>
        </w:rPr>
        <w:t>es</w:t>
      </w:r>
      <w:r w:rsidR="00157A2D" w:rsidRPr="00787645">
        <w:rPr>
          <w:rFonts w:ascii="Book Antiqua" w:hAnsi="Book Antiqua" w:cs="Arial"/>
          <w:sz w:val="24"/>
          <w:szCs w:val="24"/>
          <w:lang w:val="es-ES_tradnl"/>
        </w:rPr>
        <w:t xml:space="preserve"> y deben ser atendidas. Pero hay otras, que no se ven a simple vista, y que está catalogada por la OMS como una pandemia: la violencia machista y sus consecuencias. A diario escuchamos las terribles noticias en torno a ello, y los femicidios, la más grave y fatal de todas las consecuencias, donde </w:t>
      </w:r>
      <w:r w:rsidR="000B4A01" w:rsidRPr="00787645">
        <w:rPr>
          <w:rFonts w:ascii="Book Antiqua" w:hAnsi="Book Antiqua" w:cs="Arial"/>
          <w:sz w:val="24"/>
          <w:szCs w:val="24"/>
          <w:lang w:val="es-ES_tradnl"/>
        </w:rPr>
        <w:t>la comunidad de Bovril</w:t>
      </w:r>
      <w:r w:rsidR="00157A2D" w:rsidRPr="00787645">
        <w:rPr>
          <w:rFonts w:ascii="Book Antiqua" w:hAnsi="Book Antiqua" w:cs="Arial"/>
          <w:sz w:val="24"/>
          <w:szCs w:val="24"/>
          <w:lang w:val="es-ES_tradnl"/>
        </w:rPr>
        <w:t xml:space="preserve"> y las vecinas ciudades del departamento La Paz, ya </w:t>
      </w:r>
      <w:r w:rsidR="000B4A01" w:rsidRPr="00787645">
        <w:rPr>
          <w:rFonts w:ascii="Book Antiqua" w:hAnsi="Book Antiqua" w:cs="Arial"/>
          <w:sz w:val="24"/>
          <w:szCs w:val="24"/>
          <w:lang w:val="es-ES_tradnl"/>
        </w:rPr>
        <w:t>han</w:t>
      </w:r>
      <w:r w:rsidR="00157A2D" w:rsidRPr="00787645">
        <w:rPr>
          <w:rFonts w:ascii="Book Antiqua" w:hAnsi="Book Antiqua" w:cs="Arial"/>
          <w:sz w:val="24"/>
          <w:szCs w:val="24"/>
          <w:lang w:val="es-ES_tradnl"/>
        </w:rPr>
        <w:t xml:space="preserve"> sido noticia por esos aberrantes hechos. No podemos permitir que siga sucediendo, no podemos seguir llegando tarde.</w:t>
      </w:r>
    </w:p>
    <w:p w14:paraId="6609B9A3" w14:textId="77777777" w:rsidR="00787645" w:rsidRDefault="00787645" w:rsidP="00787645">
      <w:pPr>
        <w:spacing w:after="0" w:line="276" w:lineRule="auto"/>
        <w:jc w:val="both"/>
        <w:rPr>
          <w:rFonts w:ascii="Book Antiqua" w:hAnsi="Book Antiqua" w:cs="Arial"/>
          <w:sz w:val="24"/>
          <w:szCs w:val="24"/>
          <w:lang w:val="es-ES_tradnl"/>
        </w:rPr>
      </w:pPr>
    </w:p>
    <w:p w14:paraId="5C32C797" w14:textId="69C28232" w:rsidR="00157A2D" w:rsidRPr="00787645" w:rsidRDefault="00157A2D" w:rsidP="00787645">
      <w:pPr>
        <w:spacing w:after="0" w:line="276" w:lineRule="auto"/>
        <w:jc w:val="both"/>
        <w:rPr>
          <w:rFonts w:ascii="Book Antiqua" w:hAnsi="Book Antiqua" w:cs="Arial"/>
          <w:sz w:val="24"/>
          <w:szCs w:val="24"/>
          <w:lang w:val="es-ES_tradnl"/>
        </w:rPr>
      </w:pPr>
      <w:r w:rsidRPr="00787645">
        <w:rPr>
          <w:rFonts w:ascii="Book Antiqua" w:hAnsi="Book Antiqua" w:cs="Arial"/>
          <w:sz w:val="24"/>
          <w:szCs w:val="24"/>
          <w:lang w:val="es-ES_tradnl"/>
        </w:rPr>
        <w:t>Debemos actuar en todos los ámbitos y en forma transversal, interinstitucional e integral. Es una obligación asumida por el Estado argentino y una deuda pendiente.</w:t>
      </w:r>
    </w:p>
    <w:p w14:paraId="41B221AB" w14:textId="77777777" w:rsidR="00787645" w:rsidRDefault="00787645" w:rsidP="00787645">
      <w:pPr>
        <w:spacing w:after="0" w:line="276" w:lineRule="auto"/>
        <w:jc w:val="both"/>
        <w:rPr>
          <w:rFonts w:ascii="Book Antiqua" w:hAnsi="Book Antiqua" w:cs="Arial"/>
          <w:sz w:val="24"/>
          <w:szCs w:val="24"/>
          <w:lang w:val="es-ES_tradnl"/>
        </w:rPr>
      </w:pPr>
    </w:p>
    <w:p w14:paraId="231FD14F" w14:textId="78C892BC" w:rsidR="00157A2D" w:rsidRPr="00787645" w:rsidRDefault="00157A2D" w:rsidP="00787645">
      <w:pPr>
        <w:spacing w:after="0" w:line="276" w:lineRule="auto"/>
        <w:jc w:val="both"/>
        <w:rPr>
          <w:rFonts w:ascii="Book Antiqua" w:hAnsi="Book Antiqua" w:cs="Arial"/>
          <w:sz w:val="24"/>
          <w:szCs w:val="24"/>
        </w:rPr>
      </w:pPr>
      <w:r w:rsidRPr="00787645">
        <w:rPr>
          <w:rFonts w:ascii="Book Antiqua" w:hAnsi="Book Antiqua" w:cs="Arial"/>
          <w:sz w:val="24"/>
          <w:szCs w:val="24"/>
          <w:lang w:val="es-ES_tradnl"/>
        </w:rPr>
        <w:t xml:space="preserve">A nivel local, existen organismos de protección y promoción de derechos que operan en el ámbito administrativo local, dependientes </w:t>
      </w:r>
      <w:r w:rsidR="000B4A01" w:rsidRPr="00787645">
        <w:rPr>
          <w:rFonts w:ascii="Book Antiqua" w:hAnsi="Book Antiqua" w:cs="Arial"/>
          <w:sz w:val="24"/>
          <w:szCs w:val="24"/>
          <w:lang w:val="es-ES_tradnl"/>
        </w:rPr>
        <w:t>de la Dirección de Desarrollo</w:t>
      </w:r>
      <w:r w:rsidRPr="00787645">
        <w:rPr>
          <w:rFonts w:ascii="Book Antiqua" w:hAnsi="Book Antiqua" w:cs="Arial"/>
          <w:sz w:val="24"/>
          <w:szCs w:val="24"/>
          <w:lang w:val="es-ES_tradnl"/>
        </w:rPr>
        <w:t xml:space="preserve"> Social Mun</w:t>
      </w:r>
      <w:r w:rsidR="000B4A01" w:rsidRPr="00787645">
        <w:rPr>
          <w:rFonts w:ascii="Book Antiqua" w:hAnsi="Book Antiqua" w:cs="Arial"/>
          <w:sz w:val="24"/>
          <w:szCs w:val="24"/>
          <w:lang w:val="es-ES_tradnl"/>
        </w:rPr>
        <w:t>i</w:t>
      </w:r>
      <w:r w:rsidRPr="00787645">
        <w:rPr>
          <w:rFonts w:ascii="Book Antiqua" w:hAnsi="Book Antiqua" w:cs="Arial"/>
          <w:sz w:val="24"/>
          <w:szCs w:val="24"/>
          <w:lang w:val="es-ES_tradnl"/>
        </w:rPr>
        <w:t xml:space="preserve">cipal. </w:t>
      </w:r>
    </w:p>
    <w:p w14:paraId="7D92836B" w14:textId="77777777" w:rsidR="00787645" w:rsidRDefault="00787645" w:rsidP="00787645">
      <w:pPr>
        <w:spacing w:after="0" w:line="276" w:lineRule="auto"/>
        <w:jc w:val="both"/>
        <w:rPr>
          <w:rFonts w:ascii="Book Antiqua" w:hAnsi="Book Antiqua" w:cs="Arial"/>
          <w:sz w:val="24"/>
          <w:szCs w:val="24"/>
          <w:lang w:val="es-ES_tradnl"/>
        </w:rPr>
      </w:pPr>
    </w:p>
    <w:p w14:paraId="16AD9B4B" w14:textId="34FA7A78" w:rsidR="00157A2D" w:rsidRPr="00787645" w:rsidRDefault="00157A2D" w:rsidP="00787645">
      <w:pPr>
        <w:spacing w:after="0" w:line="276" w:lineRule="auto"/>
        <w:jc w:val="both"/>
        <w:rPr>
          <w:rFonts w:ascii="Book Antiqua" w:hAnsi="Book Antiqua" w:cs="Arial"/>
          <w:sz w:val="24"/>
          <w:szCs w:val="24"/>
        </w:rPr>
      </w:pPr>
      <w:r w:rsidRPr="00787645">
        <w:rPr>
          <w:rFonts w:ascii="Book Antiqua" w:hAnsi="Book Antiqua" w:cs="Arial"/>
          <w:sz w:val="24"/>
          <w:szCs w:val="24"/>
          <w:lang w:val="es-ES_tradnl"/>
        </w:rPr>
        <w:t xml:space="preserve">Con mayor precisión, a nivel local, y con </w:t>
      </w:r>
      <w:r w:rsidRPr="00787645">
        <w:rPr>
          <w:rFonts w:ascii="Book Antiqua" w:hAnsi="Book Antiqua" w:cs="Arial"/>
          <w:sz w:val="24"/>
          <w:szCs w:val="24"/>
          <w:lang w:val="es-ES"/>
        </w:rPr>
        <w:t xml:space="preserve">el objetivo de descentralizar las políticas relacionadas a las cuestiones inherentes a la temática de la Niñez, en el marco de la sanción de la Ley 26.061 de Protección Integral de los Derechos de los Niños, Niñas y Adolescentes, el Consejo Provincial del Niño, el adolescente y la Familia de Entre Ríos </w:t>
      </w:r>
      <w:r w:rsidRPr="00787645">
        <w:rPr>
          <w:rFonts w:ascii="Book Antiqua" w:hAnsi="Book Antiqua" w:cs="Arial"/>
          <w:sz w:val="24"/>
          <w:szCs w:val="24"/>
          <w:lang w:val="es-ES"/>
        </w:rPr>
        <w:lastRenderedPageBreak/>
        <w:t>y la Municipalidad de Bovril firmaron el convenio de creación del Área de Niñez, Adolescencia y Familia (A.N.A.F.)</w:t>
      </w:r>
      <w:r w:rsidRPr="00787645">
        <w:rPr>
          <w:rFonts w:ascii="Book Antiqua" w:hAnsi="Book Antiqua" w:cs="Arial"/>
          <w:b/>
          <w:bCs/>
          <w:sz w:val="24"/>
          <w:szCs w:val="24"/>
          <w:lang w:val="es-ES"/>
        </w:rPr>
        <w:t xml:space="preserve">, </w:t>
      </w:r>
      <w:r w:rsidRPr="00787645">
        <w:rPr>
          <w:rFonts w:ascii="Book Antiqua" w:hAnsi="Book Antiqua" w:cs="Arial"/>
          <w:sz w:val="24"/>
          <w:szCs w:val="24"/>
          <w:lang w:val="es-ES"/>
        </w:rPr>
        <w:t xml:space="preserve">en fecha 25 de Abril del año 2008, </w:t>
      </w:r>
      <w:r w:rsidR="005F6BCD">
        <w:rPr>
          <w:rFonts w:ascii="Book Antiqua" w:hAnsi="Book Antiqua" w:cs="Arial"/>
          <w:sz w:val="24"/>
          <w:szCs w:val="24"/>
          <w:lang w:val="es-ES"/>
        </w:rPr>
        <w:t>ratificado por Decreto 084/08. D</w:t>
      </w:r>
      <w:r w:rsidR="005F6BCD" w:rsidRPr="00787645">
        <w:rPr>
          <w:rFonts w:ascii="Book Antiqua" w:hAnsi="Book Antiqua" w:cs="Arial"/>
          <w:sz w:val="24"/>
          <w:szCs w:val="24"/>
          <w:lang w:val="es-ES_tradnl"/>
        </w:rPr>
        <w:t>esempeña</w:t>
      </w:r>
      <w:r w:rsidRPr="00787645">
        <w:rPr>
          <w:rFonts w:ascii="Book Antiqua" w:hAnsi="Book Antiqua" w:cs="Arial"/>
          <w:sz w:val="24"/>
          <w:szCs w:val="24"/>
          <w:lang w:val="es-ES_tradnl"/>
        </w:rPr>
        <w:t xml:space="preserve"> principalmente, funciones destinadas a la promoción de derechos, prevención de situaciones de omisión de los mismos y restitución de derechos vulnerados de niños, niñas y adolescentes.</w:t>
      </w:r>
    </w:p>
    <w:p w14:paraId="36B69402" w14:textId="77777777" w:rsidR="00787645" w:rsidRDefault="00787645" w:rsidP="00787645">
      <w:pPr>
        <w:spacing w:after="0" w:line="276" w:lineRule="auto"/>
        <w:jc w:val="both"/>
        <w:rPr>
          <w:rFonts w:ascii="Book Antiqua" w:hAnsi="Book Antiqua" w:cs="Arial"/>
          <w:sz w:val="24"/>
          <w:szCs w:val="24"/>
          <w:lang w:val="es-ES"/>
        </w:rPr>
      </w:pPr>
    </w:p>
    <w:p w14:paraId="1D2B4CB0" w14:textId="1558E28D" w:rsidR="00157A2D" w:rsidRPr="00787645" w:rsidRDefault="00157A2D" w:rsidP="00787645">
      <w:pPr>
        <w:spacing w:after="0" w:line="276" w:lineRule="auto"/>
        <w:jc w:val="both"/>
        <w:rPr>
          <w:rFonts w:ascii="Book Antiqua" w:hAnsi="Book Antiqua" w:cs="Arial"/>
          <w:sz w:val="24"/>
          <w:szCs w:val="24"/>
        </w:rPr>
      </w:pPr>
      <w:r w:rsidRPr="00787645">
        <w:rPr>
          <w:rFonts w:ascii="Book Antiqua" w:hAnsi="Book Antiqua" w:cs="Arial"/>
          <w:sz w:val="24"/>
          <w:szCs w:val="24"/>
          <w:lang w:val="es-ES"/>
        </w:rPr>
        <w:t xml:space="preserve">Por su parte, funciona el Área de la Mujer, la que fue creada en </w:t>
      </w:r>
      <w:r w:rsidR="000B4A01" w:rsidRPr="00787645">
        <w:rPr>
          <w:rFonts w:ascii="Book Antiqua" w:hAnsi="Book Antiqua" w:cs="Arial"/>
          <w:sz w:val="24"/>
          <w:szCs w:val="24"/>
          <w:lang w:val="es-ES"/>
        </w:rPr>
        <w:t xml:space="preserve">la </w:t>
      </w:r>
      <w:r w:rsidRPr="00787645">
        <w:rPr>
          <w:rFonts w:ascii="Book Antiqua" w:hAnsi="Book Antiqua" w:cs="Arial"/>
          <w:sz w:val="24"/>
          <w:szCs w:val="24"/>
          <w:lang w:val="es-ES"/>
        </w:rPr>
        <w:t>localidad por decreto N°150/11 de fecha 29/08/11, organismo, también dependiente de</w:t>
      </w:r>
      <w:r w:rsidR="000B4A01" w:rsidRPr="00787645">
        <w:rPr>
          <w:rFonts w:ascii="Book Antiqua" w:hAnsi="Book Antiqua" w:cs="Arial"/>
          <w:sz w:val="24"/>
          <w:szCs w:val="24"/>
          <w:lang w:val="es-ES"/>
        </w:rPr>
        <w:t xml:space="preserve"> la Dirección de Desarrollo </w:t>
      </w:r>
      <w:r w:rsidRPr="00787645">
        <w:rPr>
          <w:rFonts w:ascii="Book Antiqua" w:hAnsi="Book Antiqua" w:cs="Arial"/>
          <w:sz w:val="24"/>
          <w:szCs w:val="24"/>
          <w:lang w:val="es-ES"/>
        </w:rPr>
        <w:t>Social de la Municipalidad de Bovril, con el propósito de diseñar e implementar políticas y planes de desarrollo local y municipal orientados al abordaje, y prevención de la violencia machista.</w:t>
      </w:r>
    </w:p>
    <w:p w14:paraId="63873D3D" w14:textId="77777777" w:rsidR="00787645" w:rsidRDefault="00787645" w:rsidP="00787645">
      <w:pPr>
        <w:spacing w:after="0" w:line="276" w:lineRule="auto"/>
        <w:jc w:val="both"/>
        <w:rPr>
          <w:rFonts w:ascii="Book Antiqua" w:hAnsi="Book Antiqua" w:cs="Arial"/>
          <w:sz w:val="24"/>
          <w:szCs w:val="24"/>
          <w:lang w:val="es-ES_tradnl"/>
        </w:rPr>
      </w:pPr>
    </w:p>
    <w:p w14:paraId="4F075014" w14:textId="206BD2EB" w:rsidR="00E27DDE" w:rsidRPr="00787645" w:rsidRDefault="00157A2D" w:rsidP="00787645">
      <w:pPr>
        <w:spacing w:after="0" w:line="276" w:lineRule="auto"/>
        <w:jc w:val="both"/>
        <w:rPr>
          <w:rFonts w:ascii="Book Antiqua" w:hAnsi="Book Antiqua" w:cs="Arial"/>
          <w:sz w:val="24"/>
          <w:szCs w:val="24"/>
          <w:lang w:val="es-ES_tradnl"/>
        </w:rPr>
      </w:pPr>
      <w:r w:rsidRPr="00787645">
        <w:rPr>
          <w:rFonts w:ascii="Book Antiqua" w:hAnsi="Book Antiqua" w:cs="Arial"/>
          <w:sz w:val="24"/>
          <w:szCs w:val="24"/>
          <w:lang w:val="es-ES_tradnl"/>
        </w:rPr>
        <w:t>Desde la creación del ANAF y</w:t>
      </w:r>
      <w:r w:rsidR="000B4A01" w:rsidRPr="00787645">
        <w:rPr>
          <w:rFonts w:ascii="Book Antiqua" w:hAnsi="Book Antiqua" w:cs="Arial"/>
          <w:sz w:val="24"/>
          <w:szCs w:val="24"/>
          <w:lang w:val="es-ES_tradnl"/>
        </w:rPr>
        <w:t xml:space="preserve"> el</w:t>
      </w:r>
      <w:r w:rsidRPr="00787645">
        <w:rPr>
          <w:rFonts w:ascii="Book Antiqua" w:hAnsi="Book Antiqua" w:cs="Arial"/>
          <w:sz w:val="24"/>
          <w:szCs w:val="24"/>
          <w:lang w:val="es-ES_tradnl"/>
        </w:rPr>
        <w:t xml:space="preserve"> Área </w:t>
      </w:r>
      <w:r w:rsidR="000B4A01" w:rsidRPr="00787645">
        <w:rPr>
          <w:rFonts w:ascii="Book Antiqua" w:hAnsi="Book Antiqua" w:cs="Arial"/>
          <w:sz w:val="24"/>
          <w:szCs w:val="24"/>
          <w:lang w:val="es-ES_tradnl"/>
        </w:rPr>
        <w:t xml:space="preserve">de la </w:t>
      </w:r>
      <w:r w:rsidRPr="00787645">
        <w:rPr>
          <w:rFonts w:ascii="Book Antiqua" w:hAnsi="Book Antiqua" w:cs="Arial"/>
          <w:sz w:val="24"/>
          <w:szCs w:val="24"/>
          <w:lang w:val="es-ES_tradnl"/>
        </w:rPr>
        <w:t>Mujer, el poder judicial, se sirve de la intervención de estos organismos, a los fines del abordaje de los casos de violencia familiar y contra la mujer, por medio de permanentes pedidos de informes. Pero los mismas no son auxiliares de la justicia, y no logran cumplir con los objetivos por los que fueron creados, y termina</w:t>
      </w:r>
      <w:r w:rsidR="000B4A01" w:rsidRPr="00787645">
        <w:rPr>
          <w:rFonts w:ascii="Book Antiqua" w:hAnsi="Book Antiqua" w:cs="Arial"/>
          <w:sz w:val="24"/>
          <w:szCs w:val="24"/>
          <w:lang w:val="es-ES_tradnl"/>
        </w:rPr>
        <w:t>n</w:t>
      </w:r>
      <w:r w:rsidRPr="00787645">
        <w:rPr>
          <w:rFonts w:ascii="Book Antiqua" w:hAnsi="Book Antiqua" w:cs="Arial"/>
          <w:sz w:val="24"/>
          <w:szCs w:val="24"/>
          <w:lang w:val="es-ES_tradnl"/>
        </w:rPr>
        <w:t xml:space="preserve"> afectadas principalmente, a las demandas del poder judicial, sacrificando muchas veces, para poder cumplir en tiempo y forma con los Oficios judiciales, la promoción de derechos y la prevención de la violencia, funciones éstas que estructuran la columna vertebral de dichas áreas a los fines de la prevención y erradicación de la violencia machista. </w:t>
      </w:r>
    </w:p>
    <w:p w14:paraId="0ED1C47E" w14:textId="77777777" w:rsidR="00787645" w:rsidRDefault="00787645" w:rsidP="00787645">
      <w:pPr>
        <w:spacing w:after="0" w:line="276" w:lineRule="auto"/>
        <w:jc w:val="both"/>
        <w:rPr>
          <w:rFonts w:ascii="Book Antiqua" w:hAnsi="Book Antiqua" w:cs="Arial"/>
          <w:sz w:val="24"/>
          <w:szCs w:val="24"/>
          <w:lang w:val="es-ES_tradnl"/>
        </w:rPr>
      </w:pPr>
    </w:p>
    <w:p w14:paraId="1EF7DD48" w14:textId="08E9DD0C" w:rsidR="00E27DDE" w:rsidRPr="00787645" w:rsidRDefault="00157A2D" w:rsidP="00787645">
      <w:pPr>
        <w:spacing w:after="0" w:line="276" w:lineRule="auto"/>
        <w:jc w:val="both"/>
        <w:rPr>
          <w:rFonts w:ascii="Book Antiqua" w:hAnsi="Book Antiqua" w:cs="Arial"/>
          <w:sz w:val="24"/>
          <w:szCs w:val="24"/>
          <w:lang w:val="es-ES_tradnl"/>
        </w:rPr>
      </w:pPr>
      <w:r w:rsidRPr="00787645">
        <w:rPr>
          <w:rFonts w:ascii="Book Antiqua" w:hAnsi="Book Antiqua" w:cs="Arial"/>
          <w:sz w:val="24"/>
          <w:szCs w:val="24"/>
          <w:lang w:val="es-ES_tradnl"/>
        </w:rPr>
        <w:t>Además, de la falta de presupuesto suficiente asignados a los municipios para su funcionamiento, y estructura profesional</w:t>
      </w:r>
      <w:r w:rsidR="00E27DDE" w:rsidRPr="00787645">
        <w:rPr>
          <w:rFonts w:ascii="Book Antiqua" w:hAnsi="Book Antiqua" w:cs="Arial"/>
          <w:sz w:val="24"/>
          <w:szCs w:val="24"/>
          <w:lang w:val="es-ES_tradnl"/>
        </w:rPr>
        <w:t>, l</w:t>
      </w:r>
      <w:r w:rsidRPr="00787645">
        <w:rPr>
          <w:rFonts w:ascii="Book Antiqua" w:hAnsi="Book Antiqua" w:cs="Arial"/>
          <w:sz w:val="24"/>
          <w:szCs w:val="24"/>
          <w:lang w:val="es-ES_tradnl"/>
        </w:rPr>
        <w:t>a experiencia revela que las mayorías de los profesionales afectados son provisorios</w:t>
      </w:r>
      <w:r w:rsidR="000B4A01" w:rsidRPr="00787645">
        <w:rPr>
          <w:rFonts w:ascii="Book Antiqua" w:hAnsi="Book Antiqua" w:cs="Arial"/>
          <w:sz w:val="24"/>
          <w:szCs w:val="24"/>
          <w:lang w:val="es-ES_tradnl"/>
        </w:rPr>
        <w:t xml:space="preserve">, </w:t>
      </w:r>
      <w:r w:rsidRPr="00787645">
        <w:rPr>
          <w:rFonts w:ascii="Book Antiqua" w:hAnsi="Book Antiqua" w:cs="Arial"/>
          <w:sz w:val="24"/>
          <w:szCs w:val="24"/>
          <w:lang w:val="es-ES_tradnl"/>
        </w:rPr>
        <w:t xml:space="preserve">lo que conlleva a no garantizar la debida diligencia, la tutela judicial efectiva, el acceso a la justicia, y el imprescindible control que se debe ejercer en las medidas de protección que se adopten en el marco de un proceso de violencia de género y familiar, o las relativas a las tutelas preventivas de urgencia. </w:t>
      </w:r>
    </w:p>
    <w:p w14:paraId="1E56F461" w14:textId="77777777" w:rsidR="00787645" w:rsidRDefault="00787645" w:rsidP="00787645">
      <w:pPr>
        <w:spacing w:after="0" w:line="276" w:lineRule="auto"/>
        <w:jc w:val="both"/>
        <w:rPr>
          <w:rFonts w:ascii="Book Antiqua" w:hAnsi="Book Antiqua" w:cs="Arial"/>
          <w:sz w:val="24"/>
          <w:szCs w:val="24"/>
          <w:lang w:val="es-ES_tradnl"/>
        </w:rPr>
      </w:pPr>
    </w:p>
    <w:p w14:paraId="2129B782" w14:textId="1A112220" w:rsidR="00157A2D" w:rsidRPr="00787645" w:rsidRDefault="00157A2D" w:rsidP="00787645">
      <w:pPr>
        <w:spacing w:after="0" w:line="276" w:lineRule="auto"/>
        <w:jc w:val="both"/>
        <w:rPr>
          <w:rFonts w:ascii="Book Antiqua" w:hAnsi="Book Antiqua" w:cs="Arial"/>
          <w:sz w:val="24"/>
          <w:szCs w:val="24"/>
          <w:lang w:val="es-ES_tradnl"/>
        </w:rPr>
      </w:pPr>
      <w:r w:rsidRPr="00787645">
        <w:rPr>
          <w:rFonts w:ascii="Book Antiqua" w:hAnsi="Book Antiqua" w:cs="Arial"/>
          <w:sz w:val="24"/>
          <w:szCs w:val="24"/>
          <w:lang w:val="es-ES_tradnl"/>
        </w:rPr>
        <w:t xml:space="preserve">Las estadísticas locales aportadas por el Área de la Mujer Municipal, muestran que a lo largo del año 2020 las denuncias recibidas corresponden en un 87,5% a disposiciones judiciales mientras que sólo el 12,5% restante pertenecen a denuncias espontáneas de mujeres en situaciones de violencia. </w:t>
      </w:r>
    </w:p>
    <w:p w14:paraId="761B8D85" w14:textId="77777777" w:rsidR="00787645" w:rsidRDefault="00787645" w:rsidP="00787645">
      <w:pPr>
        <w:spacing w:after="0" w:line="276" w:lineRule="auto"/>
        <w:jc w:val="both"/>
        <w:rPr>
          <w:rFonts w:ascii="Book Antiqua" w:hAnsi="Book Antiqua" w:cs="Arial"/>
          <w:sz w:val="24"/>
          <w:szCs w:val="24"/>
          <w:lang w:val="es-ES"/>
        </w:rPr>
      </w:pPr>
    </w:p>
    <w:p w14:paraId="5871B936" w14:textId="71E4EB16" w:rsidR="00157A2D" w:rsidRPr="00787645" w:rsidRDefault="00157A2D" w:rsidP="00787645">
      <w:pPr>
        <w:spacing w:after="0" w:line="276" w:lineRule="auto"/>
        <w:jc w:val="both"/>
        <w:rPr>
          <w:rFonts w:ascii="Book Antiqua" w:hAnsi="Book Antiqua" w:cs="Arial"/>
          <w:sz w:val="24"/>
          <w:szCs w:val="24"/>
        </w:rPr>
      </w:pPr>
      <w:r w:rsidRPr="00787645">
        <w:rPr>
          <w:rFonts w:ascii="Book Antiqua" w:hAnsi="Book Antiqua" w:cs="Arial"/>
          <w:sz w:val="24"/>
          <w:szCs w:val="24"/>
          <w:lang w:val="es-ES"/>
        </w:rPr>
        <w:t xml:space="preserve">Erradicar y prevenir la violencia de género, dar respuestas judiciales urgentes, adecuadas y acorde a los derechos constitucionales y humanos, es parte de la responsabilidad del Estado, tanto nacional, provincial como el local. </w:t>
      </w:r>
    </w:p>
    <w:p w14:paraId="7DBDB565" w14:textId="77777777" w:rsidR="00787645" w:rsidRDefault="00787645" w:rsidP="00787645">
      <w:pPr>
        <w:spacing w:after="0" w:line="276" w:lineRule="auto"/>
        <w:jc w:val="both"/>
        <w:rPr>
          <w:rFonts w:ascii="Book Antiqua" w:hAnsi="Book Antiqua" w:cs="Arial"/>
          <w:sz w:val="24"/>
          <w:szCs w:val="24"/>
          <w:lang w:val="es-ES"/>
        </w:rPr>
      </w:pPr>
    </w:p>
    <w:p w14:paraId="1DDB354B" w14:textId="7BE7914A" w:rsidR="00157A2D" w:rsidRPr="00787645" w:rsidRDefault="00157A2D" w:rsidP="00787645">
      <w:pPr>
        <w:spacing w:after="0" w:line="276" w:lineRule="auto"/>
        <w:jc w:val="both"/>
        <w:rPr>
          <w:rFonts w:ascii="Book Antiqua" w:hAnsi="Book Antiqua" w:cs="Arial"/>
          <w:sz w:val="24"/>
          <w:szCs w:val="24"/>
          <w:lang w:val="es-ES"/>
        </w:rPr>
      </w:pPr>
      <w:r w:rsidRPr="00787645">
        <w:rPr>
          <w:rFonts w:ascii="Book Antiqua" w:hAnsi="Book Antiqua" w:cs="Arial"/>
          <w:sz w:val="24"/>
          <w:szCs w:val="24"/>
          <w:lang w:val="es-ES"/>
        </w:rPr>
        <w:t>Se hace impostergable repensar cómo se reciben las denuncias, a las víctimas, en qué tiempos se las escucha y qué se les exige. No podemos continuar re victimizando, pedir a las víctimas que brinden sus testimonios una y otra vez, que deban soportar maltrato y/o descrédito a su palabra. No podemos exigirles que sepan derecho y las estructuras judiciales, sino que es deber de los Estados provinciales y nacional brindarles las herramientas y las estructuras para que el acceso a la justicia sea un derecho que se efectivice.</w:t>
      </w:r>
    </w:p>
    <w:p w14:paraId="46E4C00A" w14:textId="77777777" w:rsidR="000D765F" w:rsidRPr="00787645" w:rsidRDefault="000D765F" w:rsidP="00787645">
      <w:pPr>
        <w:spacing w:after="0" w:line="276" w:lineRule="auto"/>
        <w:jc w:val="both"/>
        <w:rPr>
          <w:rStyle w:val="Muydestacado"/>
          <w:rFonts w:ascii="Book Antiqua" w:hAnsi="Book Antiqua" w:cs="Arial"/>
          <w:color w:val="3D3D3D"/>
          <w:sz w:val="24"/>
          <w:szCs w:val="24"/>
          <w:u w:val="single"/>
          <w:lang w:val="es-ES"/>
        </w:rPr>
      </w:pPr>
    </w:p>
    <w:p w14:paraId="2FB76C8E" w14:textId="505E2600" w:rsidR="003D7DD1" w:rsidRPr="00787645" w:rsidRDefault="003D7DD1" w:rsidP="00787645">
      <w:pPr>
        <w:spacing w:after="0" w:line="276" w:lineRule="auto"/>
        <w:jc w:val="both"/>
        <w:rPr>
          <w:rStyle w:val="Muydestacado"/>
          <w:rFonts w:ascii="Book Antiqua" w:hAnsi="Book Antiqua" w:cs="Arial"/>
          <w:color w:val="3D3D3D"/>
          <w:sz w:val="24"/>
          <w:szCs w:val="24"/>
          <w:u w:val="single"/>
          <w:lang w:val="es-ES"/>
        </w:rPr>
      </w:pPr>
      <w:r w:rsidRPr="00787645">
        <w:rPr>
          <w:rStyle w:val="Muydestacado"/>
          <w:rFonts w:ascii="Book Antiqua" w:hAnsi="Book Antiqua" w:cs="Arial"/>
          <w:color w:val="3D3D3D"/>
          <w:sz w:val="24"/>
          <w:szCs w:val="24"/>
          <w:u w:val="single"/>
          <w:lang w:val="es-ES"/>
        </w:rPr>
        <w:t>DATOS DEL ANAF Y AREA DE LA MUJER DE LA LOCALIDAD DE BOVRIL</w:t>
      </w:r>
    </w:p>
    <w:p w14:paraId="6763D4CC" w14:textId="77777777" w:rsidR="00787645" w:rsidRDefault="00787645" w:rsidP="00787645">
      <w:pPr>
        <w:spacing w:after="0" w:line="276" w:lineRule="auto"/>
        <w:jc w:val="both"/>
        <w:rPr>
          <w:rStyle w:val="Muydestacado"/>
          <w:rFonts w:ascii="Book Antiqua" w:hAnsi="Book Antiqua" w:cs="Arial"/>
          <w:color w:val="3D3D3D"/>
          <w:sz w:val="24"/>
          <w:szCs w:val="24"/>
          <w:lang w:val="es-ES"/>
        </w:rPr>
      </w:pPr>
    </w:p>
    <w:p w14:paraId="32F0A8B0" w14:textId="3EFC12A3" w:rsidR="00787645" w:rsidRDefault="003D7DD1" w:rsidP="00787645">
      <w:pPr>
        <w:spacing w:after="0" w:line="276" w:lineRule="auto"/>
        <w:jc w:val="both"/>
        <w:rPr>
          <w:rFonts w:ascii="Book Antiqua" w:hAnsi="Book Antiqua" w:cs="Arial"/>
          <w:sz w:val="24"/>
          <w:szCs w:val="24"/>
          <w:lang w:val="es-ES_tradnl"/>
        </w:rPr>
      </w:pPr>
      <w:r w:rsidRPr="00787645">
        <w:rPr>
          <w:rStyle w:val="Muydestacado"/>
          <w:rFonts w:ascii="Book Antiqua" w:hAnsi="Book Antiqua" w:cs="Arial"/>
          <w:color w:val="3D3D3D"/>
          <w:sz w:val="24"/>
          <w:szCs w:val="24"/>
          <w:lang w:val="es-ES"/>
        </w:rPr>
        <w:t xml:space="preserve">Según estadísticas aportadas por los organismos locales, a lo largo del año 2020 el Área de la Mujer recepcionó un total de 52 denuncias por violencia de género siendo un 87,5% derivadas del Juzgado de Paz de la localidad de Bovril mientras sólo un 12,5% denunciadas realizadas por mujeres de forma espontánea. </w:t>
      </w:r>
      <w:r w:rsidR="000D765F" w:rsidRPr="00787645">
        <w:rPr>
          <w:rStyle w:val="Muydestacado"/>
          <w:rFonts w:ascii="Book Antiqua" w:hAnsi="Book Antiqua" w:cs="Arial"/>
          <w:color w:val="3D3D3D"/>
          <w:sz w:val="24"/>
          <w:szCs w:val="24"/>
          <w:lang w:val="es-ES"/>
        </w:rPr>
        <w:br/>
      </w:r>
    </w:p>
    <w:p w14:paraId="2ACC581B" w14:textId="48E276B4" w:rsidR="003D7DD1" w:rsidRPr="00787645" w:rsidRDefault="003D7DD1" w:rsidP="00787645">
      <w:pPr>
        <w:spacing w:after="0" w:line="276" w:lineRule="auto"/>
        <w:jc w:val="both"/>
        <w:rPr>
          <w:rFonts w:ascii="Book Antiqua" w:hAnsi="Book Antiqua" w:cs="Arial"/>
          <w:sz w:val="24"/>
          <w:szCs w:val="24"/>
          <w:lang w:val="es-ES_tradnl"/>
        </w:rPr>
      </w:pPr>
      <w:r w:rsidRPr="00787645">
        <w:rPr>
          <w:rFonts w:ascii="Book Antiqua" w:hAnsi="Book Antiqua" w:cs="Arial"/>
          <w:sz w:val="24"/>
          <w:szCs w:val="24"/>
          <w:lang w:val="es-ES_tradnl"/>
        </w:rPr>
        <w:t>Es de resaltar que el rango etario de las mismas, abarcan principalmente las edades comprendidas entre los 30 y 36 años de edad haciendo un pico exponencial mujeres de 33 y 34 años de edad quienes son en un 58,3% mujeres desempleadas, un 25% se encuentran en relación de dependencia y otro16,7% autónomas.</w:t>
      </w:r>
    </w:p>
    <w:p w14:paraId="4E521BA9" w14:textId="77777777" w:rsidR="00787645" w:rsidRDefault="00787645" w:rsidP="00787645">
      <w:pPr>
        <w:spacing w:after="0" w:line="276" w:lineRule="auto"/>
        <w:jc w:val="both"/>
        <w:rPr>
          <w:rFonts w:ascii="Book Antiqua" w:hAnsi="Book Antiqua" w:cs="Arial"/>
          <w:sz w:val="24"/>
          <w:szCs w:val="24"/>
          <w:lang w:val="es-ES_tradnl"/>
        </w:rPr>
      </w:pPr>
    </w:p>
    <w:p w14:paraId="7C5CD973" w14:textId="558444D9" w:rsidR="003D7DD1" w:rsidRPr="00787645" w:rsidRDefault="003D7DD1" w:rsidP="00787645">
      <w:pPr>
        <w:spacing w:after="0" w:line="276" w:lineRule="auto"/>
        <w:jc w:val="both"/>
        <w:rPr>
          <w:rFonts w:ascii="Book Antiqua" w:hAnsi="Book Antiqua" w:cs="Arial"/>
          <w:sz w:val="24"/>
          <w:szCs w:val="24"/>
          <w:lang w:val="es-ES_tradnl"/>
        </w:rPr>
      </w:pPr>
      <w:r w:rsidRPr="00787645">
        <w:rPr>
          <w:rFonts w:ascii="Book Antiqua" w:hAnsi="Book Antiqua" w:cs="Arial"/>
          <w:sz w:val="24"/>
          <w:szCs w:val="24"/>
          <w:lang w:val="es-ES_tradnl"/>
        </w:rPr>
        <w:t>Por su parte el Área de Niñez, Adolescencia y Familia recibió un total de 160 solicitudes de intervención a través de oficios judiciales correspondiendo 25 intervenciones por situaciones de violencia de género en las que estaban involucrados niño y niñas; 40 situaciones de violencia familiar, 20 situaciones de abuso sexual infantil y 1 de grooming. El resto de intervenciones se corresponden a seguimientos y/o acompañamientos de abordajes solicitados como así también pedidos surgidos de otras instituciones tales como escuelas y dispensarios de salud (hospital local, provincial, centros de salud).</w:t>
      </w:r>
    </w:p>
    <w:p w14:paraId="1B4533D7" w14:textId="77777777" w:rsidR="00787645" w:rsidRDefault="00787645" w:rsidP="00787645">
      <w:pPr>
        <w:spacing w:after="0" w:line="276" w:lineRule="auto"/>
        <w:jc w:val="both"/>
        <w:rPr>
          <w:rFonts w:ascii="Book Antiqua" w:hAnsi="Book Antiqua" w:cs="Arial"/>
          <w:sz w:val="24"/>
          <w:szCs w:val="24"/>
          <w:lang w:val="es-ES_tradnl"/>
        </w:rPr>
      </w:pPr>
    </w:p>
    <w:p w14:paraId="110F0239" w14:textId="289C9D24" w:rsidR="003D7DD1" w:rsidRPr="00787645" w:rsidRDefault="003D7DD1" w:rsidP="00787645">
      <w:pPr>
        <w:spacing w:after="0" w:line="276" w:lineRule="auto"/>
        <w:jc w:val="both"/>
        <w:rPr>
          <w:rFonts w:ascii="Book Antiqua" w:hAnsi="Book Antiqua" w:cs="Arial"/>
          <w:sz w:val="24"/>
          <w:szCs w:val="24"/>
        </w:rPr>
      </w:pPr>
      <w:r w:rsidRPr="00787645">
        <w:rPr>
          <w:rFonts w:ascii="Book Antiqua" w:hAnsi="Book Antiqua" w:cs="Arial"/>
          <w:sz w:val="24"/>
          <w:szCs w:val="24"/>
          <w:lang w:val="es-ES_tradnl"/>
        </w:rPr>
        <w:t>Las cantidades de solicitudes provenientes desde el poder judicial a estos espacios, interfieren en su real propósito, rol y función.</w:t>
      </w:r>
    </w:p>
    <w:p w14:paraId="7670AFCE" w14:textId="5C156333" w:rsidR="00A050B5" w:rsidRPr="00787645" w:rsidRDefault="00A050B5" w:rsidP="00787645">
      <w:pPr>
        <w:spacing w:after="0" w:line="276" w:lineRule="auto"/>
        <w:jc w:val="both"/>
        <w:rPr>
          <w:rFonts w:ascii="Book Antiqua" w:hAnsi="Book Antiqua" w:cs="Arial"/>
          <w:b/>
          <w:sz w:val="24"/>
          <w:szCs w:val="24"/>
          <w:u w:val="single"/>
          <w:lang w:val="es-ES"/>
        </w:rPr>
      </w:pPr>
    </w:p>
    <w:p w14:paraId="74DF723E" w14:textId="3E4C9106" w:rsidR="00A050B5" w:rsidRDefault="00A050B5" w:rsidP="00787645">
      <w:pPr>
        <w:spacing w:after="0" w:line="276" w:lineRule="auto"/>
        <w:jc w:val="both"/>
        <w:rPr>
          <w:rFonts w:ascii="Book Antiqua" w:hAnsi="Book Antiqua" w:cs="Arial"/>
          <w:b/>
          <w:bCs/>
          <w:sz w:val="24"/>
          <w:szCs w:val="24"/>
          <w:u w:val="single"/>
          <w:lang w:val="es-ES"/>
        </w:rPr>
      </w:pPr>
      <w:r w:rsidRPr="00787645">
        <w:rPr>
          <w:rFonts w:ascii="Book Antiqua" w:hAnsi="Book Antiqua" w:cs="Arial"/>
          <w:b/>
          <w:bCs/>
          <w:sz w:val="24"/>
          <w:szCs w:val="24"/>
          <w:u w:val="single"/>
          <w:lang w:val="es-ES"/>
        </w:rPr>
        <w:t>UN COMPROMISO ASUMIDO POR EL ESTADO ARGENTINO</w:t>
      </w:r>
    </w:p>
    <w:p w14:paraId="1A64569E" w14:textId="77777777" w:rsidR="00787645" w:rsidRPr="00787645" w:rsidRDefault="00787645" w:rsidP="00787645">
      <w:pPr>
        <w:spacing w:after="0" w:line="276" w:lineRule="auto"/>
        <w:jc w:val="both"/>
        <w:rPr>
          <w:rFonts w:ascii="Book Antiqua" w:hAnsi="Book Antiqua" w:cs="Arial"/>
          <w:b/>
          <w:bCs/>
          <w:sz w:val="24"/>
          <w:szCs w:val="24"/>
          <w:u w:val="single"/>
        </w:rPr>
      </w:pPr>
    </w:p>
    <w:p w14:paraId="3B2EA78A" w14:textId="77777777" w:rsidR="00A050B5" w:rsidRPr="00787645" w:rsidRDefault="00A050B5" w:rsidP="00787645">
      <w:pPr>
        <w:spacing w:after="0" w:line="276" w:lineRule="auto"/>
        <w:jc w:val="both"/>
        <w:rPr>
          <w:rFonts w:ascii="Book Antiqua" w:hAnsi="Book Antiqua" w:cs="Arial"/>
          <w:sz w:val="24"/>
          <w:szCs w:val="24"/>
        </w:rPr>
      </w:pPr>
      <w:r w:rsidRPr="00787645">
        <w:rPr>
          <w:rFonts w:ascii="Book Antiqua" w:hAnsi="Book Antiqua" w:cs="Arial"/>
          <w:sz w:val="24"/>
          <w:szCs w:val="24"/>
          <w:lang w:val="es-ES"/>
        </w:rPr>
        <w:t>Hasta no hace tanto, el derecho argentino, en general, asumía los casos de violencias en el ámbito de la familia como un asunto “íntimo”, perteneciente al llamado “ámbito privado” en donde el Estado debía abstenerse de intervenir.</w:t>
      </w:r>
    </w:p>
    <w:p w14:paraId="56A8297E" w14:textId="77777777" w:rsidR="00787645" w:rsidRDefault="00787645" w:rsidP="00787645">
      <w:pPr>
        <w:spacing w:after="0" w:line="276" w:lineRule="auto"/>
        <w:jc w:val="both"/>
        <w:rPr>
          <w:rFonts w:ascii="Book Antiqua" w:hAnsi="Book Antiqua" w:cs="Arial"/>
          <w:sz w:val="24"/>
          <w:szCs w:val="24"/>
          <w:lang w:val="es-ES"/>
        </w:rPr>
      </w:pPr>
    </w:p>
    <w:p w14:paraId="07DE2C15" w14:textId="165BB129" w:rsidR="00A050B5" w:rsidRPr="00787645" w:rsidRDefault="00A050B5" w:rsidP="00787645">
      <w:pPr>
        <w:spacing w:after="0" w:line="276" w:lineRule="auto"/>
        <w:jc w:val="both"/>
        <w:rPr>
          <w:rFonts w:ascii="Book Antiqua" w:hAnsi="Book Antiqua" w:cs="Arial"/>
          <w:sz w:val="24"/>
          <w:szCs w:val="24"/>
        </w:rPr>
      </w:pPr>
      <w:r w:rsidRPr="00787645">
        <w:rPr>
          <w:rFonts w:ascii="Book Antiqua" w:hAnsi="Book Antiqua" w:cs="Arial"/>
          <w:sz w:val="24"/>
          <w:szCs w:val="24"/>
          <w:lang w:val="es-ES"/>
        </w:rPr>
        <w:t>El Congreso Nacional sancionó en 2009 la Ley 26.485 de Protección Integral para Prevenir, Sancionar y Erradicar la Violencia Contra las Mujeres en los Ámbitos en que Desarrollen sus Relaciones Interpersonales. La aprobación de esta ley significó un cambio de paradigma normativo en el abordaje de la violencia de género en nuestro país: una ley integral y abarcadora de distintos tipos y modalidades de la violencia contra las mujeres, ubicando a nuestro país entre aquellos que avanzaron hacia legislaciones de segunda generación, luego de una primera década focalizada en la violencia familiar o doméstica (Equipo Latinoamericano de Justicia y Género, s/f).</w:t>
      </w:r>
    </w:p>
    <w:p w14:paraId="5CCFBD43" w14:textId="77777777" w:rsidR="00787645" w:rsidRDefault="00787645" w:rsidP="00787645">
      <w:pPr>
        <w:spacing w:after="0" w:line="276" w:lineRule="auto"/>
        <w:jc w:val="both"/>
        <w:rPr>
          <w:rFonts w:ascii="Book Antiqua" w:hAnsi="Book Antiqua" w:cs="Arial"/>
          <w:sz w:val="24"/>
          <w:szCs w:val="24"/>
          <w:lang w:val="es-ES"/>
        </w:rPr>
      </w:pPr>
    </w:p>
    <w:p w14:paraId="714DD806" w14:textId="4E84EEF3" w:rsidR="00A050B5" w:rsidRPr="00787645" w:rsidRDefault="00A050B5" w:rsidP="00787645">
      <w:pPr>
        <w:spacing w:after="0" w:line="276" w:lineRule="auto"/>
        <w:jc w:val="both"/>
        <w:rPr>
          <w:rFonts w:ascii="Book Antiqua" w:hAnsi="Book Antiqua" w:cs="Arial"/>
          <w:sz w:val="24"/>
          <w:szCs w:val="24"/>
        </w:rPr>
      </w:pPr>
      <w:r w:rsidRPr="00787645">
        <w:rPr>
          <w:rFonts w:ascii="Book Antiqua" w:hAnsi="Book Antiqua" w:cs="Arial"/>
          <w:sz w:val="24"/>
          <w:szCs w:val="24"/>
          <w:lang w:val="es-ES"/>
        </w:rPr>
        <w:t>La ley 26.485 definió la violencia contra las mujeres como toda conducta, acción u omisión, que de manera directa o indirecta, tanto en el ámbito público como en el privado, y basada en una relación desigual de poder, afecte su vida, libertad, dignidad, integridad física, psicológica, sexual, económica o patrimonial, como así también su seguridad personal. Además, entendió por violencia indirecta toda conducta, acción u omisión, disposición, criterio o práctica discriminatoria que ponga a la mujer en desventaja respecto al varón. Además, se incorporaron lineamientos básicos para la formulación e implementación de las políticas estatales y se dispuso la coordinación con diversas instituciones (ministerios, secretarías, poderes del Estado) y jurisdicciones (a nivel nacional, provincial y local) para abordar las diversas formas de violencia que sufren las mujeres.</w:t>
      </w:r>
    </w:p>
    <w:p w14:paraId="7172C773" w14:textId="77777777" w:rsidR="00787645" w:rsidRDefault="00787645" w:rsidP="00787645">
      <w:pPr>
        <w:spacing w:after="0" w:line="276" w:lineRule="auto"/>
        <w:jc w:val="both"/>
        <w:rPr>
          <w:rFonts w:ascii="Book Antiqua" w:hAnsi="Book Antiqua" w:cs="Arial"/>
          <w:sz w:val="24"/>
          <w:szCs w:val="24"/>
          <w:lang w:val="es-ES"/>
        </w:rPr>
      </w:pPr>
    </w:p>
    <w:p w14:paraId="52655970" w14:textId="0C4C9813" w:rsidR="00A050B5" w:rsidRPr="00787645" w:rsidRDefault="00A050B5" w:rsidP="00787645">
      <w:pPr>
        <w:spacing w:after="0" w:line="276" w:lineRule="auto"/>
        <w:jc w:val="both"/>
        <w:rPr>
          <w:rFonts w:ascii="Book Antiqua" w:hAnsi="Book Antiqua" w:cs="Arial"/>
          <w:sz w:val="24"/>
          <w:szCs w:val="24"/>
        </w:rPr>
      </w:pPr>
      <w:r w:rsidRPr="00787645">
        <w:rPr>
          <w:rFonts w:ascii="Book Antiqua" w:hAnsi="Book Antiqua" w:cs="Arial"/>
          <w:sz w:val="24"/>
          <w:szCs w:val="24"/>
          <w:lang w:val="es-ES"/>
        </w:rPr>
        <w:t>Este marco legal se complementó con una serie de normas que apuntaron a garantizar el derecho a la igualdad y a la no discriminación en Argentina. A modo de ejemplo, la Ley de Prevención y Sanción de la Trata de Personas y Asistencia a sus Víctimas (2008), modificada por la ley 26.842 (2012); la Ley 26.618 sobre Matrimonio Igualitario (2010); la ley 26.791, que incorpora en el art. 80 del Código Penal los agravantes por femicidio y por la orientación sexual y la identidad de género (2012); la Ley 26.743 sobre Identidad de Género (2012); la Ley 27.210, que crea el Cuerpo de Abogadas y Abogados para Víctimas de Violencia de Género (2015); la Ley 27.372 (2017) sobre Derechos y Garantías de las Personas Víctimas de Delitos, entre otras.</w:t>
      </w:r>
    </w:p>
    <w:p w14:paraId="36924FA1" w14:textId="77777777" w:rsidR="00787645" w:rsidRDefault="00787645" w:rsidP="00787645">
      <w:pPr>
        <w:spacing w:after="0" w:line="276" w:lineRule="auto"/>
        <w:jc w:val="both"/>
        <w:rPr>
          <w:rFonts w:ascii="Book Antiqua" w:hAnsi="Book Antiqua" w:cs="Arial"/>
          <w:sz w:val="24"/>
          <w:szCs w:val="24"/>
          <w:lang w:val="es-ES"/>
        </w:rPr>
      </w:pPr>
    </w:p>
    <w:p w14:paraId="1524EFE3" w14:textId="13981B45" w:rsidR="00A050B5" w:rsidRPr="00787645" w:rsidRDefault="00A050B5" w:rsidP="00787645">
      <w:pPr>
        <w:spacing w:after="0" w:line="276" w:lineRule="auto"/>
        <w:jc w:val="both"/>
        <w:rPr>
          <w:rFonts w:ascii="Book Antiqua" w:hAnsi="Book Antiqua" w:cs="Arial"/>
          <w:sz w:val="24"/>
          <w:szCs w:val="24"/>
          <w:lang w:val="es-ES"/>
        </w:rPr>
      </w:pPr>
      <w:r w:rsidRPr="00787645">
        <w:rPr>
          <w:rFonts w:ascii="Book Antiqua" w:hAnsi="Book Antiqua" w:cs="Arial"/>
          <w:sz w:val="24"/>
          <w:szCs w:val="24"/>
          <w:lang w:val="es-ES"/>
        </w:rPr>
        <w:t xml:space="preserve">A la Cedaw, Belém Do Pará y la </w:t>
      </w:r>
      <w:r w:rsidR="00787645">
        <w:rPr>
          <w:rFonts w:ascii="Book Antiqua" w:hAnsi="Book Antiqua" w:cs="Arial"/>
          <w:sz w:val="24"/>
          <w:szCs w:val="24"/>
          <w:lang w:val="es-ES"/>
        </w:rPr>
        <w:t>L</w:t>
      </w:r>
      <w:r w:rsidRPr="00787645">
        <w:rPr>
          <w:rFonts w:ascii="Book Antiqua" w:hAnsi="Book Antiqua" w:cs="Arial"/>
          <w:sz w:val="24"/>
          <w:szCs w:val="24"/>
          <w:lang w:val="es-ES"/>
        </w:rPr>
        <w:t>ey 26.485 les siguieron otras normas y nuevos espacios institucionales que acercaron soluciones hasta entonces casi inexistentes tanto en el ámbito nacional como en los provinciales.</w:t>
      </w:r>
    </w:p>
    <w:p w14:paraId="3EB290E9" w14:textId="77777777" w:rsidR="00787645" w:rsidRDefault="00787645" w:rsidP="00787645">
      <w:pPr>
        <w:spacing w:after="0" w:line="276" w:lineRule="auto"/>
        <w:jc w:val="both"/>
        <w:rPr>
          <w:rFonts w:ascii="Book Antiqua" w:hAnsi="Book Antiqua" w:cs="Arial"/>
          <w:sz w:val="24"/>
          <w:szCs w:val="24"/>
          <w:lang w:val="es-ES"/>
        </w:rPr>
      </w:pPr>
    </w:p>
    <w:p w14:paraId="451394E8" w14:textId="260591AE" w:rsidR="00A050B5" w:rsidRPr="00787645" w:rsidRDefault="00A050B5" w:rsidP="00787645">
      <w:pPr>
        <w:spacing w:after="0" w:line="276" w:lineRule="auto"/>
        <w:jc w:val="both"/>
        <w:rPr>
          <w:rFonts w:ascii="Book Antiqua" w:hAnsi="Book Antiqua" w:cs="Arial"/>
          <w:sz w:val="24"/>
          <w:szCs w:val="24"/>
          <w:lang w:val="es-ES"/>
        </w:rPr>
      </w:pPr>
      <w:r w:rsidRPr="00787645">
        <w:rPr>
          <w:rFonts w:ascii="Book Antiqua" w:hAnsi="Book Antiqua" w:cs="Arial"/>
          <w:sz w:val="24"/>
          <w:szCs w:val="24"/>
          <w:lang w:val="es-ES"/>
        </w:rPr>
        <w:t xml:space="preserve">La judicialización creciente de estos casos, los reclamos, iniciativas y el trabajo de organizaciones de mujeres, de género(s) y de derechos humanos, de actores estatales </w:t>
      </w:r>
      <w:r w:rsidRPr="00787645">
        <w:rPr>
          <w:rFonts w:ascii="Book Antiqua" w:hAnsi="Book Antiqua" w:cs="Arial"/>
          <w:sz w:val="24"/>
          <w:szCs w:val="24"/>
          <w:lang w:val="es-ES"/>
        </w:rPr>
        <w:lastRenderedPageBreak/>
        <w:t xml:space="preserve">y experta/os impulsaron varios de los cambios vigentes. Así, se incorporaron equipos interdisciplinarios en los procedimientos judiciales; se incluyeron los informes predictivos de riesgo; se implementaron los botones de pánico; se crearon oficinas de violencia de género; se especializaron fiscalías y juzgados; la temática se agregó a las capacitaciones de las escuelas judiciales y otros ámbitos de sensibilización y capacitación; se fortalecieron las oficinas de víctimas. </w:t>
      </w:r>
    </w:p>
    <w:p w14:paraId="0EEFA36C" w14:textId="77777777" w:rsidR="00787645" w:rsidRDefault="00787645" w:rsidP="00787645">
      <w:pPr>
        <w:spacing w:after="0" w:line="276" w:lineRule="auto"/>
        <w:jc w:val="both"/>
        <w:rPr>
          <w:rFonts w:ascii="Book Antiqua" w:hAnsi="Book Antiqua" w:cs="Arial"/>
          <w:sz w:val="24"/>
          <w:szCs w:val="24"/>
          <w:lang w:val="es-ES"/>
        </w:rPr>
      </w:pPr>
    </w:p>
    <w:p w14:paraId="1B446006" w14:textId="636E062C" w:rsidR="00A050B5" w:rsidRPr="00787645" w:rsidRDefault="00A050B5" w:rsidP="00787645">
      <w:pPr>
        <w:spacing w:after="0" w:line="276" w:lineRule="auto"/>
        <w:jc w:val="both"/>
        <w:rPr>
          <w:rFonts w:ascii="Book Antiqua" w:hAnsi="Book Antiqua" w:cs="Arial"/>
          <w:sz w:val="24"/>
          <w:szCs w:val="24"/>
          <w:lang w:val="es-ES"/>
        </w:rPr>
      </w:pPr>
      <w:r w:rsidRPr="00787645">
        <w:rPr>
          <w:rFonts w:ascii="Book Antiqua" w:hAnsi="Book Antiqua" w:cs="Arial"/>
          <w:sz w:val="24"/>
          <w:szCs w:val="24"/>
          <w:lang w:val="es-ES"/>
        </w:rPr>
        <w:t xml:space="preserve">Si bien estas acciones mejoraron la eficiencia del sistema y la garantía de derechos involucrados, aún, es evidente la deficiencia en muchas respuestas y la persistencia de barreras. Dado esto y teniendo en cuenta la obligación del Estado en todos sus ámbitos, mejorar el acceso a la justicia y de prevenir, sancionar, investigar y erradicar la violencia de género, debe volverse a pensar en la gestión de estos casos –especialmente los casos de violencia de género intrafamiliar. </w:t>
      </w:r>
    </w:p>
    <w:p w14:paraId="686F86B6" w14:textId="77777777" w:rsidR="002D15FB" w:rsidRDefault="002D15FB" w:rsidP="00787645">
      <w:pPr>
        <w:spacing w:after="0" w:line="276" w:lineRule="auto"/>
        <w:jc w:val="both"/>
        <w:rPr>
          <w:rFonts w:ascii="Book Antiqua" w:hAnsi="Book Antiqua" w:cs="Arial"/>
          <w:sz w:val="24"/>
          <w:szCs w:val="24"/>
          <w:lang w:val="es-ES"/>
        </w:rPr>
      </w:pPr>
    </w:p>
    <w:p w14:paraId="2924948E" w14:textId="09ADB7C4" w:rsidR="00A050B5" w:rsidRPr="00787645" w:rsidRDefault="00A050B5" w:rsidP="00787645">
      <w:pPr>
        <w:spacing w:after="0" w:line="276" w:lineRule="auto"/>
        <w:jc w:val="both"/>
        <w:rPr>
          <w:rFonts w:ascii="Book Antiqua" w:hAnsi="Book Antiqua" w:cs="Arial"/>
          <w:sz w:val="24"/>
          <w:szCs w:val="24"/>
          <w:lang w:val="es-ES"/>
        </w:rPr>
      </w:pPr>
      <w:r w:rsidRPr="00787645">
        <w:rPr>
          <w:rFonts w:ascii="Book Antiqua" w:hAnsi="Book Antiqua" w:cs="Arial"/>
          <w:sz w:val="24"/>
          <w:szCs w:val="24"/>
          <w:lang w:val="es-ES"/>
        </w:rPr>
        <w:t>El ámbito judicial se enfrenta a importantes desafíos para abordar las denuncias de casos que no solo deben investigarse, sino que también demandan una intervención urgente para hacer cesar la violencia y prevenir futuros episodios. Resulta indispensable que las medidas adoptadas tengan en cuenta las características específicas de la violencia de género y, específicamente, de la violencia doméstica y/o sexual. Si bien en algunas jurisdicciones del país se registran algunos avances sobre todo en lo que respecta a la recepción de las denuncias, la elaboración de informes de riesgo y la implementación ágil de medidas de protección, aún persisten importantes problemas.</w:t>
      </w:r>
    </w:p>
    <w:p w14:paraId="0398AB4C" w14:textId="77777777" w:rsidR="00787645" w:rsidRDefault="00787645" w:rsidP="00787645">
      <w:pPr>
        <w:spacing w:after="0" w:line="276" w:lineRule="auto"/>
        <w:jc w:val="both"/>
        <w:rPr>
          <w:rFonts w:ascii="Book Antiqua" w:hAnsi="Book Antiqua" w:cs="Arial"/>
          <w:sz w:val="24"/>
          <w:szCs w:val="24"/>
          <w:lang w:val="es-ES"/>
        </w:rPr>
      </w:pPr>
    </w:p>
    <w:p w14:paraId="7B63E546" w14:textId="1A5D2D1F" w:rsidR="00A050B5" w:rsidRPr="00787645" w:rsidRDefault="00A050B5" w:rsidP="00787645">
      <w:pPr>
        <w:spacing w:after="0" w:line="276" w:lineRule="auto"/>
        <w:jc w:val="both"/>
        <w:rPr>
          <w:rFonts w:ascii="Book Antiqua" w:hAnsi="Book Antiqua" w:cs="Arial"/>
          <w:sz w:val="24"/>
          <w:szCs w:val="24"/>
          <w:lang w:val="es-ES"/>
        </w:rPr>
      </w:pPr>
      <w:r w:rsidRPr="00787645">
        <w:rPr>
          <w:rFonts w:ascii="Book Antiqua" w:hAnsi="Book Antiqua" w:cs="Arial"/>
          <w:sz w:val="24"/>
          <w:szCs w:val="24"/>
          <w:lang w:val="es-ES"/>
        </w:rPr>
        <w:t xml:space="preserve">El fenómeno que identificamos como violencia doméstica incluye diferentes manifestaciones de la violencia que son conceptualizadas y nombradas de manera diferente por las instituciones que trabajan en el ámbito judicial. Por ejemplo, la Corte Suprema de Justicia de la Nación (CSJN), a través de la Oficina de Violencia Doméstica (OVD) trabaja en lo que denomina “violencia doméstica”; la Comisión de Temáticas de Género de la Defensoría General de la Nación (DGN) se refiere a la “violencia en las relaciones interpersonales”, un término que enfatiza el carácter público de esta violencia y que abarca también la violencia laboral. Si bien la mayoría de los casos de violencia doméstica, sexual e institucional constituye violencia de género contra las mujeres, niñas/os y adolescentes, en este documento empleamos el término abarcando, además, la violencia contra otros sujetos jerarquizados en una situación de inferioridad de poder. En ese sentido, no solo las mujeres se encuentran en una situación de desigualdad estructural producto de las relaciones de poder patriarcal sino que las personas LGBTI+, los niños y adolescentes, los varones adultos mayores, </w:t>
      </w:r>
      <w:r w:rsidRPr="00787645">
        <w:rPr>
          <w:rFonts w:ascii="Book Antiqua" w:hAnsi="Book Antiqua" w:cs="Arial"/>
          <w:sz w:val="24"/>
          <w:szCs w:val="24"/>
          <w:lang w:val="es-ES"/>
        </w:rPr>
        <w:lastRenderedPageBreak/>
        <w:t>entre otros, también son excluidos por un sistema hegemónico y por lo tanto, suelen ser llamados “feminizados”.</w:t>
      </w:r>
    </w:p>
    <w:p w14:paraId="254C10AC" w14:textId="77777777" w:rsidR="00787645" w:rsidRDefault="00787645" w:rsidP="00787645">
      <w:pPr>
        <w:spacing w:after="0" w:line="276" w:lineRule="auto"/>
        <w:jc w:val="both"/>
        <w:rPr>
          <w:rFonts w:ascii="Book Antiqua" w:hAnsi="Book Antiqua" w:cs="Arial"/>
          <w:sz w:val="24"/>
          <w:szCs w:val="24"/>
          <w:lang w:val="es-ES"/>
        </w:rPr>
      </w:pPr>
    </w:p>
    <w:p w14:paraId="425F9887" w14:textId="12F03C75" w:rsidR="00A050B5" w:rsidRPr="00787645" w:rsidRDefault="00A050B5" w:rsidP="00787645">
      <w:pPr>
        <w:spacing w:after="0" w:line="276" w:lineRule="auto"/>
        <w:jc w:val="both"/>
        <w:rPr>
          <w:rFonts w:ascii="Book Antiqua" w:hAnsi="Book Antiqua" w:cs="Arial"/>
          <w:sz w:val="24"/>
          <w:szCs w:val="24"/>
          <w:lang w:val="es-ES"/>
        </w:rPr>
      </w:pPr>
      <w:r w:rsidRPr="00787645">
        <w:rPr>
          <w:rFonts w:ascii="Book Antiqua" w:hAnsi="Book Antiqua" w:cs="Arial"/>
          <w:sz w:val="24"/>
          <w:szCs w:val="24"/>
          <w:lang w:val="es-ES"/>
        </w:rPr>
        <w:t>No hay que dejar de remarcar que la violencia doméstica y la violencia sexual ingresaron, en el marco de la violencia de género, a la agenda pública como resultado de diferentes acciones, muchas promovidas por los movimientos de mujeres y de género que se pusieron de manifiesto y cristalizaron en las marchas del “Ni Una Menos”.</w:t>
      </w:r>
    </w:p>
    <w:p w14:paraId="6F42AC4A" w14:textId="77777777" w:rsidR="000D765F" w:rsidRPr="00787645" w:rsidRDefault="000D765F" w:rsidP="00787645">
      <w:pPr>
        <w:spacing w:after="0" w:line="276" w:lineRule="auto"/>
        <w:jc w:val="both"/>
        <w:rPr>
          <w:rFonts w:ascii="Book Antiqua" w:hAnsi="Book Antiqua" w:cs="Arial"/>
          <w:b/>
          <w:bCs/>
          <w:sz w:val="24"/>
          <w:szCs w:val="24"/>
          <w:u w:val="single"/>
        </w:rPr>
      </w:pPr>
    </w:p>
    <w:p w14:paraId="789C3E52" w14:textId="5E86AA5D" w:rsidR="00A050B5" w:rsidRPr="00787645" w:rsidRDefault="00A050B5" w:rsidP="00787645">
      <w:pPr>
        <w:spacing w:after="0" w:line="276" w:lineRule="auto"/>
        <w:jc w:val="both"/>
        <w:rPr>
          <w:rFonts w:ascii="Book Antiqua" w:hAnsi="Book Antiqua" w:cs="Arial"/>
          <w:b/>
          <w:bCs/>
          <w:sz w:val="24"/>
          <w:szCs w:val="24"/>
          <w:u w:val="single"/>
        </w:rPr>
      </w:pPr>
      <w:r w:rsidRPr="00787645">
        <w:rPr>
          <w:rFonts w:ascii="Book Antiqua" w:hAnsi="Book Antiqua" w:cs="Arial"/>
          <w:b/>
          <w:bCs/>
          <w:sz w:val="24"/>
          <w:szCs w:val="24"/>
          <w:u w:val="single"/>
        </w:rPr>
        <w:t>PANORAMA PROVINCIAL</w:t>
      </w:r>
    </w:p>
    <w:p w14:paraId="3061464B" w14:textId="77777777" w:rsidR="00787645" w:rsidRDefault="00787645" w:rsidP="00787645">
      <w:pPr>
        <w:spacing w:after="0" w:line="276" w:lineRule="auto"/>
        <w:jc w:val="both"/>
        <w:rPr>
          <w:rFonts w:ascii="Book Antiqua" w:hAnsi="Book Antiqua" w:cs="Arial"/>
          <w:sz w:val="24"/>
          <w:szCs w:val="24"/>
        </w:rPr>
      </w:pPr>
    </w:p>
    <w:p w14:paraId="1D0FC8F3" w14:textId="4D5AD319" w:rsidR="00A050B5" w:rsidRPr="00787645" w:rsidRDefault="00A050B5" w:rsidP="00787645">
      <w:pPr>
        <w:spacing w:after="0" w:line="276" w:lineRule="auto"/>
        <w:jc w:val="both"/>
        <w:rPr>
          <w:rFonts w:ascii="Book Antiqua" w:hAnsi="Book Antiqua" w:cs="Arial"/>
          <w:sz w:val="24"/>
          <w:szCs w:val="24"/>
        </w:rPr>
      </w:pPr>
      <w:r w:rsidRPr="00787645">
        <w:rPr>
          <w:rFonts w:ascii="Book Antiqua" w:hAnsi="Book Antiqua" w:cs="Arial"/>
          <w:sz w:val="24"/>
          <w:szCs w:val="24"/>
        </w:rPr>
        <w:t>En las últimas décadas todas las provincias argentinas han sancionado leyes relacionadas con la violencia de género o al menos con algunos de sus tipos y ámbitos. Con mayores o menores avances, con mejores o peores resultados, pero todas lo han hecho. Todas las provincias han legislado sobre qué entienden por violencia de género o “violencia familiar”, “violencia doméstica” o “violencia en el ámbito de la familia”, los alcances del fenómeno, cuáles deben ser las directrices de las políticas públicas, e incluso han creado, mayoritariamente en el ámbito del Poder Ejecutivo, áreas especializadas para atender la materia. Algunas incluso crearon, con mayor o menor éxito en su implementación, centros de atención, contención psicológica y asesoramiento legal. De acuerdo a nuestro relevamiento solo ocho provincias han encarado reformas judiciales para mejorar el abordaje de los casos de violencia de género. Así, en Córdoba, Jujuy, Salta, Chaco, Santiago del Estero, Catamarca, Buenos Aires, Chubut y Entre Ríos se ha legislado a favor de la creación de juzgados especializados o procedimientos puntuales para los casos de violencia de género (por ejemplo, en Entre Ríos respecto a las notificaciones).</w:t>
      </w:r>
    </w:p>
    <w:p w14:paraId="08D621E1" w14:textId="77777777" w:rsidR="00787645" w:rsidRDefault="00787645" w:rsidP="00787645">
      <w:pPr>
        <w:spacing w:after="0" w:line="276" w:lineRule="auto"/>
        <w:jc w:val="both"/>
        <w:rPr>
          <w:rStyle w:val="Muydestacado"/>
          <w:rFonts w:ascii="Book Antiqua" w:hAnsi="Book Antiqua" w:cs="Arial"/>
          <w:color w:val="3D3D3D"/>
          <w:sz w:val="24"/>
          <w:szCs w:val="24"/>
        </w:rPr>
      </w:pPr>
    </w:p>
    <w:p w14:paraId="019CE12E" w14:textId="1ED2676A" w:rsidR="00A050B5" w:rsidRPr="00787645" w:rsidRDefault="00A050B5" w:rsidP="00787645">
      <w:pPr>
        <w:spacing w:after="0" w:line="276" w:lineRule="auto"/>
        <w:jc w:val="both"/>
        <w:rPr>
          <w:rFonts w:ascii="Book Antiqua" w:hAnsi="Book Antiqua" w:cs="Arial"/>
          <w:sz w:val="24"/>
          <w:szCs w:val="24"/>
        </w:rPr>
      </w:pPr>
      <w:r w:rsidRPr="00787645">
        <w:rPr>
          <w:rStyle w:val="Muydestacado"/>
          <w:rFonts w:ascii="Book Antiqua" w:hAnsi="Book Antiqua" w:cs="Arial"/>
          <w:color w:val="3D3D3D"/>
          <w:sz w:val="24"/>
          <w:szCs w:val="24"/>
        </w:rPr>
        <w:t>En el ámbito del Poder Judicial de Entre Ríos, existe el Centro Judicial de Género del Superior Tribunal de Justicia de Entre Ríos, “Dra. Carmen María Argibay”, que fue creado por Acuerdo 38/12 del 11.12.12, Punto Quinto, llevándose a cabo la ceremonia inaugural el 5 de Setiembre de 2014 – Acuerdo General 23/14 del 05-08-14. Punto 5º Actuaciones Nº35.507</w:t>
      </w:r>
      <w:r w:rsidRPr="00787645">
        <w:rPr>
          <w:rFonts w:ascii="Book Antiqua" w:hAnsi="Book Antiqua" w:cs="Arial"/>
          <w:color w:val="3D3D3D"/>
          <w:sz w:val="24"/>
          <w:szCs w:val="24"/>
        </w:rPr>
        <w:t>.</w:t>
      </w:r>
      <w:r w:rsidRPr="00787645">
        <w:rPr>
          <w:rFonts w:ascii="Book Antiqua" w:hAnsi="Book Antiqua" w:cs="Arial"/>
          <w:sz w:val="24"/>
          <w:szCs w:val="24"/>
        </w:rPr>
        <w:t xml:space="preserve"> </w:t>
      </w:r>
    </w:p>
    <w:p w14:paraId="0758F4BD" w14:textId="77777777" w:rsidR="00787645" w:rsidRDefault="00787645" w:rsidP="00787645">
      <w:pPr>
        <w:spacing w:after="0" w:line="276" w:lineRule="auto"/>
        <w:jc w:val="both"/>
        <w:rPr>
          <w:rFonts w:ascii="Book Antiqua" w:hAnsi="Book Antiqua" w:cs="Arial"/>
          <w:sz w:val="24"/>
          <w:szCs w:val="24"/>
        </w:rPr>
      </w:pPr>
    </w:p>
    <w:p w14:paraId="7A775F73" w14:textId="4B7E7CC2" w:rsidR="00A050B5" w:rsidRPr="00787645" w:rsidRDefault="00A050B5" w:rsidP="00787645">
      <w:pPr>
        <w:spacing w:after="0" w:line="276" w:lineRule="auto"/>
        <w:jc w:val="both"/>
        <w:rPr>
          <w:rFonts w:ascii="Book Antiqua" w:hAnsi="Book Antiqua" w:cs="Arial"/>
          <w:sz w:val="24"/>
          <w:szCs w:val="24"/>
        </w:rPr>
      </w:pPr>
      <w:r w:rsidRPr="00787645">
        <w:rPr>
          <w:rFonts w:ascii="Book Antiqua" w:hAnsi="Book Antiqua" w:cs="Arial"/>
          <w:sz w:val="24"/>
          <w:szCs w:val="24"/>
        </w:rPr>
        <w:t xml:space="preserve">Con el objeto de brindar adecuado tratamiento a la problemática de violencia contra la mujer cualquiera sea el ámbito en el que se desarrolle, el S.T.J.E.R. crea la Oficina de Violencia de Género (OVG), como parte del Centro Judicial de Género “Dra. Carmen María Argibay”, que se encuentra integrado además por la Oficina de la Mujer. Ello en el marco de los Tratados Internacionales de raigambre constitucional (Convención </w:t>
      </w:r>
      <w:r w:rsidRPr="00787645">
        <w:rPr>
          <w:rFonts w:ascii="Book Antiqua" w:hAnsi="Book Antiqua" w:cs="Arial"/>
          <w:sz w:val="24"/>
          <w:szCs w:val="24"/>
        </w:rPr>
        <w:lastRenderedPageBreak/>
        <w:t>sobre la Eliminación de la Discriminación contra la Mujer – CEDAW -, Convención Interamericana sobre la Eliminación de la Discriminación contra la Mujer -Belem do Pará- y concs.), Leyes Nacionales 24.417 y 26.485, y Provinciales 9.198 y 10.058 específicamente mediante Acordada Nº 38/12.</w:t>
      </w:r>
    </w:p>
    <w:p w14:paraId="0CC1D36D" w14:textId="77777777" w:rsidR="00787645" w:rsidRDefault="00787645" w:rsidP="00787645">
      <w:pPr>
        <w:spacing w:after="0" w:line="276" w:lineRule="auto"/>
        <w:jc w:val="both"/>
        <w:rPr>
          <w:rFonts w:ascii="Book Antiqua" w:hAnsi="Book Antiqua" w:cs="Arial"/>
          <w:sz w:val="24"/>
          <w:szCs w:val="24"/>
        </w:rPr>
      </w:pPr>
    </w:p>
    <w:p w14:paraId="5095B264" w14:textId="7015D975" w:rsidR="00A050B5" w:rsidRPr="00787645" w:rsidRDefault="00A050B5" w:rsidP="00787645">
      <w:pPr>
        <w:spacing w:after="0" w:line="276" w:lineRule="auto"/>
        <w:jc w:val="both"/>
        <w:rPr>
          <w:rFonts w:ascii="Book Antiqua" w:hAnsi="Book Antiqua" w:cs="Arial"/>
          <w:sz w:val="24"/>
          <w:szCs w:val="24"/>
        </w:rPr>
      </w:pPr>
      <w:r w:rsidRPr="00787645">
        <w:rPr>
          <w:rFonts w:ascii="Book Antiqua" w:hAnsi="Book Antiqua" w:cs="Arial"/>
          <w:sz w:val="24"/>
          <w:szCs w:val="24"/>
        </w:rPr>
        <w:t>El Registro Judicial de Causas y Antecedentes de Viol</w:t>
      </w:r>
      <w:r w:rsidR="005F6BCD">
        <w:rPr>
          <w:rFonts w:ascii="Book Antiqua" w:hAnsi="Book Antiqua" w:cs="Arial"/>
          <w:sz w:val="24"/>
          <w:szCs w:val="24"/>
        </w:rPr>
        <w:t xml:space="preserve">encia (REJUCAV), se desarrolla </w:t>
      </w:r>
      <w:r w:rsidRPr="00787645">
        <w:rPr>
          <w:rFonts w:ascii="Book Antiqua" w:hAnsi="Book Antiqua" w:cs="Arial"/>
          <w:sz w:val="24"/>
          <w:szCs w:val="24"/>
        </w:rPr>
        <w:t>también en  la órbita de la Oficina de Violencia de Género del Centro Judicial de Género “Dra. Carmen María Argibay”. Este tiene por objeto la recolección y sistematización de datos de las causas de violencia que tramitan en sede civil, laboral y de causas penales que se derivan de hechos de violencia familiar y contra la mujer en la provincia de Entre Ríos, a fin de contar con un banco de información que permita proporcionar antecedentes durante el proceso judicial, así como su estudio y empleo para la elaboración de políticas públicas en materia de prevención, abordaje y seguimiento de situaciones de violencia familiar y de género. También posibilitará recopilar datos útiles para la Oficina de la Mujer, en el marco de la cooperación interinstitucional con los demás poderes del Estado en relación a femicidios y violaciones a los derechos humanos de las mujeres.</w:t>
      </w:r>
    </w:p>
    <w:p w14:paraId="2551BAF8" w14:textId="77777777" w:rsidR="00787645" w:rsidRDefault="00787645" w:rsidP="00787645">
      <w:pPr>
        <w:spacing w:after="0" w:line="276" w:lineRule="auto"/>
        <w:jc w:val="both"/>
        <w:rPr>
          <w:rFonts w:ascii="Book Antiqua" w:hAnsi="Book Antiqua" w:cs="Arial"/>
          <w:sz w:val="24"/>
          <w:szCs w:val="24"/>
        </w:rPr>
      </w:pPr>
    </w:p>
    <w:p w14:paraId="19E99633" w14:textId="2D154DAD" w:rsidR="00A050B5" w:rsidRPr="00787645" w:rsidRDefault="00A050B5" w:rsidP="00787645">
      <w:pPr>
        <w:spacing w:after="0" w:line="276" w:lineRule="auto"/>
        <w:jc w:val="both"/>
        <w:rPr>
          <w:rFonts w:ascii="Book Antiqua" w:hAnsi="Book Antiqua" w:cs="Arial"/>
          <w:sz w:val="24"/>
          <w:szCs w:val="24"/>
        </w:rPr>
      </w:pPr>
      <w:r w:rsidRPr="00787645">
        <w:rPr>
          <w:rFonts w:ascii="Book Antiqua" w:hAnsi="Book Antiqua" w:cs="Arial"/>
          <w:sz w:val="24"/>
          <w:szCs w:val="24"/>
        </w:rPr>
        <w:t>Durante el período comprendido entre los años 2016 y 2020 se registraron en REJUCAV un total de 55.765 inicios de expedientes (nuevas denuncias) y 7331 redenuncias (reincidencias). De ellos, el 44% corresponden a violencia familiar (Ley 9198); el 37% violencia contra la mujer (Ley 10058) y el 19% a delitos vinculados a dichos tipos de procesos (Expedientes penales).</w:t>
      </w:r>
    </w:p>
    <w:p w14:paraId="4D0D2467" w14:textId="77777777" w:rsidR="00787645" w:rsidRDefault="00787645" w:rsidP="00787645">
      <w:pPr>
        <w:spacing w:after="0" w:line="276" w:lineRule="auto"/>
        <w:jc w:val="both"/>
        <w:rPr>
          <w:rFonts w:ascii="Book Antiqua" w:hAnsi="Book Antiqua" w:cs="Arial"/>
          <w:sz w:val="24"/>
          <w:szCs w:val="24"/>
        </w:rPr>
      </w:pPr>
    </w:p>
    <w:p w14:paraId="3133DD46" w14:textId="02D8AA62" w:rsidR="00A050B5" w:rsidRPr="00787645" w:rsidRDefault="00A050B5" w:rsidP="00787645">
      <w:pPr>
        <w:spacing w:after="0" w:line="276" w:lineRule="auto"/>
        <w:jc w:val="both"/>
        <w:rPr>
          <w:rFonts w:ascii="Book Antiqua" w:hAnsi="Book Antiqua" w:cs="Arial"/>
          <w:sz w:val="24"/>
          <w:szCs w:val="24"/>
        </w:rPr>
      </w:pPr>
      <w:r w:rsidRPr="00787645">
        <w:rPr>
          <w:rFonts w:ascii="Book Antiqua" w:hAnsi="Book Antiqua" w:cs="Arial"/>
          <w:sz w:val="24"/>
          <w:szCs w:val="24"/>
        </w:rPr>
        <w:t>Los femicidios y homicidios de mujeres por cuestiones de género representan el 0,4% del total de expedientes penales cargados en REJUCAV (N=10.785) En el período 2016 a 2020 suman 33 el total de expedientes penales referidos a dichas causas, y 40 el número de víctimas mujeres de femicidios y homicidios contra mujeres por cuestiones de género.</w:t>
      </w:r>
    </w:p>
    <w:p w14:paraId="36F8CB91" w14:textId="77777777" w:rsidR="00787645" w:rsidRDefault="00787645" w:rsidP="00787645">
      <w:pPr>
        <w:spacing w:after="0" w:line="276" w:lineRule="auto"/>
        <w:jc w:val="both"/>
        <w:rPr>
          <w:rFonts w:ascii="Book Antiqua" w:hAnsi="Book Antiqua" w:cs="Arial"/>
          <w:sz w:val="24"/>
          <w:szCs w:val="24"/>
        </w:rPr>
      </w:pPr>
    </w:p>
    <w:p w14:paraId="2DBC897E" w14:textId="0C3A631B" w:rsidR="00A050B5" w:rsidRPr="00787645" w:rsidRDefault="00A050B5" w:rsidP="00787645">
      <w:pPr>
        <w:spacing w:after="0" w:line="276" w:lineRule="auto"/>
        <w:jc w:val="both"/>
        <w:rPr>
          <w:rFonts w:ascii="Book Antiqua" w:hAnsi="Book Antiqua" w:cs="Arial"/>
          <w:sz w:val="24"/>
          <w:szCs w:val="24"/>
        </w:rPr>
      </w:pPr>
      <w:r w:rsidRPr="00787645">
        <w:rPr>
          <w:rFonts w:ascii="Book Antiqua" w:hAnsi="Book Antiqua" w:cs="Arial"/>
          <w:sz w:val="24"/>
          <w:szCs w:val="24"/>
        </w:rPr>
        <w:t>Es posible acceder al REJUCAV mediante la consulta del siguiente link: http://cjg.jusentrerios.gov.ar/rejucav/.-</w:t>
      </w:r>
    </w:p>
    <w:p w14:paraId="34F3700E" w14:textId="6BD89269" w:rsidR="00A050B5" w:rsidRPr="00787645" w:rsidRDefault="00A050B5" w:rsidP="00787645">
      <w:pPr>
        <w:spacing w:after="0" w:line="276" w:lineRule="auto"/>
        <w:jc w:val="both"/>
        <w:rPr>
          <w:rFonts w:ascii="Book Antiqua" w:hAnsi="Book Antiqua" w:cs="Arial"/>
          <w:sz w:val="24"/>
          <w:szCs w:val="24"/>
        </w:rPr>
      </w:pPr>
      <w:r w:rsidRPr="00787645">
        <w:rPr>
          <w:rFonts w:ascii="Book Antiqua" w:hAnsi="Book Antiqua" w:cs="Arial"/>
          <w:sz w:val="24"/>
          <w:szCs w:val="24"/>
          <w:lang w:val="es-ES"/>
        </w:rPr>
        <w:t xml:space="preserve">La Oficina de la Mujer del STJ DE Entre Ríos, tiene como misión formal impulsar, en la esfera del Poder Judicial, un proceso de incorporación de la perspectiva de género en la planificación institucional y en los procesos internos a fin de alcanzar la equidad de género tanto para quienes utilizan el sistema de justicia como para las/los empleadas/os, funcionarias/os y magistradas/os que allí se desempeñan. Entre sus objetivos se encuentran eliminar los sesgos sexistas y las barreras de género, mejorar </w:t>
      </w:r>
      <w:r w:rsidRPr="00787645">
        <w:rPr>
          <w:rFonts w:ascii="Book Antiqua" w:hAnsi="Book Antiqua" w:cs="Arial"/>
          <w:sz w:val="24"/>
          <w:szCs w:val="24"/>
          <w:lang w:val="es-ES"/>
        </w:rPr>
        <w:lastRenderedPageBreak/>
        <w:t xml:space="preserve">las condiciones de acceso a la justicia y el ejercicio pleno de los derechos mediante un servicio de justicia eficaz y efectivo. La Oficina de la Mujer trabaja sobre cuatro líneas estratégicas: </w:t>
      </w:r>
      <w:r w:rsidRPr="00787645">
        <w:rPr>
          <w:rStyle w:val="Muydestacado"/>
          <w:rFonts w:ascii="Book Antiqua" w:hAnsi="Book Antiqua" w:cs="Arial"/>
          <w:color w:val="3D3D3D"/>
          <w:sz w:val="24"/>
          <w:szCs w:val="24"/>
          <w:lang w:val="es-ES"/>
        </w:rPr>
        <w:t>elaboración de diagnósticos, sensibilización y capacitación, elaboración de propuestas para la transversalización de la perspectiva género, comunicación y difusión.</w:t>
      </w:r>
    </w:p>
    <w:p w14:paraId="3B8B94FD" w14:textId="77777777" w:rsidR="00A050B5" w:rsidRPr="00787645" w:rsidRDefault="00A050B5" w:rsidP="00787645">
      <w:pPr>
        <w:spacing w:after="0" w:line="276" w:lineRule="auto"/>
        <w:jc w:val="both"/>
        <w:rPr>
          <w:rFonts w:ascii="Book Antiqua" w:hAnsi="Book Antiqua" w:cs="Arial"/>
          <w:b/>
          <w:sz w:val="24"/>
          <w:szCs w:val="24"/>
          <w:u w:val="single"/>
          <w:lang w:val="es-ES"/>
        </w:rPr>
      </w:pPr>
    </w:p>
    <w:p w14:paraId="7CD565CF" w14:textId="64182F8D" w:rsidR="00616268" w:rsidRPr="00787645" w:rsidRDefault="008E50C2" w:rsidP="00787645">
      <w:pPr>
        <w:spacing w:after="0" w:line="276" w:lineRule="auto"/>
        <w:rPr>
          <w:rFonts w:ascii="Book Antiqua" w:hAnsi="Book Antiqua" w:cs="Arial"/>
          <w:b/>
          <w:sz w:val="24"/>
          <w:szCs w:val="24"/>
          <w:u w:val="single"/>
          <w:lang w:val="es-ES"/>
        </w:rPr>
      </w:pPr>
      <w:r>
        <w:rPr>
          <w:rFonts w:ascii="Book Antiqua" w:hAnsi="Book Antiqua" w:cs="Arial"/>
          <w:b/>
          <w:sz w:val="24"/>
          <w:szCs w:val="24"/>
          <w:u w:val="single"/>
          <w:lang w:val="es-ES"/>
        </w:rPr>
        <w:t xml:space="preserve">CONFORMACIÓN Y </w:t>
      </w:r>
      <w:r w:rsidR="00616268" w:rsidRPr="00787645">
        <w:rPr>
          <w:rFonts w:ascii="Book Antiqua" w:hAnsi="Book Antiqua" w:cs="Arial"/>
          <w:b/>
          <w:sz w:val="24"/>
          <w:szCs w:val="24"/>
          <w:u w:val="single"/>
          <w:lang w:val="es-ES"/>
        </w:rPr>
        <w:t>FUNCIONES DEL EQUIPO TECNICO INTERDI</w:t>
      </w:r>
      <w:r w:rsidR="00A050B5" w:rsidRPr="00787645">
        <w:rPr>
          <w:rFonts w:ascii="Book Antiqua" w:hAnsi="Book Antiqua" w:cs="Arial"/>
          <w:b/>
          <w:sz w:val="24"/>
          <w:szCs w:val="24"/>
          <w:u w:val="single"/>
          <w:lang w:val="es-ES"/>
        </w:rPr>
        <w:t>S</w:t>
      </w:r>
      <w:r w:rsidR="00616268" w:rsidRPr="00787645">
        <w:rPr>
          <w:rFonts w:ascii="Book Antiqua" w:hAnsi="Book Antiqua" w:cs="Arial"/>
          <w:b/>
          <w:sz w:val="24"/>
          <w:szCs w:val="24"/>
          <w:u w:val="single"/>
          <w:lang w:val="es-ES"/>
        </w:rPr>
        <w:t>CIPLIN</w:t>
      </w:r>
      <w:r w:rsidR="00A050B5" w:rsidRPr="00787645">
        <w:rPr>
          <w:rFonts w:ascii="Book Antiqua" w:hAnsi="Book Antiqua" w:cs="Arial"/>
          <w:b/>
          <w:sz w:val="24"/>
          <w:szCs w:val="24"/>
          <w:u w:val="single"/>
          <w:lang w:val="es-ES"/>
        </w:rPr>
        <w:t>A</w:t>
      </w:r>
      <w:r w:rsidR="00616268" w:rsidRPr="00787645">
        <w:rPr>
          <w:rFonts w:ascii="Book Antiqua" w:hAnsi="Book Antiqua" w:cs="Arial"/>
          <w:b/>
          <w:sz w:val="24"/>
          <w:szCs w:val="24"/>
          <w:u w:val="single"/>
          <w:lang w:val="es-ES"/>
        </w:rPr>
        <w:t xml:space="preserve">RIO JUDICIAL </w:t>
      </w:r>
      <w:r w:rsidR="00787645">
        <w:rPr>
          <w:rFonts w:ascii="Book Antiqua" w:hAnsi="Book Antiqua" w:cs="Arial"/>
          <w:b/>
          <w:sz w:val="24"/>
          <w:szCs w:val="24"/>
          <w:u w:val="single"/>
          <w:lang w:val="es-ES"/>
        </w:rPr>
        <w:t>LOCAL</w:t>
      </w:r>
    </w:p>
    <w:p w14:paraId="61440A23" w14:textId="3AC31C28" w:rsidR="00787645" w:rsidRDefault="00787645" w:rsidP="00787645">
      <w:pPr>
        <w:spacing w:after="0" w:line="276" w:lineRule="auto"/>
        <w:jc w:val="both"/>
        <w:rPr>
          <w:rFonts w:ascii="Book Antiqua" w:hAnsi="Book Antiqua" w:cs="Arial"/>
          <w:sz w:val="24"/>
          <w:szCs w:val="24"/>
          <w:lang w:val="es-ES"/>
        </w:rPr>
      </w:pPr>
    </w:p>
    <w:p w14:paraId="50F195E6" w14:textId="1106F6A3" w:rsidR="008E50C2" w:rsidRPr="008E50C2" w:rsidRDefault="008E50C2" w:rsidP="008E50C2">
      <w:pPr>
        <w:spacing w:after="0" w:line="276" w:lineRule="auto"/>
        <w:jc w:val="both"/>
        <w:rPr>
          <w:rFonts w:ascii="Book Antiqua" w:hAnsi="Book Antiqua" w:cs="Arial"/>
          <w:sz w:val="24"/>
          <w:szCs w:val="24"/>
          <w:lang w:val="es-ES"/>
        </w:rPr>
      </w:pPr>
      <w:r>
        <w:rPr>
          <w:rFonts w:ascii="Book Antiqua" w:hAnsi="Book Antiqua" w:cs="Arial"/>
          <w:sz w:val="24"/>
          <w:szCs w:val="24"/>
          <w:lang w:val="es-ES"/>
        </w:rPr>
        <w:t xml:space="preserve">El </w:t>
      </w:r>
      <w:r w:rsidRPr="008E50C2">
        <w:rPr>
          <w:rFonts w:ascii="Book Antiqua" w:hAnsi="Book Antiqua" w:cs="Arial"/>
          <w:sz w:val="24"/>
          <w:szCs w:val="24"/>
          <w:lang w:val="es-ES"/>
        </w:rPr>
        <w:t xml:space="preserve">Equipo Interdisciplinario </w:t>
      </w:r>
      <w:r>
        <w:rPr>
          <w:rFonts w:ascii="Book Antiqua" w:hAnsi="Book Antiqua" w:cs="Arial"/>
          <w:sz w:val="24"/>
          <w:szCs w:val="24"/>
          <w:lang w:val="es-ES"/>
        </w:rPr>
        <w:t>debería</w:t>
      </w:r>
      <w:r w:rsidRPr="008E50C2">
        <w:rPr>
          <w:rFonts w:ascii="Book Antiqua" w:hAnsi="Book Antiqua" w:cs="Arial"/>
          <w:sz w:val="24"/>
          <w:szCs w:val="24"/>
          <w:lang w:val="es-ES"/>
        </w:rPr>
        <w:t xml:space="preserve"> conforma</w:t>
      </w:r>
      <w:r>
        <w:rPr>
          <w:rFonts w:ascii="Book Antiqua" w:hAnsi="Book Antiqua" w:cs="Arial"/>
          <w:sz w:val="24"/>
          <w:szCs w:val="24"/>
          <w:lang w:val="es-ES"/>
        </w:rPr>
        <w:t>rse</w:t>
      </w:r>
      <w:r w:rsidRPr="008E50C2">
        <w:rPr>
          <w:rFonts w:ascii="Book Antiqua" w:hAnsi="Book Antiqua" w:cs="Arial"/>
          <w:sz w:val="24"/>
          <w:szCs w:val="24"/>
          <w:lang w:val="es-ES"/>
        </w:rPr>
        <w:t xml:space="preserve"> al menos por un graduado en </w:t>
      </w:r>
      <w:r>
        <w:rPr>
          <w:rFonts w:ascii="Book Antiqua" w:hAnsi="Book Antiqua" w:cs="Arial"/>
          <w:sz w:val="24"/>
          <w:szCs w:val="24"/>
          <w:lang w:val="es-ES"/>
        </w:rPr>
        <w:t>Psi</w:t>
      </w:r>
      <w:r w:rsidRPr="008E50C2">
        <w:rPr>
          <w:rFonts w:ascii="Book Antiqua" w:hAnsi="Book Antiqua" w:cs="Arial"/>
          <w:sz w:val="24"/>
          <w:szCs w:val="24"/>
          <w:lang w:val="es-ES"/>
        </w:rPr>
        <w:t xml:space="preserve">cología, </w:t>
      </w:r>
      <w:r>
        <w:rPr>
          <w:rFonts w:ascii="Book Antiqua" w:hAnsi="Book Antiqua" w:cs="Arial"/>
          <w:sz w:val="24"/>
          <w:szCs w:val="24"/>
          <w:lang w:val="es-ES"/>
        </w:rPr>
        <w:t>un</w:t>
      </w:r>
      <w:r w:rsidRPr="008E50C2">
        <w:rPr>
          <w:rFonts w:ascii="Book Antiqua" w:hAnsi="Book Antiqua" w:cs="Arial"/>
          <w:sz w:val="24"/>
          <w:szCs w:val="24"/>
          <w:lang w:val="es-ES"/>
        </w:rPr>
        <w:t xml:space="preserve"> Licenciado/a en Trabaj</w:t>
      </w:r>
      <w:r>
        <w:rPr>
          <w:rFonts w:ascii="Book Antiqua" w:hAnsi="Book Antiqua" w:cs="Arial"/>
          <w:sz w:val="24"/>
          <w:szCs w:val="24"/>
          <w:lang w:val="es-ES"/>
        </w:rPr>
        <w:t>o</w:t>
      </w:r>
      <w:r w:rsidRPr="008E50C2">
        <w:rPr>
          <w:rFonts w:ascii="Book Antiqua" w:hAnsi="Book Antiqua" w:cs="Arial"/>
          <w:sz w:val="24"/>
          <w:szCs w:val="24"/>
          <w:lang w:val="es-ES"/>
        </w:rPr>
        <w:t xml:space="preserve"> Social, y un Médico psiquiatra.</w:t>
      </w:r>
    </w:p>
    <w:p w14:paraId="6A1C0B7C" w14:textId="77777777" w:rsidR="008E50C2" w:rsidRDefault="008E50C2" w:rsidP="00787645">
      <w:pPr>
        <w:spacing w:after="0" w:line="276" w:lineRule="auto"/>
        <w:jc w:val="both"/>
        <w:rPr>
          <w:rFonts w:ascii="Book Antiqua" w:hAnsi="Book Antiqua" w:cs="Arial"/>
          <w:sz w:val="24"/>
          <w:szCs w:val="24"/>
          <w:lang w:val="es-ES"/>
        </w:rPr>
      </w:pPr>
    </w:p>
    <w:p w14:paraId="21AFA8B1" w14:textId="77603E7E" w:rsidR="00616268" w:rsidRDefault="00616268" w:rsidP="00787645">
      <w:pPr>
        <w:spacing w:after="0" w:line="276" w:lineRule="auto"/>
        <w:jc w:val="both"/>
        <w:rPr>
          <w:rFonts w:ascii="Book Antiqua" w:hAnsi="Book Antiqua" w:cs="Arial"/>
          <w:sz w:val="24"/>
          <w:szCs w:val="24"/>
          <w:lang w:val="es-ES"/>
        </w:rPr>
      </w:pPr>
      <w:r w:rsidRPr="00787645">
        <w:rPr>
          <w:rFonts w:ascii="Book Antiqua" w:hAnsi="Book Antiqua" w:cs="Arial"/>
          <w:sz w:val="24"/>
          <w:szCs w:val="24"/>
          <w:lang w:val="es-ES"/>
        </w:rPr>
        <w:t>Los y las profesionales que integren el ETI actuarán asesorando a la magistratura, concretando recomendaciones especiales, no sólo en materia decisoria, sino con vocación de solucionar conflictos o de proteger, proyectando incluso el futuro. La función alcanza la preparación y concreción de actos que demandan de sus saberes especiales.</w:t>
      </w:r>
    </w:p>
    <w:p w14:paraId="424A62F5" w14:textId="77777777" w:rsidR="008E50C2" w:rsidRPr="00787645" w:rsidRDefault="008E50C2" w:rsidP="00787645">
      <w:pPr>
        <w:spacing w:after="0" w:line="276" w:lineRule="auto"/>
        <w:jc w:val="both"/>
        <w:rPr>
          <w:rFonts w:ascii="Book Antiqua" w:hAnsi="Book Antiqua" w:cs="Arial"/>
          <w:sz w:val="24"/>
          <w:szCs w:val="24"/>
          <w:lang w:val="es-ES"/>
        </w:rPr>
      </w:pPr>
    </w:p>
    <w:p w14:paraId="6AE756C1" w14:textId="77777777" w:rsidR="00616268" w:rsidRPr="00787645" w:rsidRDefault="00616268" w:rsidP="00787645">
      <w:pPr>
        <w:spacing w:after="0" w:line="276" w:lineRule="auto"/>
        <w:jc w:val="both"/>
        <w:rPr>
          <w:rFonts w:ascii="Book Antiqua" w:hAnsi="Book Antiqua" w:cs="Arial"/>
          <w:sz w:val="24"/>
          <w:szCs w:val="24"/>
          <w:lang w:val="es-ES"/>
        </w:rPr>
      </w:pPr>
      <w:r w:rsidRPr="00787645">
        <w:rPr>
          <w:rFonts w:ascii="Book Antiqua" w:hAnsi="Book Antiqua" w:cs="Arial"/>
          <w:sz w:val="24"/>
          <w:szCs w:val="24"/>
          <w:lang w:val="es-ES"/>
        </w:rPr>
        <w:t>El equipo así pensado, debe plantear al juez las alternativas hábiles para abordar las distintas problemáticas que se demandan en el juzgado de Paz.</w:t>
      </w:r>
    </w:p>
    <w:p w14:paraId="797EFE25" w14:textId="77777777" w:rsidR="00787645" w:rsidRDefault="00787645" w:rsidP="00787645">
      <w:pPr>
        <w:spacing w:after="0" w:line="276" w:lineRule="auto"/>
        <w:jc w:val="both"/>
        <w:rPr>
          <w:rFonts w:ascii="Book Antiqua" w:hAnsi="Book Antiqua" w:cs="Arial"/>
          <w:sz w:val="24"/>
          <w:szCs w:val="24"/>
          <w:lang w:val="es-ES"/>
        </w:rPr>
      </w:pPr>
    </w:p>
    <w:p w14:paraId="47F81CC1" w14:textId="4771F2DE" w:rsidR="00616268" w:rsidRPr="00787645" w:rsidRDefault="00616268" w:rsidP="00787645">
      <w:pPr>
        <w:spacing w:after="0" w:line="276" w:lineRule="auto"/>
        <w:jc w:val="both"/>
        <w:rPr>
          <w:rFonts w:ascii="Book Antiqua" w:hAnsi="Book Antiqua" w:cs="Arial"/>
          <w:sz w:val="24"/>
          <w:szCs w:val="24"/>
          <w:lang w:val="es-ES"/>
        </w:rPr>
      </w:pPr>
      <w:r w:rsidRPr="00787645">
        <w:rPr>
          <w:rFonts w:ascii="Book Antiqua" w:hAnsi="Book Antiqua" w:cs="Arial"/>
          <w:sz w:val="24"/>
          <w:szCs w:val="24"/>
          <w:lang w:val="es-ES"/>
        </w:rPr>
        <w:t>La mirada de la interdisciplina se encuentra impulsada por el Código Civil y Comercial (art. 31 inc. C; 37, últ. Párrafo, arts. 642 y 706, inc. B, entre otros) y por la Regla N° 41 de las “100 Reglas de Brasilia sobre Acceso a la Justicia de Personas en Condición de Vulnerabilidad”, para que las áreas de estudio sean abordadas de modo integral, profundo y exhaustivo, en visión más clara y abarcativa de la realidad”.</w:t>
      </w:r>
    </w:p>
    <w:p w14:paraId="58246B1B" w14:textId="77777777" w:rsidR="00787645" w:rsidRDefault="00787645" w:rsidP="00787645">
      <w:pPr>
        <w:spacing w:after="0" w:line="276" w:lineRule="auto"/>
        <w:jc w:val="both"/>
        <w:rPr>
          <w:rFonts w:ascii="Book Antiqua" w:hAnsi="Book Antiqua" w:cs="Arial"/>
          <w:sz w:val="24"/>
          <w:szCs w:val="24"/>
          <w:lang w:val="es-ES"/>
        </w:rPr>
      </w:pPr>
    </w:p>
    <w:p w14:paraId="1473EEA9" w14:textId="17E8C6EF" w:rsidR="00616268" w:rsidRPr="00787645" w:rsidRDefault="00616268" w:rsidP="00787645">
      <w:pPr>
        <w:spacing w:after="0" w:line="276" w:lineRule="auto"/>
        <w:jc w:val="both"/>
        <w:rPr>
          <w:rFonts w:ascii="Book Antiqua" w:hAnsi="Book Antiqua" w:cs="Arial"/>
          <w:sz w:val="24"/>
          <w:szCs w:val="24"/>
          <w:lang w:val="es-ES"/>
        </w:rPr>
      </w:pPr>
      <w:r w:rsidRPr="00787645">
        <w:rPr>
          <w:rFonts w:ascii="Book Antiqua" w:hAnsi="Book Antiqua" w:cs="Arial"/>
          <w:sz w:val="24"/>
          <w:szCs w:val="24"/>
          <w:lang w:val="es-ES"/>
        </w:rPr>
        <w:t xml:space="preserve">Cuando el formato de intervención es mediante la presentación de un informe, debe contar con el detalle de los antecedentes del caso tenidos en mira, los procedimientos y técnicas desplegadas con parámetros científicos de calidad, información colectada y conclusiones razonadas, con mención del método interdisciplinario empleado. El aporte tiene que ser útil a la mejor toma de decisiones. Consciente de la función del asesoramiento de los profesionales técnicos. </w:t>
      </w:r>
    </w:p>
    <w:p w14:paraId="60E06ED3" w14:textId="77777777" w:rsidR="00787645" w:rsidRDefault="00787645" w:rsidP="00787645">
      <w:pPr>
        <w:spacing w:after="0" w:line="276" w:lineRule="auto"/>
        <w:jc w:val="both"/>
        <w:rPr>
          <w:rFonts w:ascii="Book Antiqua" w:hAnsi="Book Antiqua" w:cs="Arial"/>
          <w:sz w:val="24"/>
          <w:szCs w:val="24"/>
          <w:lang w:val="es-ES"/>
        </w:rPr>
      </w:pPr>
    </w:p>
    <w:p w14:paraId="3E977501" w14:textId="082DD210" w:rsidR="00616268" w:rsidRPr="00787645" w:rsidRDefault="00616268" w:rsidP="00787645">
      <w:pPr>
        <w:spacing w:after="0" w:line="276" w:lineRule="auto"/>
        <w:jc w:val="both"/>
        <w:rPr>
          <w:rFonts w:ascii="Book Antiqua" w:hAnsi="Book Antiqua" w:cs="Arial"/>
          <w:sz w:val="24"/>
          <w:szCs w:val="24"/>
          <w:lang w:val="es-ES"/>
        </w:rPr>
      </w:pPr>
      <w:r w:rsidRPr="00787645">
        <w:rPr>
          <w:rFonts w:ascii="Book Antiqua" w:hAnsi="Book Antiqua" w:cs="Arial"/>
          <w:sz w:val="24"/>
          <w:szCs w:val="24"/>
          <w:lang w:val="es-ES"/>
        </w:rPr>
        <w:t xml:space="preserve">Si bien las opiniones y dictámenes no son vinculantes para la magistratura, ésta debe valorar conforme las reglas de la sana crítica, por estar referidos a saberes técnicos en los que el juez/a no es experto, para apartarse de sus conclusiones debe mostrar las razones que así lo aconsejan: motivos jurídicos, defectos metodológicos que el informe </w:t>
      </w:r>
      <w:r w:rsidRPr="00787645">
        <w:rPr>
          <w:rFonts w:ascii="Book Antiqua" w:hAnsi="Book Antiqua" w:cs="Arial"/>
          <w:sz w:val="24"/>
          <w:szCs w:val="24"/>
          <w:lang w:val="es-ES"/>
        </w:rPr>
        <w:lastRenderedPageBreak/>
        <w:t>padeciera, o el resultado contrastante y de mayor peso de otros informes o medios probatorios.</w:t>
      </w:r>
    </w:p>
    <w:p w14:paraId="6BE1D723" w14:textId="77777777" w:rsidR="00787645" w:rsidRDefault="00787645" w:rsidP="00787645">
      <w:pPr>
        <w:spacing w:after="0" w:line="276" w:lineRule="auto"/>
        <w:jc w:val="both"/>
        <w:rPr>
          <w:rFonts w:ascii="Book Antiqua" w:hAnsi="Book Antiqua" w:cs="Arial"/>
          <w:sz w:val="24"/>
          <w:szCs w:val="24"/>
          <w:lang w:val="es-ES"/>
        </w:rPr>
      </w:pPr>
    </w:p>
    <w:p w14:paraId="53707643" w14:textId="1D088BA4" w:rsidR="00616268" w:rsidRPr="00787645" w:rsidRDefault="00616268" w:rsidP="00787645">
      <w:pPr>
        <w:spacing w:after="0" w:line="276" w:lineRule="auto"/>
        <w:jc w:val="both"/>
        <w:rPr>
          <w:rFonts w:ascii="Book Antiqua" w:hAnsi="Book Antiqua" w:cs="Arial"/>
          <w:sz w:val="24"/>
          <w:szCs w:val="24"/>
          <w:lang w:val="es-ES"/>
        </w:rPr>
      </w:pPr>
      <w:r w:rsidRPr="00787645">
        <w:rPr>
          <w:rFonts w:ascii="Book Antiqua" w:hAnsi="Book Antiqua" w:cs="Arial"/>
          <w:sz w:val="24"/>
          <w:szCs w:val="24"/>
          <w:lang w:val="es-ES"/>
        </w:rPr>
        <w:t>Las intervenciones profesionales interdisciplinarias, requieren fundamentalmente, que se realicen desde la perspectiva de género, esto es conforme a una metodología y mecanismos que permitan identificar y valorar las diferencias, desigualdades y discriminación entre mujeres y varones que se dan no sólo por su determinación biológica, sino también por las diferencias culturales.</w:t>
      </w:r>
    </w:p>
    <w:p w14:paraId="168E141B" w14:textId="77777777" w:rsidR="00A050B5" w:rsidRPr="00787645" w:rsidRDefault="00A050B5" w:rsidP="00787645">
      <w:pPr>
        <w:spacing w:after="0" w:line="276" w:lineRule="auto"/>
        <w:jc w:val="both"/>
        <w:rPr>
          <w:rFonts w:ascii="Book Antiqua" w:hAnsi="Book Antiqua" w:cs="Arial"/>
          <w:b/>
          <w:sz w:val="24"/>
          <w:szCs w:val="24"/>
          <w:u w:val="single"/>
          <w:lang w:val="es-ES"/>
        </w:rPr>
      </w:pPr>
    </w:p>
    <w:p w14:paraId="5696D7A7" w14:textId="1D245999" w:rsidR="00616268" w:rsidRPr="00787645" w:rsidRDefault="00616268" w:rsidP="00787645">
      <w:pPr>
        <w:spacing w:after="0" w:line="276" w:lineRule="auto"/>
        <w:jc w:val="both"/>
        <w:rPr>
          <w:rFonts w:ascii="Book Antiqua" w:hAnsi="Book Antiqua" w:cs="Arial"/>
          <w:b/>
          <w:sz w:val="24"/>
          <w:szCs w:val="24"/>
          <w:u w:val="single"/>
          <w:lang w:val="es-ES"/>
        </w:rPr>
      </w:pPr>
      <w:r w:rsidRPr="00787645">
        <w:rPr>
          <w:rFonts w:ascii="Book Antiqua" w:hAnsi="Book Antiqua" w:cs="Arial"/>
          <w:b/>
          <w:sz w:val="24"/>
          <w:szCs w:val="24"/>
          <w:u w:val="single"/>
          <w:lang w:val="es-ES"/>
        </w:rPr>
        <w:t xml:space="preserve">VENTAJAS </w:t>
      </w:r>
    </w:p>
    <w:p w14:paraId="7A79B315" w14:textId="77777777" w:rsidR="00787645" w:rsidRDefault="00787645" w:rsidP="00787645">
      <w:pPr>
        <w:spacing w:after="0" w:line="276" w:lineRule="auto"/>
        <w:jc w:val="both"/>
        <w:rPr>
          <w:rFonts w:ascii="Book Antiqua" w:hAnsi="Book Antiqua" w:cs="Arial"/>
          <w:sz w:val="24"/>
          <w:szCs w:val="24"/>
          <w:lang w:val="es-ES"/>
        </w:rPr>
      </w:pPr>
    </w:p>
    <w:p w14:paraId="73DC0CD0" w14:textId="52073B45" w:rsidR="00616268" w:rsidRPr="00787645" w:rsidRDefault="00616268" w:rsidP="00787645">
      <w:pPr>
        <w:spacing w:after="0" w:line="276" w:lineRule="auto"/>
        <w:jc w:val="both"/>
        <w:rPr>
          <w:rFonts w:ascii="Book Antiqua" w:hAnsi="Book Antiqua" w:cs="Arial"/>
          <w:sz w:val="24"/>
          <w:szCs w:val="24"/>
          <w:lang w:val="es-ES"/>
        </w:rPr>
      </w:pPr>
      <w:r w:rsidRPr="00787645">
        <w:rPr>
          <w:rFonts w:ascii="Book Antiqua" w:hAnsi="Book Antiqua" w:cs="Arial"/>
          <w:sz w:val="24"/>
          <w:szCs w:val="24"/>
          <w:lang w:val="es-ES"/>
        </w:rPr>
        <w:t>Este Equipo Judicial presenta múltiples ventajas. En primer lugar, se evita la fragmentación del conflicto; conflicto que siempre fue único y que, al fragmentarlo en fueros civil y penal, la víctima debe dividir y duplicar, redundando en un desgaste emocional y monetario que pocas personas pueden afrontar y que se convierte en una barrera para el acceso a justicia. Generalmente ante una denuncia de violencia, intervienen los organismos de protección locales, y posteriormente en el marco del proceso, tanto víctima como victimarios, deben viajar a la ciudad de La Paz, a los fines de la entrevista con el equipo técnico del juzgado, incurriendo en re victimización, y costos que recaen directamente en las víctimas.</w:t>
      </w:r>
    </w:p>
    <w:p w14:paraId="3B5A6559" w14:textId="77777777" w:rsidR="00787645" w:rsidRDefault="00787645" w:rsidP="00787645">
      <w:pPr>
        <w:spacing w:after="0" w:line="276" w:lineRule="auto"/>
        <w:jc w:val="both"/>
        <w:rPr>
          <w:rFonts w:ascii="Book Antiqua" w:hAnsi="Book Antiqua" w:cs="Arial"/>
          <w:sz w:val="24"/>
          <w:szCs w:val="24"/>
          <w:lang w:val="es-ES"/>
        </w:rPr>
      </w:pPr>
    </w:p>
    <w:p w14:paraId="5BE47E06" w14:textId="38088EC8" w:rsidR="00616268" w:rsidRPr="00787645" w:rsidRDefault="00616268" w:rsidP="00787645">
      <w:pPr>
        <w:spacing w:after="0" w:line="276" w:lineRule="auto"/>
        <w:jc w:val="both"/>
        <w:rPr>
          <w:rFonts w:ascii="Book Antiqua" w:hAnsi="Book Antiqua" w:cs="Arial"/>
          <w:sz w:val="24"/>
          <w:szCs w:val="24"/>
          <w:lang w:val="es-ES"/>
        </w:rPr>
      </w:pPr>
      <w:r w:rsidRPr="00787645">
        <w:rPr>
          <w:rFonts w:ascii="Book Antiqua" w:hAnsi="Book Antiqua" w:cs="Arial"/>
          <w:sz w:val="24"/>
          <w:szCs w:val="24"/>
          <w:lang w:val="es-ES"/>
        </w:rPr>
        <w:t>En segundo lugar, es un mecanismo eficiente contra la victimización secundaria. Esto dado no solo por la “reunificación” del conflicto que atraviesa la víctima, sino además por su especialización, la cual implica un trato respetuoso de la autonomía, decisiones, vivencias e historia de cada víctima, en pos de encontrar la mejor solución para ella resguardando sus derechos.</w:t>
      </w:r>
    </w:p>
    <w:p w14:paraId="66E34630" w14:textId="77777777" w:rsidR="00787645" w:rsidRDefault="00787645" w:rsidP="00787645">
      <w:pPr>
        <w:spacing w:after="0" w:line="276" w:lineRule="auto"/>
        <w:jc w:val="both"/>
        <w:rPr>
          <w:rFonts w:ascii="Book Antiqua" w:hAnsi="Book Antiqua" w:cs="Arial"/>
          <w:sz w:val="24"/>
          <w:szCs w:val="24"/>
          <w:lang w:val="es-ES"/>
        </w:rPr>
      </w:pPr>
    </w:p>
    <w:p w14:paraId="67C38CC3" w14:textId="29D837D9" w:rsidR="00616268" w:rsidRPr="00787645" w:rsidRDefault="00616268" w:rsidP="00787645">
      <w:pPr>
        <w:spacing w:after="0" w:line="276" w:lineRule="auto"/>
        <w:jc w:val="both"/>
        <w:rPr>
          <w:rFonts w:ascii="Book Antiqua" w:hAnsi="Book Antiqua" w:cs="Arial"/>
          <w:sz w:val="24"/>
          <w:szCs w:val="24"/>
          <w:lang w:val="es-ES"/>
        </w:rPr>
      </w:pPr>
      <w:r w:rsidRPr="00787645">
        <w:rPr>
          <w:rFonts w:ascii="Book Antiqua" w:hAnsi="Book Antiqua" w:cs="Arial"/>
          <w:sz w:val="24"/>
          <w:szCs w:val="24"/>
          <w:lang w:val="es-ES"/>
        </w:rPr>
        <w:t>En tercer lugar, promueve la especialización y desalienta el solapamiento de estructuras estatales dado que se compromete a unificar dentro de una misma institución, las respuestas correspondientes al Poder Judicial, al Ministerio Público Fiscal, al Ministerio Público de la Defensa, los servicios de salud, etc. Se busca evitar que las víctimas deban recorrer largos caminos y contactarse con múltiples personas e instancias a fin de lograr justicia.</w:t>
      </w:r>
    </w:p>
    <w:p w14:paraId="0929FC2F" w14:textId="77777777" w:rsidR="00787645" w:rsidRDefault="00787645" w:rsidP="00787645">
      <w:pPr>
        <w:spacing w:after="0" w:line="276" w:lineRule="auto"/>
        <w:jc w:val="both"/>
        <w:rPr>
          <w:rFonts w:ascii="Book Antiqua" w:hAnsi="Book Antiqua" w:cs="Arial"/>
          <w:sz w:val="24"/>
          <w:szCs w:val="24"/>
          <w:lang w:val="es-ES"/>
        </w:rPr>
      </w:pPr>
    </w:p>
    <w:p w14:paraId="53FBF3D9" w14:textId="15EEE73E" w:rsidR="00616268" w:rsidRPr="00787645" w:rsidRDefault="00616268" w:rsidP="00787645">
      <w:pPr>
        <w:spacing w:after="0" w:line="276" w:lineRule="auto"/>
        <w:jc w:val="both"/>
        <w:rPr>
          <w:rFonts w:ascii="Book Antiqua" w:hAnsi="Book Antiqua" w:cs="Arial"/>
          <w:sz w:val="24"/>
          <w:szCs w:val="24"/>
          <w:lang w:val="es-ES"/>
        </w:rPr>
      </w:pPr>
      <w:r w:rsidRPr="00787645">
        <w:rPr>
          <w:rFonts w:ascii="Book Antiqua" w:hAnsi="Book Antiqua" w:cs="Arial"/>
          <w:sz w:val="24"/>
          <w:szCs w:val="24"/>
          <w:lang w:val="es-ES"/>
        </w:rPr>
        <w:t xml:space="preserve">Relacionado con lo anterior se encuentra la ventaja de que este Equipo Judicial ofrecería una respuesta oportuna, adecuada y coordinada frente a las violencias doméstica, sexual e institucional, dado que se busca componer un Equipo necesariamente especializado y necesariamente rápido en responder. </w:t>
      </w:r>
    </w:p>
    <w:p w14:paraId="3921E629" w14:textId="77777777" w:rsidR="00787645" w:rsidRDefault="00787645" w:rsidP="00787645">
      <w:pPr>
        <w:spacing w:after="0" w:line="276" w:lineRule="auto"/>
        <w:jc w:val="both"/>
        <w:rPr>
          <w:rFonts w:ascii="Book Antiqua" w:hAnsi="Book Antiqua" w:cs="Arial"/>
          <w:sz w:val="24"/>
          <w:szCs w:val="24"/>
          <w:lang w:val="es-ES"/>
        </w:rPr>
      </w:pPr>
    </w:p>
    <w:p w14:paraId="03C6B1F7" w14:textId="1956FC83" w:rsidR="00616268" w:rsidRPr="00787645" w:rsidRDefault="00616268" w:rsidP="00787645">
      <w:pPr>
        <w:spacing w:after="0" w:line="276" w:lineRule="auto"/>
        <w:jc w:val="both"/>
        <w:rPr>
          <w:rFonts w:ascii="Book Antiqua" w:hAnsi="Book Antiqua" w:cs="Arial"/>
          <w:bCs/>
          <w:sz w:val="24"/>
          <w:szCs w:val="24"/>
          <w:lang w:val="es-ES"/>
        </w:rPr>
      </w:pPr>
      <w:r w:rsidRPr="00787645">
        <w:rPr>
          <w:rFonts w:ascii="Book Antiqua" w:hAnsi="Book Antiqua" w:cs="Arial"/>
          <w:sz w:val="24"/>
          <w:szCs w:val="24"/>
          <w:lang w:val="es-ES"/>
        </w:rPr>
        <w:t>Resulta una optimización de recursos a escala, tanto materiales como humanos, mejora asignaciones de funciones y roles, potencia la dirección del proceso en todas sus etapas, dota de</w:t>
      </w:r>
    </w:p>
    <w:p w14:paraId="162B61E3" w14:textId="77777777" w:rsidR="00787645" w:rsidRDefault="00787645" w:rsidP="00787645">
      <w:pPr>
        <w:spacing w:after="0" w:line="276" w:lineRule="auto"/>
        <w:jc w:val="both"/>
        <w:rPr>
          <w:rFonts w:ascii="Book Antiqua" w:hAnsi="Book Antiqua" w:cs="Arial"/>
          <w:bCs/>
          <w:sz w:val="24"/>
          <w:szCs w:val="24"/>
          <w:lang w:val="es-ES"/>
        </w:rPr>
      </w:pPr>
    </w:p>
    <w:p w14:paraId="78A5F3F2" w14:textId="2ABC5591" w:rsidR="00616268" w:rsidRPr="00787645" w:rsidRDefault="00616268" w:rsidP="00787645">
      <w:pPr>
        <w:spacing w:after="0" w:line="276" w:lineRule="auto"/>
        <w:jc w:val="both"/>
        <w:rPr>
          <w:rFonts w:ascii="Book Antiqua" w:hAnsi="Book Antiqua" w:cs="Arial"/>
          <w:bCs/>
          <w:sz w:val="24"/>
          <w:szCs w:val="24"/>
          <w:lang w:val="es-ES"/>
        </w:rPr>
      </w:pPr>
      <w:r w:rsidRPr="00787645">
        <w:rPr>
          <w:rFonts w:ascii="Book Antiqua" w:hAnsi="Book Antiqua" w:cs="Arial"/>
          <w:bCs/>
          <w:sz w:val="24"/>
          <w:szCs w:val="24"/>
          <w:lang w:val="es-ES"/>
        </w:rPr>
        <w:t xml:space="preserve">Por último, la interdisciplinariedad también se vuelve fundamental en el acceso mismo a la justicia en tanto los casos de violencia doméstica, de violencia sexual y de violencia en espacios que se suponen de cuidado (institucional) presentan una serie de características particulares que hacen a la necesidad de articular una intervención estatal que rebalse los límites tradicionales de “la Justicia”. </w:t>
      </w:r>
    </w:p>
    <w:p w14:paraId="3FFAF0C9" w14:textId="77777777" w:rsidR="00787645" w:rsidRDefault="00787645" w:rsidP="00787645">
      <w:pPr>
        <w:spacing w:after="0" w:line="276" w:lineRule="auto"/>
        <w:jc w:val="both"/>
        <w:rPr>
          <w:rFonts w:ascii="Book Antiqua" w:hAnsi="Book Antiqua" w:cs="Arial"/>
          <w:bCs/>
          <w:sz w:val="24"/>
          <w:szCs w:val="24"/>
          <w:lang w:val="es-ES"/>
        </w:rPr>
      </w:pPr>
    </w:p>
    <w:p w14:paraId="118C72FE" w14:textId="6487920D" w:rsidR="00616268" w:rsidRPr="00787645" w:rsidRDefault="00616268" w:rsidP="00787645">
      <w:pPr>
        <w:spacing w:after="0" w:line="276" w:lineRule="auto"/>
        <w:jc w:val="both"/>
        <w:rPr>
          <w:rFonts w:ascii="Book Antiqua" w:hAnsi="Book Antiqua" w:cs="Arial"/>
          <w:bCs/>
          <w:sz w:val="24"/>
          <w:szCs w:val="24"/>
          <w:lang w:val="es-ES"/>
        </w:rPr>
      </w:pPr>
      <w:r w:rsidRPr="00787645">
        <w:rPr>
          <w:rFonts w:ascii="Book Antiqua" w:hAnsi="Book Antiqua" w:cs="Arial"/>
          <w:bCs/>
          <w:sz w:val="24"/>
          <w:szCs w:val="24"/>
          <w:lang w:val="es-ES"/>
        </w:rPr>
        <w:t>Los informes interdisciplinarios, consecuentemente, permiten tener un conocimiento más acabado de la problemática en cuestión y ayudan a definir el modo de intervención de los/as especialistas jurídicos.</w:t>
      </w:r>
    </w:p>
    <w:p w14:paraId="6BE419AB" w14:textId="77777777" w:rsidR="00787645" w:rsidRDefault="00787645" w:rsidP="00787645">
      <w:pPr>
        <w:spacing w:after="0" w:line="276" w:lineRule="auto"/>
        <w:jc w:val="both"/>
        <w:rPr>
          <w:rFonts w:ascii="Book Antiqua" w:hAnsi="Book Antiqua" w:cs="Arial"/>
          <w:bCs/>
          <w:sz w:val="24"/>
          <w:szCs w:val="24"/>
          <w:lang w:val="es-ES"/>
        </w:rPr>
      </w:pPr>
    </w:p>
    <w:p w14:paraId="5424394A" w14:textId="18F436B9" w:rsidR="00616268" w:rsidRPr="00787645" w:rsidRDefault="00616268" w:rsidP="00787645">
      <w:pPr>
        <w:spacing w:after="0" w:line="276" w:lineRule="auto"/>
        <w:jc w:val="both"/>
        <w:rPr>
          <w:rFonts w:ascii="Book Antiqua" w:hAnsi="Book Antiqua" w:cs="Arial"/>
          <w:bCs/>
          <w:sz w:val="24"/>
          <w:szCs w:val="24"/>
          <w:lang w:val="es-ES"/>
        </w:rPr>
      </w:pPr>
      <w:r w:rsidRPr="00787645">
        <w:rPr>
          <w:rFonts w:ascii="Book Antiqua" w:hAnsi="Book Antiqua" w:cs="Arial"/>
          <w:bCs/>
          <w:sz w:val="24"/>
          <w:szCs w:val="24"/>
          <w:lang w:val="es-ES"/>
        </w:rPr>
        <w:t xml:space="preserve">La línea de abordaje en cada situación singular requiere de una mirada integral, que no fragmente al sujeto y proponga posibilidades superadoras desde el diálogo desde los diversos marcos disciplinares.  </w:t>
      </w:r>
    </w:p>
    <w:p w14:paraId="07F7279D" w14:textId="77777777" w:rsidR="003D7DD1" w:rsidRPr="00787645" w:rsidRDefault="003D7DD1" w:rsidP="00787645">
      <w:pPr>
        <w:spacing w:after="0" w:line="276" w:lineRule="auto"/>
        <w:jc w:val="both"/>
        <w:rPr>
          <w:rFonts w:ascii="Book Antiqua" w:hAnsi="Book Antiqua" w:cs="Arial"/>
          <w:sz w:val="24"/>
          <w:szCs w:val="24"/>
        </w:rPr>
      </w:pPr>
    </w:p>
    <w:p w14:paraId="407AA6A9" w14:textId="77777777" w:rsidR="00157A2D" w:rsidRPr="00787645" w:rsidRDefault="00157A2D" w:rsidP="00787645">
      <w:pPr>
        <w:spacing w:after="0" w:line="276" w:lineRule="auto"/>
        <w:jc w:val="both"/>
        <w:rPr>
          <w:rFonts w:ascii="Book Antiqua" w:hAnsi="Book Antiqua" w:cs="Arial"/>
          <w:b/>
          <w:sz w:val="24"/>
          <w:szCs w:val="24"/>
          <w:u w:val="single"/>
          <w:lang w:val="es-ES"/>
        </w:rPr>
      </w:pPr>
      <w:r w:rsidRPr="00787645">
        <w:rPr>
          <w:rFonts w:ascii="Book Antiqua" w:hAnsi="Book Antiqua" w:cs="Arial"/>
          <w:b/>
          <w:sz w:val="24"/>
          <w:szCs w:val="24"/>
          <w:u w:val="single"/>
          <w:lang w:val="es-ES"/>
        </w:rPr>
        <w:t>CONCLUSIONES:</w:t>
      </w:r>
    </w:p>
    <w:p w14:paraId="7257DD8E" w14:textId="77777777" w:rsidR="00787645" w:rsidRDefault="00787645" w:rsidP="00787645">
      <w:pPr>
        <w:spacing w:after="0" w:line="276" w:lineRule="auto"/>
        <w:jc w:val="both"/>
        <w:rPr>
          <w:rFonts w:ascii="Book Antiqua" w:hAnsi="Book Antiqua" w:cs="Arial"/>
          <w:bCs/>
          <w:sz w:val="24"/>
          <w:szCs w:val="24"/>
          <w:lang w:val="es-ES"/>
        </w:rPr>
      </w:pPr>
    </w:p>
    <w:p w14:paraId="50A8A42D" w14:textId="28B99362" w:rsidR="00A050B5" w:rsidRPr="00787645" w:rsidRDefault="003D7DD1" w:rsidP="00787645">
      <w:pPr>
        <w:spacing w:after="0" w:line="276" w:lineRule="auto"/>
        <w:jc w:val="both"/>
        <w:rPr>
          <w:rFonts w:ascii="Book Antiqua" w:hAnsi="Book Antiqua" w:cs="Arial"/>
          <w:bCs/>
          <w:sz w:val="24"/>
          <w:szCs w:val="24"/>
          <w:lang w:val="es-ES"/>
        </w:rPr>
      </w:pPr>
      <w:r w:rsidRPr="00787645">
        <w:rPr>
          <w:rFonts w:ascii="Book Antiqua" w:hAnsi="Book Antiqua" w:cs="Arial"/>
          <w:bCs/>
          <w:sz w:val="24"/>
          <w:szCs w:val="24"/>
          <w:lang w:val="es-ES"/>
        </w:rPr>
        <w:t>Puede</w:t>
      </w:r>
      <w:r w:rsidR="00157A2D" w:rsidRPr="00787645">
        <w:rPr>
          <w:rFonts w:ascii="Book Antiqua" w:hAnsi="Book Antiqua" w:cs="Arial"/>
          <w:bCs/>
          <w:sz w:val="24"/>
          <w:szCs w:val="24"/>
          <w:lang w:val="es-ES"/>
        </w:rPr>
        <w:t xml:space="preserve"> que los fundamentos sean extensos y tal vez no revelen en su totalidad las vastas necesidades que en materia de infancia y género debemos atender </w:t>
      </w:r>
      <w:r w:rsidRPr="00787645">
        <w:rPr>
          <w:rFonts w:ascii="Book Antiqua" w:hAnsi="Book Antiqua" w:cs="Arial"/>
          <w:bCs/>
          <w:sz w:val="24"/>
          <w:szCs w:val="24"/>
          <w:lang w:val="es-ES"/>
        </w:rPr>
        <w:t>en cada</w:t>
      </w:r>
      <w:r w:rsidR="00157A2D" w:rsidRPr="00787645">
        <w:rPr>
          <w:rFonts w:ascii="Book Antiqua" w:hAnsi="Book Antiqua" w:cs="Arial"/>
          <w:bCs/>
          <w:sz w:val="24"/>
          <w:szCs w:val="24"/>
          <w:lang w:val="es-ES"/>
        </w:rPr>
        <w:t xml:space="preserve"> localidad. </w:t>
      </w:r>
    </w:p>
    <w:p w14:paraId="1562864D" w14:textId="77777777" w:rsidR="00787645" w:rsidRDefault="00787645" w:rsidP="00787645">
      <w:pPr>
        <w:spacing w:after="0" w:line="276" w:lineRule="auto"/>
        <w:jc w:val="both"/>
        <w:rPr>
          <w:rFonts w:ascii="Book Antiqua" w:hAnsi="Book Antiqua" w:cs="Arial"/>
          <w:bCs/>
          <w:sz w:val="24"/>
          <w:szCs w:val="24"/>
          <w:lang w:val="es-ES"/>
        </w:rPr>
      </w:pPr>
    </w:p>
    <w:p w14:paraId="3C588307" w14:textId="2FDB9150" w:rsidR="00157A2D" w:rsidRPr="00787645" w:rsidRDefault="003D7DD1" w:rsidP="00787645">
      <w:pPr>
        <w:spacing w:after="0" w:line="276" w:lineRule="auto"/>
        <w:jc w:val="both"/>
        <w:rPr>
          <w:rFonts w:ascii="Book Antiqua" w:hAnsi="Book Antiqua" w:cs="Arial"/>
          <w:bCs/>
          <w:sz w:val="24"/>
          <w:szCs w:val="24"/>
          <w:lang w:val="es-ES"/>
        </w:rPr>
      </w:pPr>
      <w:r w:rsidRPr="00787645">
        <w:rPr>
          <w:rFonts w:ascii="Book Antiqua" w:hAnsi="Book Antiqua" w:cs="Arial"/>
          <w:bCs/>
          <w:sz w:val="24"/>
          <w:szCs w:val="24"/>
          <w:lang w:val="es-ES"/>
        </w:rPr>
        <w:t>Desde mi banca quiero sumarme a</w:t>
      </w:r>
      <w:r w:rsidR="00157A2D" w:rsidRPr="00787645">
        <w:rPr>
          <w:rFonts w:ascii="Book Antiqua" w:hAnsi="Book Antiqua" w:cs="Arial"/>
          <w:bCs/>
          <w:sz w:val="24"/>
          <w:szCs w:val="24"/>
          <w:lang w:val="es-ES"/>
        </w:rPr>
        <w:t xml:space="preserve"> gestionar la tramitación de este proyecto, que será en forma indudable, una garantía para los más vulnerables de nuestra sociedad, posibilitando que por medio de la estructura judicial se brinde escucha, atención, contención y acompañamiento debido; en ese sentido se garantizaría justicia no solo a las mujeres que se encuentran en una situación de desigualdad estructural, sino </w:t>
      </w:r>
      <w:r w:rsidR="00616268" w:rsidRPr="00787645">
        <w:rPr>
          <w:rFonts w:ascii="Book Antiqua" w:hAnsi="Book Antiqua" w:cs="Arial"/>
          <w:bCs/>
          <w:sz w:val="24"/>
          <w:szCs w:val="24"/>
          <w:lang w:val="es-ES"/>
        </w:rPr>
        <w:t>también</w:t>
      </w:r>
      <w:r w:rsidR="00157A2D" w:rsidRPr="00787645">
        <w:rPr>
          <w:rFonts w:ascii="Book Antiqua" w:hAnsi="Book Antiqua" w:cs="Arial"/>
          <w:bCs/>
          <w:sz w:val="24"/>
          <w:szCs w:val="24"/>
          <w:lang w:val="es-ES"/>
        </w:rPr>
        <w:t xml:space="preserve"> las personas LGBTI+, (1) las/os niñas/os y adolescentes, los varones adultos mayores, entre otros</w:t>
      </w:r>
      <w:r w:rsidR="00616268" w:rsidRPr="00787645">
        <w:rPr>
          <w:rFonts w:ascii="Book Antiqua" w:hAnsi="Book Antiqua" w:cs="Arial"/>
          <w:bCs/>
          <w:sz w:val="24"/>
          <w:szCs w:val="24"/>
          <w:lang w:val="es-ES"/>
        </w:rPr>
        <w:t xml:space="preserve">. </w:t>
      </w:r>
    </w:p>
    <w:p w14:paraId="10B5E4C0" w14:textId="77777777" w:rsidR="00787645" w:rsidRDefault="00787645" w:rsidP="00787645">
      <w:pPr>
        <w:spacing w:after="0" w:line="276" w:lineRule="auto"/>
        <w:jc w:val="both"/>
        <w:rPr>
          <w:rFonts w:ascii="Book Antiqua" w:hAnsi="Book Antiqua" w:cs="Arial"/>
          <w:sz w:val="24"/>
          <w:szCs w:val="24"/>
          <w:lang w:val="es-AR"/>
        </w:rPr>
      </w:pPr>
    </w:p>
    <w:p w14:paraId="21036270" w14:textId="7FC70273" w:rsidR="00616268" w:rsidRPr="00787645" w:rsidRDefault="00616268" w:rsidP="00787645">
      <w:pPr>
        <w:spacing w:after="0" w:line="276" w:lineRule="auto"/>
        <w:jc w:val="both"/>
        <w:rPr>
          <w:rFonts w:ascii="Book Antiqua" w:hAnsi="Book Antiqua" w:cs="Arial"/>
          <w:sz w:val="24"/>
          <w:szCs w:val="24"/>
          <w:lang w:val="es-AR"/>
        </w:rPr>
      </w:pPr>
      <w:r w:rsidRPr="00787645">
        <w:rPr>
          <w:rFonts w:ascii="Book Antiqua" w:hAnsi="Book Antiqua" w:cs="Arial"/>
          <w:sz w:val="24"/>
          <w:szCs w:val="24"/>
          <w:lang w:val="es-AR"/>
        </w:rPr>
        <w:t>Por todo lo expuesto, solicito a mis pares de esta Honorable Cámara su acompañamiento al presente proyecto de comunicación.</w:t>
      </w:r>
    </w:p>
    <w:p w14:paraId="7CE96638" w14:textId="77777777" w:rsidR="00616268" w:rsidRPr="00787645" w:rsidRDefault="00616268" w:rsidP="00787645">
      <w:pPr>
        <w:spacing w:after="0" w:line="276" w:lineRule="auto"/>
        <w:jc w:val="both"/>
        <w:rPr>
          <w:rFonts w:ascii="Book Antiqua" w:hAnsi="Book Antiqua" w:cs="Arial"/>
          <w:bCs/>
          <w:sz w:val="24"/>
          <w:szCs w:val="24"/>
          <w:lang w:val="es-ES"/>
        </w:rPr>
      </w:pPr>
    </w:p>
    <w:p w14:paraId="2AA77105" w14:textId="701056CA" w:rsidR="00157A2D" w:rsidRPr="00787645" w:rsidRDefault="00157A2D" w:rsidP="00787645">
      <w:pPr>
        <w:spacing w:after="0" w:line="276" w:lineRule="auto"/>
        <w:jc w:val="both"/>
        <w:rPr>
          <w:rFonts w:ascii="Book Antiqua" w:hAnsi="Book Antiqua" w:cs="Arial"/>
          <w:bCs/>
          <w:sz w:val="24"/>
          <w:szCs w:val="24"/>
          <w:lang w:val="es-ES"/>
        </w:rPr>
      </w:pPr>
    </w:p>
    <w:p w14:paraId="3AAF2412" w14:textId="360A6FD6" w:rsidR="00931E8E" w:rsidRPr="00787645" w:rsidRDefault="00931E8E" w:rsidP="00787645">
      <w:pPr>
        <w:spacing w:after="0" w:line="276" w:lineRule="auto"/>
        <w:jc w:val="both"/>
        <w:rPr>
          <w:rFonts w:ascii="Book Antiqua" w:hAnsi="Book Antiqua" w:cs="Arial"/>
          <w:sz w:val="24"/>
          <w:szCs w:val="24"/>
          <w:lang w:val="es-AR"/>
        </w:rPr>
      </w:pPr>
    </w:p>
    <w:p w14:paraId="6C079117" w14:textId="328EFAFD" w:rsidR="00931E8E" w:rsidRPr="00787645" w:rsidRDefault="00931E8E" w:rsidP="00787645">
      <w:pPr>
        <w:spacing w:after="0" w:line="276" w:lineRule="auto"/>
        <w:jc w:val="both"/>
        <w:rPr>
          <w:rFonts w:ascii="Book Antiqua" w:hAnsi="Book Antiqua" w:cs="Arial"/>
          <w:sz w:val="24"/>
          <w:szCs w:val="24"/>
          <w:lang w:val="es-AR"/>
        </w:rPr>
      </w:pPr>
    </w:p>
    <w:p w14:paraId="467D5A60" w14:textId="312D19C9" w:rsidR="00447397" w:rsidRPr="00787645" w:rsidRDefault="00FD17F7" w:rsidP="00787645">
      <w:pPr>
        <w:spacing w:after="0" w:line="276" w:lineRule="auto"/>
        <w:jc w:val="center"/>
        <w:rPr>
          <w:rFonts w:ascii="Book Antiqua" w:hAnsi="Book Antiqua" w:cs="Arial"/>
          <w:b/>
          <w:sz w:val="24"/>
          <w:szCs w:val="24"/>
          <w:lang w:val="es-AR"/>
        </w:rPr>
      </w:pPr>
      <w:r w:rsidRPr="00787645">
        <w:rPr>
          <w:rFonts w:ascii="Book Antiqua" w:hAnsi="Book Antiqua" w:cs="Arial"/>
          <w:b/>
          <w:sz w:val="24"/>
          <w:szCs w:val="24"/>
          <w:lang w:val="es-AR"/>
        </w:rPr>
        <w:lastRenderedPageBreak/>
        <w:t xml:space="preserve">LA HONORABLE CÁMARA DE SENADORES </w:t>
      </w:r>
    </w:p>
    <w:p w14:paraId="0DA80E68" w14:textId="1E9B312C" w:rsidR="00503FEB" w:rsidRPr="00787645" w:rsidRDefault="00FD17F7" w:rsidP="00787645">
      <w:pPr>
        <w:spacing w:after="0" w:line="276" w:lineRule="auto"/>
        <w:jc w:val="center"/>
        <w:rPr>
          <w:rFonts w:ascii="Book Antiqua" w:hAnsi="Book Antiqua" w:cs="Arial"/>
          <w:b/>
          <w:sz w:val="24"/>
          <w:szCs w:val="24"/>
          <w:lang w:val="es-AR"/>
        </w:rPr>
      </w:pPr>
      <w:r w:rsidRPr="00787645">
        <w:rPr>
          <w:rFonts w:ascii="Book Antiqua" w:hAnsi="Book Antiqua" w:cs="Arial"/>
          <w:b/>
          <w:sz w:val="24"/>
          <w:szCs w:val="24"/>
          <w:lang w:val="es-AR"/>
        </w:rPr>
        <w:t>DE LA PROVINCIA DE ENTRE RIOS</w:t>
      </w:r>
    </w:p>
    <w:p w14:paraId="51597A56" w14:textId="77777777" w:rsidR="00447397" w:rsidRPr="00787645" w:rsidRDefault="00447397" w:rsidP="00787645">
      <w:pPr>
        <w:spacing w:after="0" w:line="276" w:lineRule="auto"/>
        <w:jc w:val="center"/>
        <w:rPr>
          <w:rFonts w:ascii="Book Antiqua" w:hAnsi="Book Antiqua" w:cs="Arial"/>
          <w:b/>
          <w:sz w:val="24"/>
          <w:szCs w:val="24"/>
          <w:lang w:val="es-AR"/>
        </w:rPr>
      </w:pPr>
    </w:p>
    <w:p w14:paraId="1E93D360" w14:textId="1A78586F" w:rsidR="003273A3" w:rsidRPr="005F6BCD" w:rsidRDefault="00E55A0D" w:rsidP="005F6BCD">
      <w:pPr>
        <w:spacing w:after="0" w:line="360" w:lineRule="auto"/>
        <w:jc w:val="both"/>
        <w:rPr>
          <w:rFonts w:ascii="Arial" w:hAnsi="Arial" w:cs="Arial"/>
          <w:sz w:val="24"/>
          <w:szCs w:val="24"/>
          <w:lang w:val="es-AR"/>
        </w:rPr>
      </w:pPr>
      <w:r w:rsidRPr="005F6BCD">
        <w:rPr>
          <w:rFonts w:ascii="Arial" w:hAnsi="Arial" w:cs="Arial"/>
          <w:sz w:val="24"/>
          <w:szCs w:val="24"/>
          <w:lang w:val="es-AR"/>
        </w:rPr>
        <w:t>Vería con agrado que el</w:t>
      </w:r>
      <w:r w:rsidR="0021471D" w:rsidRPr="005F6BCD">
        <w:rPr>
          <w:rFonts w:ascii="Arial" w:hAnsi="Arial" w:cs="Arial"/>
          <w:sz w:val="24"/>
          <w:szCs w:val="24"/>
          <w:lang w:val="es-AR"/>
        </w:rPr>
        <w:t xml:space="preserve"> </w:t>
      </w:r>
      <w:r w:rsidR="00760181" w:rsidRPr="005F6BCD">
        <w:rPr>
          <w:rFonts w:ascii="Arial" w:hAnsi="Arial" w:cs="Arial"/>
          <w:sz w:val="24"/>
          <w:szCs w:val="24"/>
          <w:lang w:val="es-AR"/>
        </w:rPr>
        <w:t xml:space="preserve">Superior Tribunal de Justicia </w:t>
      </w:r>
      <w:r w:rsidR="0094643B" w:rsidRPr="005F6BCD">
        <w:rPr>
          <w:rFonts w:ascii="Arial" w:hAnsi="Arial" w:cs="Arial"/>
          <w:sz w:val="24"/>
          <w:szCs w:val="24"/>
          <w:lang w:val="es-AR"/>
        </w:rPr>
        <w:t xml:space="preserve">de la Provincia </w:t>
      </w:r>
      <w:r w:rsidR="00FD62E2" w:rsidRPr="005F6BCD">
        <w:rPr>
          <w:rFonts w:ascii="Arial" w:hAnsi="Arial" w:cs="Arial"/>
          <w:sz w:val="24"/>
          <w:szCs w:val="24"/>
          <w:lang w:val="es-AR"/>
        </w:rPr>
        <w:t xml:space="preserve">arbitre los medios necesarios para la creación </w:t>
      </w:r>
      <w:r w:rsidR="00760181" w:rsidRPr="005F6BCD">
        <w:rPr>
          <w:rFonts w:ascii="Arial" w:hAnsi="Arial" w:cs="Arial"/>
          <w:sz w:val="24"/>
          <w:szCs w:val="24"/>
          <w:lang w:val="es-AR"/>
        </w:rPr>
        <w:t xml:space="preserve">de un Equipo Técnico Interdisciplinario </w:t>
      </w:r>
      <w:r w:rsidR="00FD62E2" w:rsidRPr="005F6BCD">
        <w:rPr>
          <w:rFonts w:ascii="Arial" w:hAnsi="Arial" w:cs="Arial"/>
          <w:sz w:val="24"/>
          <w:szCs w:val="24"/>
          <w:lang w:val="es-AR"/>
        </w:rPr>
        <w:t xml:space="preserve">en </w:t>
      </w:r>
      <w:r w:rsidR="00760181" w:rsidRPr="005F6BCD">
        <w:rPr>
          <w:rFonts w:ascii="Arial" w:hAnsi="Arial" w:cs="Arial"/>
          <w:sz w:val="24"/>
          <w:szCs w:val="24"/>
          <w:lang w:val="es-AR"/>
        </w:rPr>
        <w:t xml:space="preserve">el Juzgado de Paz de </w:t>
      </w:r>
      <w:r w:rsidR="00FD62E2" w:rsidRPr="005F6BCD">
        <w:rPr>
          <w:rFonts w:ascii="Arial" w:hAnsi="Arial" w:cs="Arial"/>
          <w:sz w:val="24"/>
          <w:szCs w:val="24"/>
          <w:lang w:val="es-AR"/>
        </w:rPr>
        <w:t>la ciudad de Bovril</w:t>
      </w:r>
      <w:r w:rsidR="00760181" w:rsidRPr="005F6BCD">
        <w:rPr>
          <w:rFonts w:ascii="Arial" w:hAnsi="Arial" w:cs="Arial"/>
          <w:sz w:val="24"/>
          <w:szCs w:val="24"/>
          <w:lang w:val="es-AR"/>
        </w:rPr>
        <w:t>, departamento La Paz.</w:t>
      </w:r>
    </w:p>
    <w:p w14:paraId="033D5E83" w14:textId="5F0531FD" w:rsidR="00FD17F7" w:rsidRPr="00787645" w:rsidRDefault="00FD17F7" w:rsidP="00787645">
      <w:pPr>
        <w:spacing w:after="0" w:line="276" w:lineRule="auto"/>
        <w:jc w:val="both"/>
        <w:rPr>
          <w:rFonts w:ascii="Book Antiqua" w:hAnsi="Book Antiqua" w:cs="Arial"/>
          <w:sz w:val="24"/>
          <w:szCs w:val="24"/>
          <w:lang w:val="es-AR"/>
        </w:rPr>
      </w:pPr>
    </w:p>
    <w:p w14:paraId="3DD5EECA" w14:textId="48F7E466" w:rsidR="00FD17F7" w:rsidRPr="00787645" w:rsidRDefault="00FD17F7" w:rsidP="00787645">
      <w:pPr>
        <w:spacing w:after="0" w:line="276" w:lineRule="auto"/>
        <w:jc w:val="both"/>
        <w:rPr>
          <w:rFonts w:ascii="Book Antiqua" w:hAnsi="Book Antiqua" w:cs="Arial"/>
          <w:sz w:val="24"/>
          <w:szCs w:val="24"/>
          <w:lang w:val="es-AR"/>
        </w:rPr>
      </w:pPr>
      <w:bookmarkStart w:id="1" w:name="_GoBack"/>
      <w:bookmarkEnd w:id="1"/>
    </w:p>
    <w:p w14:paraId="6901F2FF" w14:textId="0AD40797" w:rsidR="00F33B5E" w:rsidRPr="00787645" w:rsidRDefault="00F33B5E" w:rsidP="00787645">
      <w:pPr>
        <w:spacing w:after="0" w:line="276" w:lineRule="auto"/>
        <w:jc w:val="both"/>
        <w:rPr>
          <w:rFonts w:ascii="Book Antiqua" w:hAnsi="Book Antiqua" w:cs="Arial"/>
          <w:sz w:val="24"/>
          <w:szCs w:val="24"/>
          <w:lang w:val="es-AR"/>
        </w:rPr>
      </w:pPr>
    </w:p>
    <w:p w14:paraId="0333F55D" w14:textId="7B58AB87" w:rsidR="00F33B5E" w:rsidRPr="00787645" w:rsidRDefault="00F33B5E" w:rsidP="00787645">
      <w:pPr>
        <w:spacing w:after="0" w:line="276" w:lineRule="auto"/>
        <w:jc w:val="both"/>
        <w:rPr>
          <w:rFonts w:ascii="Book Antiqua" w:hAnsi="Book Antiqua" w:cs="Arial"/>
          <w:sz w:val="24"/>
          <w:szCs w:val="24"/>
          <w:lang w:val="es-AR"/>
        </w:rPr>
      </w:pPr>
    </w:p>
    <w:p w14:paraId="13B94379" w14:textId="455E32E0" w:rsidR="00F33B5E" w:rsidRPr="00787645" w:rsidRDefault="00F33B5E" w:rsidP="00787645">
      <w:pPr>
        <w:spacing w:after="0" w:line="276" w:lineRule="auto"/>
        <w:jc w:val="both"/>
        <w:rPr>
          <w:rFonts w:ascii="Book Antiqua" w:hAnsi="Book Antiqua" w:cs="Arial"/>
          <w:sz w:val="24"/>
          <w:szCs w:val="24"/>
          <w:lang w:val="es-AR"/>
        </w:rPr>
      </w:pPr>
    </w:p>
    <w:p w14:paraId="49D2A4E0" w14:textId="310BF5A0" w:rsidR="00F33B5E" w:rsidRPr="00787645" w:rsidRDefault="00F33B5E" w:rsidP="00787645">
      <w:pPr>
        <w:spacing w:after="0" w:line="276" w:lineRule="auto"/>
        <w:jc w:val="both"/>
        <w:rPr>
          <w:rFonts w:ascii="Book Antiqua" w:hAnsi="Book Antiqua" w:cs="Arial"/>
          <w:sz w:val="24"/>
          <w:szCs w:val="24"/>
          <w:lang w:val="es-AR"/>
        </w:rPr>
      </w:pPr>
    </w:p>
    <w:p w14:paraId="32DAC335" w14:textId="0D7F980E" w:rsidR="00F33B5E" w:rsidRPr="00787645" w:rsidRDefault="00F33B5E" w:rsidP="00787645">
      <w:pPr>
        <w:spacing w:after="0" w:line="276" w:lineRule="auto"/>
        <w:jc w:val="both"/>
        <w:rPr>
          <w:rFonts w:ascii="Book Antiqua" w:hAnsi="Book Antiqua" w:cs="Arial"/>
          <w:sz w:val="24"/>
          <w:szCs w:val="24"/>
          <w:lang w:val="es-AR"/>
        </w:rPr>
      </w:pPr>
    </w:p>
    <w:p w14:paraId="72F915B8" w14:textId="58C31C5E" w:rsidR="00F33B5E" w:rsidRPr="00787645" w:rsidRDefault="00F33B5E" w:rsidP="00787645">
      <w:pPr>
        <w:spacing w:after="0" w:line="276" w:lineRule="auto"/>
        <w:jc w:val="both"/>
        <w:rPr>
          <w:rFonts w:ascii="Book Antiqua" w:hAnsi="Book Antiqua" w:cs="Arial"/>
          <w:sz w:val="24"/>
          <w:szCs w:val="24"/>
          <w:lang w:val="es-AR"/>
        </w:rPr>
      </w:pPr>
    </w:p>
    <w:p w14:paraId="50242AF9" w14:textId="169170B8" w:rsidR="00F33B5E" w:rsidRPr="00787645" w:rsidRDefault="00F33B5E" w:rsidP="00787645">
      <w:pPr>
        <w:spacing w:after="0" w:line="276" w:lineRule="auto"/>
        <w:jc w:val="both"/>
        <w:rPr>
          <w:rFonts w:ascii="Book Antiqua" w:hAnsi="Book Antiqua" w:cs="Arial"/>
          <w:sz w:val="24"/>
          <w:szCs w:val="24"/>
          <w:lang w:val="es-AR"/>
        </w:rPr>
      </w:pPr>
    </w:p>
    <w:p w14:paraId="649E09A6" w14:textId="1DE51819" w:rsidR="00F33B5E" w:rsidRPr="00787645" w:rsidRDefault="00F33B5E" w:rsidP="00787645">
      <w:pPr>
        <w:spacing w:after="0" w:line="276" w:lineRule="auto"/>
        <w:jc w:val="both"/>
        <w:rPr>
          <w:rFonts w:ascii="Book Antiqua" w:hAnsi="Book Antiqua" w:cs="Arial"/>
          <w:sz w:val="24"/>
          <w:szCs w:val="24"/>
          <w:lang w:val="es-AR"/>
        </w:rPr>
      </w:pPr>
    </w:p>
    <w:p w14:paraId="78DA350B" w14:textId="6631EF83" w:rsidR="00F33B5E" w:rsidRPr="00787645" w:rsidRDefault="00F33B5E" w:rsidP="00787645">
      <w:pPr>
        <w:spacing w:after="0" w:line="276" w:lineRule="auto"/>
        <w:jc w:val="both"/>
        <w:rPr>
          <w:rFonts w:ascii="Book Antiqua" w:hAnsi="Book Antiqua" w:cs="Arial"/>
          <w:sz w:val="24"/>
          <w:szCs w:val="24"/>
          <w:lang w:val="es-AR"/>
        </w:rPr>
      </w:pPr>
    </w:p>
    <w:p w14:paraId="24BE72FF" w14:textId="394E6486" w:rsidR="00F33B5E" w:rsidRPr="00787645" w:rsidRDefault="00F33B5E" w:rsidP="00787645">
      <w:pPr>
        <w:spacing w:after="0" w:line="276" w:lineRule="auto"/>
        <w:jc w:val="both"/>
        <w:rPr>
          <w:rFonts w:ascii="Book Antiqua" w:hAnsi="Book Antiqua" w:cs="Arial"/>
          <w:sz w:val="24"/>
          <w:szCs w:val="24"/>
          <w:lang w:val="es-AR"/>
        </w:rPr>
      </w:pPr>
    </w:p>
    <w:p w14:paraId="0F7331E3" w14:textId="514D96B3" w:rsidR="00F33B5E" w:rsidRPr="00787645" w:rsidRDefault="00F33B5E" w:rsidP="00787645">
      <w:pPr>
        <w:spacing w:after="0" w:line="276" w:lineRule="auto"/>
        <w:jc w:val="both"/>
        <w:rPr>
          <w:rFonts w:ascii="Book Antiqua" w:hAnsi="Book Antiqua" w:cs="Arial"/>
          <w:sz w:val="24"/>
          <w:szCs w:val="24"/>
          <w:lang w:val="es-AR"/>
        </w:rPr>
      </w:pPr>
    </w:p>
    <w:p w14:paraId="289B2493" w14:textId="62D6E32F" w:rsidR="00F33B5E" w:rsidRPr="00787645" w:rsidRDefault="00F33B5E" w:rsidP="00787645">
      <w:pPr>
        <w:spacing w:after="0" w:line="276" w:lineRule="auto"/>
        <w:jc w:val="both"/>
        <w:rPr>
          <w:rFonts w:ascii="Book Antiqua" w:hAnsi="Book Antiqua" w:cs="Arial"/>
          <w:sz w:val="24"/>
          <w:szCs w:val="24"/>
          <w:lang w:val="es-AR"/>
        </w:rPr>
      </w:pPr>
    </w:p>
    <w:p w14:paraId="68D65C5C" w14:textId="02A230E8" w:rsidR="00F33B5E" w:rsidRPr="00787645" w:rsidRDefault="00F33B5E" w:rsidP="00787645">
      <w:pPr>
        <w:spacing w:after="0" w:line="276" w:lineRule="auto"/>
        <w:jc w:val="both"/>
        <w:rPr>
          <w:rFonts w:ascii="Book Antiqua" w:hAnsi="Book Antiqua" w:cs="Arial"/>
          <w:sz w:val="24"/>
          <w:szCs w:val="24"/>
          <w:lang w:val="es-AR"/>
        </w:rPr>
      </w:pPr>
    </w:p>
    <w:p w14:paraId="233AF4F2" w14:textId="27D3B864" w:rsidR="00F33B5E" w:rsidRPr="00787645" w:rsidRDefault="00F33B5E" w:rsidP="00787645">
      <w:pPr>
        <w:spacing w:after="0" w:line="276" w:lineRule="auto"/>
        <w:jc w:val="both"/>
        <w:rPr>
          <w:rFonts w:ascii="Book Antiqua" w:hAnsi="Book Antiqua" w:cs="Arial"/>
          <w:sz w:val="24"/>
          <w:szCs w:val="24"/>
          <w:lang w:val="es-AR"/>
        </w:rPr>
      </w:pPr>
    </w:p>
    <w:p w14:paraId="0055A1F5" w14:textId="7032EE5F" w:rsidR="00F33B5E" w:rsidRPr="00787645" w:rsidRDefault="00F33B5E" w:rsidP="00787645">
      <w:pPr>
        <w:spacing w:after="0" w:line="276" w:lineRule="auto"/>
        <w:jc w:val="both"/>
        <w:rPr>
          <w:rFonts w:ascii="Book Antiqua" w:hAnsi="Book Antiqua" w:cs="Arial"/>
          <w:sz w:val="24"/>
          <w:szCs w:val="24"/>
          <w:lang w:val="es-AR"/>
        </w:rPr>
      </w:pPr>
    </w:p>
    <w:p w14:paraId="6CEF9F75" w14:textId="3FC537C7" w:rsidR="00F33B5E" w:rsidRPr="00787645" w:rsidRDefault="00F33B5E" w:rsidP="00787645">
      <w:pPr>
        <w:spacing w:after="0" w:line="276" w:lineRule="auto"/>
        <w:jc w:val="both"/>
        <w:rPr>
          <w:rFonts w:ascii="Book Antiqua" w:hAnsi="Book Antiqua" w:cs="Arial"/>
          <w:sz w:val="24"/>
          <w:szCs w:val="24"/>
          <w:lang w:val="es-AR"/>
        </w:rPr>
      </w:pPr>
    </w:p>
    <w:p w14:paraId="0BF992E8" w14:textId="52CEBF7D" w:rsidR="00F33B5E" w:rsidRPr="00787645" w:rsidRDefault="00F33B5E" w:rsidP="00787645">
      <w:pPr>
        <w:spacing w:after="0" w:line="276" w:lineRule="auto"/>
        <w:jc w:val="both"/>
        <w:rPr>
          <w:rFonts w:ascii="Book Antiqua" w:hAnsi="Book Antiqua" w:cs="Arial"/>
          <w:sz w:val="24"/>
          <w:szCs w:val="24"/>
          <w:lang w:val="es-AR"/>
        </w:rPr>
      </w:pPr>
    </w:p>
    <w:sectPr w:rsidR="00F33B5E" w:rsidRPr="00787645" w:rsidSect="001468EE">
      <w:pgSz w:w="12240" w:h="15840"/>
      <w:pgMar w:top="1417" w:right="1467" w:bottom="141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C35F6" w14:textId="77777777" w:rsidR="00C86347" w:rsidRDefault="00C86347" w:rsidP="00157A2D">
      <w:pPr>
        <w:spacing w:after="0" w:line="240" w:lineRule="auto"/>
      </w:pPr>
      <w:r>
        <w:separator/>
      </w:r>
    </w:p>
  </w:endnote>
  <w:endnote w:type="continuationSeparator" w:id="0">
    <w:p w14:paraId="4E7C7D87" w14:textId="77777777" w:rsidR="00C86347" w:rsidRDefault="00C86347" w:rsidP="00157A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C1537E" w14:textId="77777777" w:rsidR="00C86347" w:rsidRDefault="00C86347" w:rsidP="00157A2D">
      <w:pPr>
        <w:spacing w:after="0" w:line="240" w:lineRule="auto"/>
      </w:pPr>
      <w:r>
        <w:separator/>
      </w:r>
    </w:p>
  </w:footnote>
  <w:footnote w:type="continuationSeparator" w:id="0">
    <w:p w14:paraId="39AC4521" w14:textId="77777777" w:rsidR="00C86347" w:rsidRDefault="00C86347" w:rsidP="00157A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D10A3A"/>
    <w:multiLevelType w:val="multilevel"/>
    <w:tmpl w:val="2EE09D20"/>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FC9"/>
    <w:rsid w:val="000067C7"/>
    <w:rsid w:val="00014B45"/>
    <w:rsid w:val="000207EB"/>
    <w:rsid w:val="0003626B"/>
    <w:rsid w:val="000410C1"/>
    <w:rsid w:val="000422F5"/>
    <w:rsid w:val="0006575A"/>
    <w:rsid w:val="000834CD"/>
    <w:rsid w:val="00086077"/>
    <w:rsid w:val="00094A07"/>
    <w:rsid w:val="000A7664"/>
    <w:rsid w:val="000B27E9"/>
    <w:rsid w:val="000B4A01"/>
    <w:rsid w:val="000C0FAD"/>
    <w:rsid w:val="000D765F"/>
    <w:rsid w:val="000E61C6"/>
    <w:rsid w:val="0010557D"/>
    <w:rsid w:val="001059AF"/>
    <w:rsid w:val="00106FC9"/>
    <w:rsid w:val="00110675"/>
    <w:rsid w:val="00121A14"/>
    <w:rsid w:val="00125CBA"/>
    <w:rsid w:val="001468EE"/>
    <w:rsid w:val="00146F0E"/>
    <w:rsid w:val="00150A52"/>
    <w:rsid w:val="00157A2D"/>
    <w:rsid w:val="001622EB"/>
    <w:rsid w:val="00167942"/>
    <w:rsid w:val="0017733B"/>
    <w:rsid w:val="00197105"/>
    <w:rsid w:val="00197B69"/>
    <w:rsid w:val="001A15D3"/>
    <w:rsid w:val="001C7B20"/>
    <w:rsid w:val="001F7C07"/>
    <w:rsid w:val="0021471D"/>
    <w:rsid w:val="0021670F"/>
    <w:rsid w:val="0021704B"/>
    <w:rsid w:val="002300BA"/>
    <w:rsid w:val="00236980"/>
    <w:rsid w:val="00236D57"/>
    <w:rsid w:val="002375F7"/>
    <w:rsid w:val="00252363"/>
    <w:rsid w:val="00257664"/>
    <w:rsid w:val="002A1148"/>
    <w:rsid w:val="002A5017"/>
    <w:rsid w:val="002B5F41"/>
    <w:rsid w:val="002C0F21"/>
    <w:rsid w:val="002C3AF4"/>
    <w:rsid w:val="002C40B0"/>
    <w:rsid w:val="002C532B"/>
    <w:rsid w:val="002D15FB"/>
    <w:rsid w:val="002D4B44"/>
    <w:rsid w:val="002D4F15"/>
    <w:rsid w:val="002D5017"/>
    <w:rsid w:val="00305B30"/>
    <w:rsid w:val="003111D0"/>
    <w:rsid w:val="003273A3"/>
    <w:rsid w:val="00337C67"/>
    <w:rsid w:val="00350F0F"/>
    <w:rsid w:val="003638F8"/>
    <w:rsid w:val="00382211"/>
    <w:rsid w:val="003D7DD1"/>
    <w:rsid w:val="003E3149"/>
    <w:rsid w:val="003F2782"/>
    <w:rsid w:val="003F2F3E"/>
    <w:rsid w:val="00406DDD"/>
    <w:rsid w:val="00443D81"/>
    <w:rsid w:val="004443C2"/>
    <w:rsid w:val="00447397"/>
    <w:rsid w:val="0047524F"/>
    <w:rsid w:val="0047571C"/>
    <w:rsid w:val="00487011"/>
    <w:rsid w:val="00495042"/>
    <w:rsid w:val="004950C7"/>
    <w:rsid w:val="004A10FE"/>
    <w:rsid w:val="004C27A0"/>
    <w:rsid w:val="00503FEB"/>
    <w:rsid w:val="00512CD5"/>
    <w:rsid w:val="00522DCE"/>
    <w:rsid w:val="00530447"/>
    <w:rsid w:val="00537904"/>
    <w:rsid w:val="005414A9"/>
    <w:rsid w:val="00554C8C"/>
    <w:rsid w:val="00566340"/>
    <w:rsid w:val="0057703A"/>
    <w:rsid w:val="005976B1"/>
    <w:rsid w:val="005B3E55"/>
    <w:rsid w:val="005F6BCD"/>
    <w:rsid w:val="00604567"/>
    <w:rsid w:val="00604D33"/>
    <w:rsid w:val="00616268"/>
    <w:rsid w:val="0062099A"/>
    <w:rsid w:val="00636CF6"/>
    <w:rsid w:val="0065569A"/>
    <w:rsid w:val="00691ADE"/>
    <w:rsid w:val="0069399F"/>
    <w:rsid w:val="00697017"/>
    <w:rsid w:val="00697694"/>
    <w:rsid w:val="006A0671"/>
    <w:rsid w:val="006A5DDB"/>
    <w:rsid w:val="006A7F13"/>
    <w:rsid w:val="006B18B9"/>
    <w:rsid w:val="006B7F2E"/>
    <w:rsid w:val="006C3F39"/>
    <w:rsid w:val="006D120C"/>
    <w:rsid w:val="006D786A"/>
    <w:rsid w:val="006E088D"/>
    <w:rsid w:val="006E0E48"/>
    <w:rsid w:val="006F1D78"/>
    <w:rsid w:val="00700355"/>
    <w:rsid w:val="00703308"/>
    <w:rsid w:val="00710411"/>
    <w:rsid w:val="007144C8"/>
    <w:rsid w:val="00720356"/>
    <w:rsid w:val="00760181"/>
    <w:rsid w:val="00773D67"/>
    <w:rsid w:val="007875EA"/>
    <w:rsid w:val="00787645"/>
    <w:rsid w:val="00793FC3"/>
    <w:rsid w:val="007A63A7"/>
    <w:rsid w:val="007B3CDC"/>
    <w:rsid w:val="007D74B3"/>
    <w:rsid w:val="007E6172"/>
    <w:rsid w:val="007E6377"/>
    <w:rsid w:val="007F05F2"/>
    <w:rsid w:val="007F29E8"/>
    <w:rsid w:val="00802458"/>
    <w:rsid w:val="0080277B"/>
    <w:rsid w:val="0080337A"/>
    <w:rsid w:val="00815031"/>
    <w:rsid w:val="008164B2"/>
    <w:rsid w:val="00830B87"/>
    <w:rsid w:val="00832FE5"/>
    <w:rsid w:val="00872D29"/>
    <w:rsid w:val="008814F4"/>
    <w:rsid w:val="008C33A8"/>
    <w:rsid w:val="008D42E1"/>
    <w:rsid w:val="008E50C2"/>
    <w:rsid w:val="00904AC7"/>
    <w:rsid w:val="00905516"/>
    <w:rsid w:val="00907A1F"/>
    <w:rsid w:val="00912523"/>
    <w:rsid w:val="00917930"/>
    <w:rsid w:val="00931E8E"/>
    <w:rsid w:val="0094643B"/>
    <w:rsid w:val="00961AEA"/>
    <w:rsid w:val="00970954"/>
    <w:rsid w:val="00977D28"/>
    <w:rsid w:val="0098780F"/>
    <w:rsid w:val="0099309A"/>
    <w:rsid w:val="009A0C9A"/>
    <w:rsid w:val="009A49D3"/>
    <w:rsid w:val="009A49ED"/>
    <w:rsid w:val="009B274F"/>
    <w:rsid w:val="009B4392"/>
    <w:rsid w:val="009B56EB"/>
    <w:rsid w:val="009C595D"/>
    <w:rsid w:val="009D62C6"/>
    <w:rsid w:val="009D67DE"/>
    <w:rsid w:val="009F2935"/>
    <w:rsid w:val="00A050B5"/>
    <w:rsid w:val="00A20857"/>
    <w:rsid w:val="00A33F90"/>
    <w:rsid w:val="00A35E0B"/>
    <w:rsid w:val="00A64548"/>
    <w:rsid w:val="00A829A2"/>
    <w:rsid w:val="00A843A8"/>
    <w:rsid w:val="00AA23B6"/>
    <w:rsid w:val="00AA62D5"/>
    <w:rsid w:val="00AA6D3C"/>
    <w:rsid w:val="00AC0712"/>
    <w:rsid w:val="00AC274B"/>
    <w:rsid w:val="00AE5CD8"/>
    <w:rsid w:val="00AE6EF3"/>
    <w:rsid w:val="00AF2EE0"/>
    <w:rsid w:val="00B07A6E"/>
    <w:rsid w:val="00B13F0F"/>
    <w:rsid w:val="00B16D5F"/>
    <w:rsid w:val="00B23151"/>
    <w:rsid w:val="00B42A5D"/>
    <w:rsid w:val="00B536C1"/>
    <w:rsid w:val="00B559A6"/>
    <w:rsid w:val="00B927BF"/>
    <w:rsid w:val="00BA3BE7"/>
    <w:rsid w:val="00BB47D8"/>
    <w:rsid w:val="00BC2BAE"/>
    <w:rsid w:val="00BE135A"/>
    <w:rsid w:val="00C0047F"/>
    <w:rsid w:val="00C110DC"/>
    <w:rsid w:val="00C11A69"/>
    <w:rsid w:val="00C214E8"/>
    <w:rsid w:val="00C3279D"/>
    <w:rsid w:val="00C510B8"/>
    <w:rsid w:val="00C55FAC"/>
    <w:rsid w:val="00C6016E"/>
    <w:rsid w:val="00C70AD3"/>
    <w:rsid w:val="00C86347"/>
    <w:rsid w:val="00CB457B"/>
    <w:rsid w:val="00CC0147"/>
    <w:rsid w:val="00CD5661"/>
    <w:rsid w:val="00CD7125"/>
    <w:rsid w:val="00CE3BD2"/>
    <w:rsid w:val="00CE5622"/>
    <w:rsid w:val="00CF470D"/>
    <w:rsid w:val="00D02404"/>
    <w:rsid w:val="00D03581"/>
    <w:rsid w:val="00D05166"/>
    <w:rsid w:val="00D140B3"/>
    <w:rsid w:val="00D155AC"/>
    <w:rsid w:val="00D226E2"/>
    <w:rsid w:val="00D42E8B"/>
    <w:rsid w:val="00D44064"/>
    <w:rsid w:val="00D45412"/>
    <w:rsid w:val="00D55EE8"/>
    <w:rsid w:val="00D620CB"/>
    <w:rsid w:val="00D63AEC"/>
    <w:rsid w:val="00D74D5D"/>
    <w:rsid w:val="00D836A6"/>
    <w:rsid w:val="00D92C34"/>
    <w:rsid w:val="00DA18F8"/>
    <w:rsid w:val="00DD1364"/>
    <w:rsid w:val="00DE0C84"/>
    <w:rsid w:val="00DE1C16"/>
    <w:rsid w:val="00DE30B8"/>
    <w:rsid w:val="00DF2AB7"/>
    <w:rsid w:val="00DF39CA"/>
    <w:rsid w:val="00E10B7F"/>
    <w:rsid w:val="00E27DDE"/>
    <w:rsid w:val="00E30737"/>
    <w:rsid w:val="00E32A27"/>
    <w:rsid w:val="00E32B84"/>
    <w:rsid w:val="00E40888"/>
    <w:rsid w:val="00E50D36"/>
    <w:rsid w:val="00E5449A"/>
    <w:rsid w:val="00E55A0D"/>
    <w:rsid w:val="00E56299"/>
    <w:rsid w:val="00E711EE"/>
    <w:rsid w:val="00E73AD3"/>
    <w:rsid w:val="00E84BDE"/>
    <w:rsid w:val="00E975D9"/>
    <w:rsid w:val="00EB26B8"/>
    <w:rsid w:val="00EC6987"/>
    <w:rsid w:val="00ED049B"/>
    <w:rsid w:val="00EF7755"/>
    <w:rsid w:val="00F02184"/>
    <w:rsid w:val="00F04C00"/>
    <w:rsid w:val="00F05DB3"/>
    <w:rsid w:val="00F07A2C"/>
    <w:rsid w:val="00F21E90"/>
    <w:rsid w:val="00F313DB"/>
    <w:rsid w:val="00F33B5E"/>
    <w:rsid w:val="00F36819"/>
    <w:rsid w:val="00F40D9C"/>
    <w:rsid w:val="00F44319"/>
    <w:rsid w:val="00F45DFC"/>
    <w:rsid w:val="00F4615F"/>
    <w:rsid w:val="00F4729F"/>
    <w:rsid w:val="00F55D12"/>
    <w:rsid w:val="00F61493"/>
    <w:rsid w:val="00F860B6"/>
    <w:rsid w:val="00F91808"/>
    <w:rsid w:val="00F9399F"/>
    <w:rsid w:val="00F940F4"/>
    <w:rsid w:val="00FB3308"/>
    <w:rsid w:val="00FD17F7"/>
    <w:rsid w:val="00FD412C"/>
    <w:rsid w:val="00FD62E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CB02F"/>
  <w15:chartTrackingRefBased/>
  <w15:docId w15:val="{1F0D41C7-CCCE-4FA3-8598-6A2166050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106FC9"/>
    <w:rPr>
      <w:color w:val="0000FF"/>
      <w:u w:val="single"/>
    </w:rPr>
  </w:style>
  <w:style w:type="paragraph" w:styleId="Textodeglobo">
    <w:name w:val="Balloon Text"/>
    <w:basedOn w:val="Normal"/>
    <w:link w:val="TextodegloboCar"/>
    <w:uiPriority w:val="99"/>
    <w:semiHidden/>
    <w:unhideWhenUsed/>
    <w:rsid w:val="00FD17F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D17F7"/>
    <w:rPr>
      <w:rFonts w:ascii="Segoe UI" w:hAnsi="Segoe UI" w:cs="Segoe UI"/>
      <w:sz w:val="18"/>
      <w:szCs w:val="18"/>
    </w:rPr>
  </w:style>
  <w:style w:type="character" w:styleId="Textoennegrita">
    <w:name w:val="Strong"/>
    <w:basedOn w:val="Fuentedeprrafopredeter"/>
    <w:uiPriority w:val="22"/>
    <w:qFormat/>
    <w:rsid w:val="00F940F4"/>
    <w:rPr>
      <w:b/>
      <w:bCs/>
    </w:rPr>
  </w:style>
  <w:style w:type="character" w:customStyle="1" w:styleId="TextonotaalfinalCar">
    <w:name w:val="Texto nota al final Car"/>
    <w:basedOn w:val="Fuentedeprrafopredeter"/>
    <w:link w:val="Textonotaalfinal"/>
    <w:uiPriority w:val="99"/>
    <w:semiHidden/>
    <w:qFormat/>
    <w:rsid w:val="00157A2D"/>
    <w:rPr>
      <w:sz w:val="20"/>
      <w:szCs w:val="20"/>
    </w:rPr>
  </w:style>
  <w:style w:type="character" w:customStyle="1" w:styleId="Ancladenotafinal">
    <w:name w:val="Ancla de nota final"/>
    <w:rsid w:val="00157A2D"/>
    <w:rPr>
      <w:vertAlign w:val="superscript"/>
    </w:rPr>
  </w:style>
  <w:style w:type="character" w:customStyle="1" w:styleId="Caracteresdenotafinal">
    <w:name w:val="Caracteres de nota final"/>
    <w:qFormat/>
    <w:rsid w:val="00157A2D"/>
  </w:style>
  <w:style w:type="character" w:customStyle="1" w:styleId="Muydestacado">
    <w:name w:val="Muy destacado"/>
    <w:qFormat/>
    <w:rsid w:val="00157A2D"/>
    <w:rPr>
      <w:b/>
      <w:bCs/>
    </w:rPr>
  </w:style>
  <w:style w:type="paragraph" w:styleId="Textonotaalfinal">
    <w:name w:val="endnote text"/>
    <w:basedOn w:val="Normal"/>
    <w:link w:val="TextonotaalfinalCar"/>
    <w:uiPriority w:val="99"/>
    <w:semiHidden/>
    <w:unhideWhenUsed/>
    <w:rsid w:val="00157A2D"/>
    <w:pPr>
      <w:spacing w:after="0" w:line="240" w:lineRule="auto"/>
    </w:pPr>
    <w:rPr>
      <w:sz w:val="20"/>
      <w:szCs w:val="20"/>
    </w:rPr>
  </w:style>
  <w:style w:type="character" w:customStyle="1" w:styleId="TextonotaalfinalCar1">
    <w:name w:val="Texto nota al final Car1"/>
    <w:basedOn w:val="Fuentedeprrafopredeter"/>
    <w:uiPriority w:val="99"/>
    <w:semiHidden/>
    <w:rsid w:val="00157A2D"/>
    <w:rPr>
      <w:sz w:val="20"/>
      <w:szCs w:val="20"/>
    </w:rPr>
  </w:style>
  <w:style w:type="paragraph" w:styleId="Prrafodelista">
    <w:name w:val="List Paragraph"/>
    <w:basedOn w:val="Normal"/>
    <w:uiPriority w:val="34"/>
    <w:qFormat/>
    <w:rsid w:val="00157A2D"/>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130159">
      <w:bodyDiv w:val="1"/>
      <w:marLeft w:val="0"/>
      <w:marRight w:val="0"/>
      <w:marTop w:val="0"/>
      <w:marBottom w:val="0"/>
      <w:divBdr>
        <w:top w:val="none" w:sz="0" w:space="0" w:color="auto"/>
        <w:left w:val="none" w:sz="0" w:space="0" w:color="auto"/>
        <w:bottom w:val="none" w:sz="0" w:space="0" w:color="auto"/>
        <w:right w:val="none" w:sz="0" w:space="0" w:color="auto"/>
      </w:divBdr>
      <w:divsChild>
        <w:div w:id="966819762">
          <w:marLeft w:val="0"/>
          <w:marRight w:val="0"/>
          <w:marTop w:val="0"/>
          <w:marBottom w:val="0"/>
          <w:divBdr>
            <w:top w:val="none" w:sz="0" w:space="0" w:color="auto"/>
            <w:left w:val="none" w:sz="0" w:space="0" w:color="auto"/>
            <w:bottom w:val="none" w:sz="0" w:space="0" w:color="auto"/>
            <w:right w:val="none" w:sz="0" w:space="0" w:color="auto"/>
          </w:divBdr>
        </w:div>
        <w:div w:id="2121560749">
          <w:marLeft w:val="0"/>
          <w:marRight w:val="0"/>
          <w:marTop w:val="0"/>
          <w:marBottom w:val="0"/>
          <w:divBdr>
            <w:top w:val="none" w:sz="0" w:space="0" w:color="auto"/>
            <w:left w:val="none" w:sz="0" w:space="0" w:color="auto"/>
            <w:bottom w:val="none" w:sz="0" w:space="0" w:color="auto"/>
            <w:right w:val="none" w:sz="0" w:space="0" w:color="auto"/>
          </w:divBdr>
        </w:div>
        <w:div w:id="99645157">
          <w:marLeft w:val="0"/>
          <w:marRight w:val="0"/>
          <w:marTop w:val="0"/>
          <w:marBottom w:val="0"/>
          <w:divBdr>
            <w:top w:val="none" w:sz="0" w:space="0" w:color="auto"/>
            <w:left w:val="none" w:sz="0" w:space="0" w:color="auto"/>
            <w:bottom w:val="none" w:sz="0" w:space="0" w:color="auto"/>
            <w:right w:val="none" w:sz="0" w:space="0" w:color="auto"/>
          </w:divBdr>
        </w:div>
        <w:div w:id="1807232858">
          <w:marLeft w:val="0"/>
          <w:marRight w:val="0"/>
          <w:marTop w:val="0"/>
          <w:marBottom w:val="0"/>
          <w:divBdr>
            <w:top w:val="none" w:sz="0" w:space="0" w:color="auto"/>
            <w:left w:val="none" w:sz="0" w:space="0" w:color="auto"/>
            <w:bottom w:val="none" w:sz="0" w:space="0" w:color="auto"/>
            <w:right w:val="none" w:sz="0" w:space="0" w:color="auto"/>
          </w:divBdr>
        </w:div>
        <w:div w:id="658122679">
          <w:marLeft w:val="0"/>
          <w:marRight w:val="0"/>
          <w:marTop w:val="0"/>
          <w:marBottom w:val="0"/>
          <w:divBdr>
            <w:top w:val="none" w:sz="0" w:space="0" w:color="auto"/>
            <w:left w:val="none" w:sz="0" w:space="0" w:color="auto"/>
            <w:bottom w:val="none" w:sz="0" w:space="0" w:color="auto"/>
            <w:right w:val="none" w:sz="0" w:space="0" w:color="auto"/>
          </w:divBdr>
        </w:div>
      </w:divsChild>
    </w:div>
    <w:div w:id="660547520">
      <w:bodyDiv w:val="1"/>
      <w:marLeft w:val="0"/>
      <w:marRight w:val="0"/>
      <w:marTop w:val="0"/>
      <w:marBottom w:val="0"/>
      <w:divBdr>
        <w:top w:val="none" w:sz="0" w:space="0" w:color="auto"/>
        <w:left w:val="none" w:sz="0" w:space="0" w:color="auto"/>
        <w:bottom w:val="none" w:sz="0" w:space="0" w:color="auto"/>
        <w:right w:val="none" w:sz="0" w:space="0" w:color="auto"/>
      </w:divBdr>
    </w:div>
    <w:div w:id="695539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1225</TotalTime>
  <Pages>12</Pages>
  <Words>4070</Words>
  <Characters>22391</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Senado</dc:creator>
  <cp:keywords/>
  <dc:description/>
  <cp:lastModifiedBy>senado</cp:lastModifiedBy>
  <cp:revision>218</cp:revision>
  <cp:lastPrinted>2020-02-05T15:13:00Z</cp:lastPrinted>
  <dcterms:created xsi:type="dcterms:W3CDTF">2020-02-05T14:36:00Z</dcterms:created>
  <dcterms:modified xsi:type="dcterms:W3CDTF">2021-06-15T12:18:00Z</dcterms:modified>
</cp:coreProperties>
</file>