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CAF" w:rsidRPr="002155B8" w:rsidRDefault="00503055" w:rsidP="00AF6DBB">
      <w:pPr>
        <w:spacing w:after="28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155B8">
        <w:rPr>
          <w:rFonts w:ascii="Arial" w:eastAsia="Arial Unicode MS" w:hAnsi="Arial" w:cs="Arial"/>
          <w:b/>
          <w:bCs/>
          <w:sz w:val="24"/>
          <w:szCs w:val="24"/>
          <w:lang w:eastAsia="es-ES"/>
        </w:rPr>
        <w:t>PROYECTO DE DECLARACIÓN</w:t>
      </w:r>
    </w:p>
    <w:p w:rsidR="00A54CAF" w:rsidRPr="002155B8" w:rsidRDefault="00A54CAF" w:rsidP="00AF6DBB">
      <w:pPr>
        <w:spacing w:before="280" w:line="360" w:lineRule="auto"/>
        <w:jc w:val="both"/>
        <w:rPr>
          <w:rFonts w:ascii="Arial" w:hAnsi="Arial" w:cs="Arial"/>
          <w:sz w:val="24"/>
          <w:szCs w:val="24"/>
        </w:rPr>
      </w:pPr>
    </w:p>
    <w:p w:rsidR="00A54CAF" w:rsidRPr="002155B8" w:rsidRDefault="00A54CAF" w:rsidP="00AF6DB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4CAF" w:rsidRDefault="00503055" w:rsidP="00AF6DB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55B8">
        <w:rPr>
          <w:rFonts w:ascii="Arial" w:hAnsi="Arial" w:cs="Arial"/>
          <w:b/>
          <w:sz w:val="24"/>
          <w:szCs w:val="24"/>
        </w:rPr>
        <w:t>FUNDAMENTOS</w:t>
      </w:r>
    </w:p>
    <w:p w:rsidR="00E4763C" w:rsidRPr="002155B8" w:rsidRDefault="00E4763C" w:rsidP="00AF6DB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4763C" w:rsidRDefault="00682C42" w:rsidP="00682C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2C42">
        <w:rPr>
          <w:rFonts w:ascii="Arial" w:hAnsi="Arial" w:cs="Arial"/>
          <w:sz w:val="24"/>
          <w:szCs w:val="24"/>
        </w:rPr>
        <w:t xml:space="preserve">“Eterno Carnaval” es un programa de radio que se emite todos los lunes </w:t>
      </w:r>
      <w:r w:rsidR="00204FB6">
        <w:rPr>
          <w:rFonts w:ascii="Arial" w:hAnsi="Arial" w:cs="Arial"/>
          <w:sz w:val="24"/>
          <w:szCs w:val="24"/>
        </w:rPr>
        <w:t>en</w:t>
      </w:r>
      <w:r w:rsidRPr="00682C42">
        <w:rPr>
          <w:rFonts w:ascii="Arial" w:hAnsi="Arial" w:cs="Arial"/>
          <w:sz w:val="24"/>
          <w:szCs w:val="24"/>
        </w:rPr>
        <w:t xml:space="preserve"> la emisora Máxima FM 94.5 de la ciudad de Gualeguaychú. Conducido por Raúl Vega, reconocido especialista en la temática, los contenidos giran en torno al “detrás de escena” del carnaval </w:t>
      </w:r>
      <w:r w:rsidR="00E4763C">
        <w:rPr>
          <w:rFonts w:ascii="Arial" w:hAnsi="Arial" w:cs="Arial"/>
          <w:sz w:val="24"/>
          <w:szCs w:val="24"/>
        </w:rPr>
        <w:t xml:space="preserve">del país, compartiendo </w:t>
      </w:r>
      <w:r w:rsidR="00A40115">
        <w:rPr>
          <w:rFonts w:ascii="Arial" w:hAnsi="Arial" w:cs="Arial"/>
          <w:sz w:val="24"/>
          <w:szCs w:val="24"/>
        </w:rPr>
        <w:t xml:space="preserve">extensa y </w:t>
      </w:r>
      <w:r w:rsidR="00E4763C">
        <w:rPr>
          <w:rFonts w:ascii="Arial" w:hAnsi="Arial" w:cs="Arial"/>
          <w:sz w:val="24"/>
          <w:szCs w:val="24"/>
        </w:rPr>
        <w:t xml:space="preserve">variada información </w:t>
      </w:r>
      <w:r w:rsidRPr="00682C42">
        <w:rPr>
          <w:rFonts w:ascii="Arial" w:hAnsi="Arial" w:cs="Arial"/>
          <w:sz w:val="24"/>
          <w:szCs w:val="24"/>
        </w:rPr>
        <w:t>sobre el desarrollo y preparación de dicho espectáculo.</w:t>
      </w:r>
    </w:p>
    <w:p w:rsidR="00682C42" w:rsidRDefault="00682C42" w:rsidP="00682C4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40115" w:rsidRDefault="00204FB6" w:rsidP="00682C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emprendimiento</w:t>
      </w:r>
      <w:r w:rsidRPr="00204FB6">
        <w:rPr>
          <w:rFonts w:ascii="Arial" w:hAnsi="Arial" w:cs="Arial"/>
          <w:sz w:val="24"/>
          <w:szCs w:val="24"/>
        </w:rPr>
        <w:t xml:space="preserve"> </w:t>
      </w:r>
      <w:r w:rsidR="00A40115">
        <w:rPr>
          <w:rFonts w:ascii="Arial" w:hAnsi="Arial" w:cs="Arial"/>
          <w:sz w:val="24"/>
          <w:szCs w:val="24"/>
        </w:rPr>
        <w:t xml:space="preserve">radial </w:t>
      </w:r>
      <w:r w:rsidRPr="00204FB6">
        <w:rPr>
          <w:rFonts w:ascii="Arial" w:hAnsi="Arial" w:cs="Arial"/>
          <w:sz w:val="24"/>
          <w:szCs w:val="24"/>
        </w:rPr>
        <w:t>se ha conv</w:t>
      </w:r>
      <w:r>
        <w:rPr>
          <w:rFonts w:ascii="Arial" w:hAnsi="Arial" w:cs="Arial"/>
          <w:sz w:val="24"/>
          <w:szCs w:val="24"/>
        </w:rPr>
        <w:t xml:space="preserve">ertido en un constante agente difusor </w:t>
      </w:r>
      <w:r w:rsidRPr="00204FB6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 xml:space="preserve">propagandístico del </w:t>
      </w:r>
      <w:r w:rsidR="00683C1D" w:rsidRPr="00683C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Carnaval del país, considerado en la actualidad como el </w:t>
      </w:r>
      <w:r w:rsidRPr="00683C1D">
        <w:rPr>
          <w:rFonts w:ascii="Arial" w:hAnsi="Arial" w:cs="Arial"/>
          <w:sz w:val="24"/>
          <w:szCs w:val="24"/>
        </w:rPr>
        <w:t>espectáculo a cielo abierto más co</w:t>
      </w:r>
      <w:r>
        <w:rPr>
          <w:rFonts w:ascii="Arial" w:hAnsi="Arial" w:cs="Arial"/>
          <w:sz w:val="24"/>
          <w:szCs w:val="24"/>
        </w:rPr>
        <w:t xml:space="preserve">nvocante de Argentina y el segundo de Latinoamérica después del de Río de Janeiro. </w:t>
      </w:r>
    </w:p>
    <w:p w:rsidR="00683C1D" w:rsidRDefault="00683C1D" w:rsidP="00682C4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2C42" w:rsidRDefault="00682C42" w:rsidP="00682C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2C42">
        <w:rPr>
          <w:rFonts w:ascii="Arial" w:hAnsi="Arial" w:cs="Arial"/>
          <w:sz w:val="24"/>
          <w:szCs w:val="24"/>
        </w:rPr>
        <w:t xml:space="preserve">A través de este programa se conocen todas las voces comprometidas con esta fiesta popular y </w:t>
      </w:r>
      <w:r>
        <w:rPr>
          <w:rFonts w:ascii="Arial" w:hAnsi="Arial" w:cs="Arial"/>
          <w:sz w:val="24"/>
          <w:szCs w:val="24"/>
        </w:rPr>
        <w:t>se visibilizan</w:t>
      </w:r>
      <w:r w:rsidRPr="00682C42">
        <w:rPr>
          <w:rFonts w:ascii="Arial" w:hAnsi="Arial" w:cs="Arial"/>
          <w:sz w:val="24"/>
          <w:szCs w:val="24"/>
        </w:rPr>
        <w:t xml:space="preserve"> historias de vida de personas que dedican gran parte de su vida al carnaval, tales como cantantes, escenógrafos, músicos, </w:t>
      </w:r>
      <w:proofErr w:type="spellStart"/>
      <w:r w:rsidRPr="00682C42">
        <w:rPr>
          <w:rFonts w:ascii="Arial" w:hAnsi="Arial" w:cs="Arial"/>
          <w:sz w:val="24"/>
          <w:szCs w:val="24"/>
        </w:rPr>
        <w:t>batuqueros</w:t>
      </w:r>
      <w:proofErr w:type="spellEnd"/>
      <w:r w:rsidRPr="00682C42">
        <w:rPr>
          <w:rFonts w:ascii="Arial" w:hAnsi="Arial" w:cs="Arial"/>
          <w:sz w:val="24"/>
          <w:szCs w:val="24"/>
        </w:rPr>
        <w:t>, bailarines, coreógrafos, carroceros, herreros, pintores, vestuaristas, modistas, diseñadores, etc.</w:t>
      </w:r>
    </w:p>
    <w:p w:rsidR="00204FB6" w:rsidRPr="00682C42" w:rsidRDefault="00204FB6" w:rsidP="00682C4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4763C" w:rsidRDefault="00204FB6" w:rsidP="00E476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Así también, el </w:t>
      </w:r>
      <w:r w:rsidR="00682C42" w:rsidRPr="00682C42">
        <w:rPr>
          <w:rFonts w:ascii="Arial" w:hAnsi="Arial" w:cs="Arial"/>
          <w:sz w:val="24"/>
          <w:szCs w:val="24"/>
        </w:rPr>
        <w:t>equipo de trabajo de esta radio realiza un seguimiento de todos los equ</w:t>
      </w:r>
      <w:r>
        <w:rPr>
          <w:rFonts w:ascii="Arial" w:hAnsi="Arial" w:cs="Arial"/>
          <w:sz w:val="24"/>
          <w:szCs w:val="24"/>
        </w:rPr>
        <w:t>ipos de trabajo que se conforma</w:t>
      </w:r>
      <w:r w:rsidR="00E4763C">
        <w:rPr>
          <w:rFonts w:ascii="Arial" w:hAnsi="Arial" w:cs="Arial"/>
          <w:sz w:val="24"/>
          <w:szCs w:val="24"/>
        </w:rPr>
        <w:t>n</w:t>
      </w:r>
      <w:r w:rsidR="00682C42" w:rsidRPr="00682C42">
        <w:rPr>
          <w:rFonts w:ascii="Arial" w:hAnsi="Arial" w:cs="Arial"/>
          <w:sz w:val="24"/>
          <w:szCs w:val="24"/>
        </w:rPr>
        <w:t xml:space="preserve"> en las comparsas y las diferentes decisiones de las autoridades que </w:t>
      </w:r>
      <w:r>
        <w:rPr>
          <w:rFonts w:ascii="Arial" w:hAnsi="Arial" w:cs="Arial"/>
          <w:sz w:val="24"/>
          <w:szCs w:val="24"/>
        </w:rPr>
        <w:t>adopta</w:t>
      </w:r>
      <w:r w:rsidR="00682C42" w:rsidRPr="00682C42">
        <w:rPr>
          <w:rFonts w:ascii="Arial" w:hAnsi="Arial" w:cs="Arial"/>
          <w:sz w:val="24"/>
          <w:szCs w:val="24"/>
        </w:rPr>
        <w:t xml:space="preserve"> la comisión de carnaval. Se busca mantener la atención </w:t>
      </w:r>
      <w:r w:rsidR="00A40115">
        <w:rPr>
          <w:rFonts w:ascii="Arial" w:hAnsi="Arial" w:cs="Arial"/>
          <w:sz w:val="24"/>
          <w:szCs w:val="24"/>
        </w:rPr>
        <w:t xml:space="preserve">así </w:t>
      </w:r>
      <w:r w:rsidR="00682C42" w:rsidRPr="00682C42">
        <w:rPr>
          <w:rFonts w:ascii="Arial" w:hAnsi="Arial" w:cs="Arial"/>
          <w:sz w:val="24"/>
          <w:szCs w:val="24"/>
        </w:rPr>
        <w:t xml:space="preserve">sobre el espectáculo y </w:t>
      </w:r>
      <w:r>
        <w:rPr>
          <w:rFonts w:ascii="Arial" w:hAnsi="Arial" w:cs="Arial"/>
          <w:sz w:val="24"/>
          <w:szCs w:val="24"/>
        </w:rPr>
        <w:t>todo lo que circunda a es</w:t>
      </w:r>
      <w:r w:rsidR="00683C1D">
        <w:rPr>
          <w:rFonts w:ascii="Arial" w:hAnsi="Arial" w:cs="Arial"/>
          <w:sz w:val="24"/>
          <w:szCs w:val="24"/>
        </w:rPr>
        <w:t>te evento que es, sin duda</w:t>
      </w:r>
      <w:r>
        <w:rPr>
          <w:rFonts w:ascii="Arial" w:hAnsi="Arial" w:cs="Arial"/>
          <w:sz w:val="24"/>
          <w:szCs w:val="24"/>
        </w:rPr>
        <w:t>s</w:t>
      </w:r>
      <w:r w:rsidR="00683C1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uno de los principales </w:t>
      </w:r>
      <w:r w:rsidRPr="00683C1D">
        <w:rPr>
          <w:rFonts w:ascii="Arial" w:hAnsi="Arial" w:cs="Arial"/>
          <w:sz w:val="24"/>
          <w:szCs w:val="24"/>
        </w:rPr>
        <w:t>polo</w:t>
      </w:r>
      <w:r>
        <w:rPr>
          <w:rFonts w:ascii="Arial" w:hAnsi="Arial" w:cs="Arial"/>
          <w:sz w:val="24"/>
          <w:szCs w:val="24"/>
        </w:rPr>
        <w:t>s</w:t>
      </w:r>
      <w:r w:rsidRPr="00683C1D">
        <w:rPr>
          <w:rFonts w:ascii="Arial" w:hAnsi="Arial" w:cs="Arial"/>
          <w:sz w:val="24"/>
          <w:szCs w:val="24"/>
        </w:rPr>
        <w:t xml:space="preserve"> turístico</w:t>
      </w:r>
      <w:r>
        <w:rPr>
          <w:rFonts w:ascii="Arial" w:hAnsi="Arial" w:cs="Arial"/>
          <w:sz w:val="24"/>
          <w:szCs w:val="24"/>
        </w:rPr>
        <w:t>s y artísticos de la provincia.</w:t>
      </w:r>
      <w:r w:rsidR="00E4763C" w:rsidRPr="00682C42">
        <w:rPr>
          <w:rFonts w:ascii="Arial" w:hAnsi="Arial" w:cs="Arial"/>
          <w:sz w:val="24"/>
          <w:szCs w:val="24"/>
        </w:rPr>
        <w:t xml:space="preserve"> Incluso, el programa ha sido promotor de la creación del Museo del Carnaval, un espacio que rescata el proceso h</w:t>
      </w:r>
      <w:r w:rsidR="00E4763C">
        <w:rPr>
          <w:rFonts w:ascii="Arial" w:hAnsi="Arial" w:cs="Arial"/>
          <w:sz w:val="24"/>
          <w:szCs w:val="24"/>
        </w:rPr>
        <w:t xml:space="preserve">istórico de esta fiesta popular y </w:t>
      </w:r>
      <w:r w:rsidR="00E4763C" w:rsidRPr="00683C1D">
        <w:rPr>
          <w:rFonts w:ascii="Arial" w:hAnsi="Arial" w:cs="Arial"/>
          <w:sz w:val="24"/>
          <w:szCs w:val="24"/>
        </w:rPr>
        <w:t>el primero en su tipo en el país.</w:t>
      </w:r>
      <w:r w:rsidR="00E4763C" w:rsidRPr="00682C42">
        <w:rPr>
          <w:rFonts w:ascii="Arial" w:hAnsi="Arial" w:cs="Arial"/>
          <w:sz w:val="24"/>
          <w:szCs w:val="24"/>
        </w:rPr>
        <w:t xml:space="preserve"> </w:t>
      </w:r>
    </w:p>
    <w:p w:rsidR="00E4763C" w:rsidRDefault="00E4763C" w:rsidP="00E476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682C42">
        <w:rPr>
          <w:rFonts w:ascii="Arial" w:hAnsi="Arial" w:cs="Arial"/>
          <w:sz w:val="24"/>
          <w:szCs w:val="24"/>
        </w:rPr>
        <w:t xml:space="preserve">No obstante, </w:t>
      </w:r>
      <w:r>
        <w:rPr>
          <w:rFonts w:ascii="Arial" w:hAnsi="Arial" w:cs="Arial"/>
          <w:sz w:val="24"/>
          <w:szCs w:val="24"/>
        </w:rPr>
        <w:t xml:space="preserve">también </w:t>
      </w:r>
      <w:r w:rsidRPr="00682C42">
        <w:rPr>
          <w:rFonts w:ascii="Arial" w:hAnsi="Arial" w:cs="Arial"/>
          <w:sz w:val="24"/>
          <w:szCs w:val="24"/>
        </w:rPr>
        <w:t xml:space="preserve">vale mencionar que esta emisión de contenidos supera las fronteras </w:t>
      </w:r>
      <w:r w:rsidRPr="00682C42">
        <w:rPr>
          <w:rFonts w:ascii="Arial" w:hAnsi="Arial" w:cs="Arial"/>
          <w:sz w:val="24"/>
          <w:szCs w:val="24"/>
        </w:rPr>
        <w:lastRenderedPageBreak/>
        <w:t>de Gualeguaychú y hace extensiva esta temática a las fiestas del carnaval que se realizan en otras localidades de la provincia, tales como como el carnaval de Caseros, Gualeguay, Concepción del Uruguay, Concordia, etc.</w:t>
      </w:r>
    </w:p>
    <w:p w:rsidR="00E4763C" w:rsidRDefault="00E4763C" w:rsidP="00E476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04FB6" w:rsidRPr="00682C42" w:rsidRDefault="00A40115" w:rsidP="00204FB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todo ello,</w:t>
      </w:r>
      <w:r w:rsidR="00204FB6">
        <w:rPr>
          <w:rFonts w:ascii="Arial" w:hAnsi="Arial" w:cs="Arial"/>
          <w:sz w:val="24"/>
          <w:szCs w:val="24"/>
        </w:rPr>
        <w:t xml:space="preserve"> consideramos propicio enaltecer el trabajo </w:t>
      </w:r>
      <w:r w:rsidR="00E4763C">
        <w:rPr>
          <w:rFonts w:ascii="Arial" w:hAnsi="Arial" w:cs="Arial"/>
          <w:sz w:val="24"/>
          <w:szCs w:val="24"/>
        </w:rPr>
        <w:t xml:space="preserve">comunicacional </w:t>
      </w:r>
      <w:r w:rsidR="00204FB6">
        <w:rPr>
          <w:rFonts w:ascii="Arial" w:hAnsi="Arial" w:cs="Arial"/>
          <w:sz w:val="24"/>
          <w:szCs w:val="24"/>
        </w:rPr>
        <w:t xml:space="preserve">de quienes </w:t>
      </w:r>
      <w:r w:rsidR="00E4763C">
        <w:rPr>
          <w:rFonts w:ascii="Arial" w:hAnsi="Arial" w:cs="Arial"/>
          <w:sz w:val="24"/>
          <w:szCs w:val="24"/>
        </w:rPr>
        <w:t>rescatan y</w:t>
      </w:r>
      <w:r w:rsidR="00204FB6">
        <w:rPr>
          <w:rFonts w:ascii="Arial" w:hAnsi="Arial" w:cs="Arial"/>
          <w:sz w:val="24"/>
          <w:szCs w:val="24"/>
        </w:rPr>
        <w:t xml:space="preserve"> hacen visible </w:t>
      </w:r>
      <w:r w:rsidR="00204FB6" w:rsidRPr="00683C1D">
        <w:rPr>
          <w:rFonts w:ascii="Arial" w:hAnsi="Arial" w:cs="Arial"/>
          <w:sz w:val="24"/>
          <w:szCs w:val="24"/>
        </w:rPr>
        <w:t xml:space="preserve">el patrimonio material e inmaterial relacionado con </w:t>
      </w:r>
      <w:r w:rsidR="00E4763C">
        <w:rPr>
          <w:rFonts w:ascii="Arial" w:hAnsi="Arial" w:cs="Arial"/>
          <w:sz w:val="24"/>
          <w:szCs w:val="24"/>
        </w:rPr>
        <w:t>esta fiesta popular, en tanto promotores</w:t>
      </w:r>
      <w:r>
        <w:rPr>
          <w:rFonts w:ascii="Arial" w:hAnsi="Arial" w:cs="Arial"/>
          <w:sz w:val="24"/>
          <w:szCs w:val="24"/>
        </w:rPr>
        <w:t xml:space="preserve"> activos</w:t>
      </w:r>
      <w:r w:rsidR="00E4763C">
        <w:rPr>
          <w:rFonts w:ascii="Arial" w:hAnsi="Arial" w:cs="Arial"/>
          <w:sz w:val="24"/>
          <w:szCs w:val="24"/>
        </w:rPr>
        <w:t xml:space="preserve"> de una memoria col</w:t>
      </w:r>
      <w:r>
        <w:rPr>
          <w:rFonts w:ascii="Arial" w:hAnsi="Arial" w:cs="Arial"/>
          <w:sz w:val="24"/>
          <w:szCs w:val="24"/>
        </w:rPr>
        <w:t>ectiva que nos une e identifica a nivel nacional, provincial y regional.</w:t>
      </w:r>
    </w:p>
    <w:p w:rsidR="00683C1D" w:rsidRDefault="00683C1D" w:rsidP="00682C4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40115" w:rsidRDefault="00A40115" w:rsidP="00682C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40115">
        <w:rPr>
          <w:rFonts w:ascii="Arial" w:hAnsi="Arial" w:cs="Arial"/>
          <w:sz w:val="24"/>
          <w:szCs w:val="24"/>
        </w:rPr>
        <w:t>Por estas razones, doy por fundamentada la presente iniciativa e invito a mis pares a acompañar de manera favorable el presente proyecto de declaración.</w:t>
      </w:r>
    </w:p>
    <w:p w:rsidR="00A40115" w:rsidRDefault="00A40115">
      <w:pPr>
        <w:widowControl/>
        <w:suppressAutoHyphens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82C42" w:rsidRPr="00682C42" w:rsidRDefault="00682C42" w:rsidP="00682C4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4CAF" w:rsidRPr="002155B8" w:rsidRDefault="005D7817" w:rsidP="00AF6DBB">
      <w:pPr>
        <w:spacing w:before="280" w:line="360" w:lineRule="auto"/>
        <w:jc w:val="center"/>
        <w:rPr>
          <w:rFonts w:ascii="Arial" w:hAnsi="Arial" w:cs="Arial"/>
          <w:sz w:val="24"/>
          <w:szCs w:val="24"/>
        </w:rPr>
      </w:pPr>
      <w:r w:rsidRPr="002155B8">
        <w:rPr>
          <w:rFonts w:ascii="Arial" w:eastAsia="Arial Unicode MS" w:hAnsi="Arial" w:cs="Arial"/>
          <w:b/>
          <w:bCs/>
          <w:sz w:val="24"/>
          <w:szCs w:val="24"/>
          <w:lang w:eastAsia="es-ES"/>
        </w:rPr>
        <w:t>L</w:t>
      </w:r>
      <w:r w:rsidR="00503055" w:rsidRPr="002155B8">
        <w:rPr>
          <w:rFonts w:ascii="Arial" w:eastAsia="Arial Unicode MS" w:hAnsi="Arial" w:cs="Arial"/>
          <w:b/>
          <w:bCs/>
          <w:sz w:val="24"/>
          <w:szCs w:val="24"/>
          <w:lang w:eastAsia="es-ES"/>
        </w:rPr>
        <w:t>A HONORABLE CÁMARA DE SENADORES</w:t>
      </w:r>
    </w:p>
    <w:p w:rsidR="00A54CAF" w:rsidRPr="002155B8" w:rsidRDefault="00503055" w:rsidP="00AF6D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155B8">
        <w:rPr>
          <w:rFonts w:ascii="Arial" w:eastAsia="Arial Unicode MS" w:hAnsi="Arial" w:cs="Arial"/>
          <w:b/>
          <w:bCs/>
          <w:sz w:val="24"/>
          <w:szCs w:val="24"/>
          <w:lang w:eastAsia="es-ES"/>
        </w:rPr>
        <w:t xml:space="preserve">DE LA PROVINCIA DE ENTRE RÍOS </w:t>
      </w:r>
      <w:r w:rsidRPr="002155B8">
        <w:rPr>
          <w:rFonts w:ascii="Arial" w:hAnsi="Arial" w:cs="Arial"/>
          <w:b/>
          <w:bCs/>
          <w:sz w:val="24"/>
          <w:szCs w:val="24"/>
        </w:rPr>
        <w:br/>
        <w:t>DECLARA:</w:t>
      </w:r>
    </w:p>
    <w:p w:rsidR="00A54CAF" w:rsidRPr="002155B8" w:rsidRDefault="00A54CAF" w:rsidP="00AF6DB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4CAF" w:rsidRDefault="00503055" w:rsidP="00AF6DB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55B8">
        <w:rPr>
          <w:rFonts w:ascii="Arial" w:hAnsi="Arial" w:cs="Arial"/>
          <w:sz w:val="24"/>
          <w:szCs w:val="24"/>
        </w:rPr>
        <w:t xml:space="preserve">ARTICULO 1º: De interés </w:t>
      </w:r>
      <w:r w:rsidR="00682C42">
        <w:rPr>
          <w:rFonts w:ascii="Arial" w:hAnsi="Arial" w:cs="Arial"/>
          <w:sz w:val="24"/>
          <w:szCs w:val="24"/>
        </w:rPr>
        <w:t xml:space="preserve">el programa radial </w:t>
      </w:r>
      <w:r w:rsidR="00682C42" w:rsidRPr="00682C42">
        <w:rPr>
          <w:rFonts w:ascii="Arial" w:hAnsi="Arial" w:cs="Arial"/>
          <w:sz w:val="24"/>
          <w:szCs w:val="24"/>
        </w:rPr>
        <w:t>“Eterno Carnaval”</w:t>
      </w:r>
      <w:r w:rsidR="00682C42">
        <w:rPr>
          <w:rFonts w:ascii="Arial" w:hAnsi="Arial" w:cs="Arial"/>
          <w:sz w:val="24"/>
          <w:szCs w:val="24"/>
        </w:rPr>
        <w:t xml:space="preserve"> que se emite por Radio Máxima </w:t>
      </w:r>
      <w:r w:rsidR="00682C42" w:rsidRPr="00682C42">
        <w:rPr>
          <w:rFonts w:ascii="Arial" w:hAnsi="Arial" w:cs="Arial"/>
          <w:sz w:val="24"/>
          <w:szCs w:val="24"/>
        </w:rPr>
        <w:t>FM 94.5 de la ciudad de Gualeguaychú</w:t>
      </w:r>
      <w:r w:rsidR="00682C42">
        <w:rPr>
          <w:rFonts w:ascii="Arial" w:hAnsi="Arial" w:cs="Arial"/>
          <w:sz w:val="24"/>
          <w:szCs w:val="24"/>
        </w:rPr>
        <w:t>.</w:t>
      </w:r>
    </w:p>
    <w:p w:rsidR="002155B8" w:rsidRPr="002155B8" w:rsidRDefault="002155B8" w:rsidP="00AF6DB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4CAF" w:rsidRPr="002155B8" w:rsidRDefault="00F17719" w:rsidP="00AF6DB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ARTICULO 2º: Comuníquese a</w:t>
      </w:r>
      <w:r w:rsidR="00076D6E">
        <w:rPr>
          <w:rFonts w:ascii="Arial" w:hAnsi="Arial" w:cs="Arial"/>
          <w:sz w:val="24"/>
          <w:szCs w:val="24"/>
        </w:rPr>
        <w:t xml:space="preserve">l conductor del programa, Sr. Raúl Vega, al director artístico de Radio Máxima FM 94.5, Sr. Valentín Ibarra, al director periodístico, Fabián </w:t>
      </w:r>
      <w:proofErr w:type="spellStart"/>
      <w:r w:rsidR="00076D6E">
        <w:rPr>
          <w:rFonts w:ascii="Arial" w:hAnsi="Arial" w:cs="Arial"/>
          <w:sz w:val="24"/>
          <w:szCs w:val="24"/>
        </w:rPr>
        <w:t>Magnotta</w:t>
      </w:r>
      <w:proofErr w:type="spellEnd"/>
      <w:r w:rsidR="00076D6E">
        <w:rPr>
          <w:rFonts w:ascii="Arial" w:hAnsi="Arial" w:cs="Arial"/>
          <w:sz w:val="24"/>
          <w:szCs w:val="24"/>
        </w:rPr>
        <w:t>, y al equipo que trabaja en la producción del programa.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4CAF" w:rsidRPr="002155B8" w:rsidRDefault="00A54CAF" w:rsidP="00AF6DB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4CAF" w:rsidRPr="002155B8" w:rsidRDefault="00A54CAF" w:rsidP="00AF6DB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4CAF" w:rsidRPr="002155B8" w:rsidRDefault="00A54CAF" w:rsidP="00AF6DB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4CAF" w:rsidRPr="002155B8" w:rsidRDefault="00A54CAF" w:rsidP="00AF6DB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4CAF" w:rsidRPr="002155B8" w:rsidRDefault="00A54CAF" w:rsidP="00AF6DB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A54CAF" w:rsidRPr="002155B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80" w:right="460" w:bottom="1320" w:left="1600" w:header="0" w:footer="1135" w:gutter="0"/>
      <w:cols w:space="72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F14" w:rsidRDefault="00790F14">
      <w:r>
        <w:separator/>
      </w:r>
    </w:p>
  </w:endnote>
  <w:endnote w:type="continuationSeparator" w:id="0">
    <w:p w:rsidR="00790F14" w:rsidRDefault="0079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eX Gyre Bonum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AF" w:rsidRDefault="00503055">
    <w:pPr>
      <w:pStyle w:val="Piedepgina"/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</w:pPr>
    <w:proofErr w:type="spellStart"/>
    <w:r>
      <w:rPr>
        <w:rFonts w:ascii="Carlito" w:hAnsi="Carlito"/>
        <w:b/>
        <w:sz w:val="16"/>
      </w:rPr>
      <w:t>Nogoyá</w:t>
    </w:r>
    <w:proofErr w:type="spellEnd"/>
    <w:r>
      <w:rPr>
        <w:rFonts w:ascii="Carlito" w:hAnsi="Carlito"/>
        <w:b/>
        <w:sz w:val="16"/>
      </w:rPr>
      <w:t xml:space="preserve"> 50, 7° B | Paraná, Entre Ríos </w:t>
    </w:r>
    <w:r>
      <w:rPr>
        <w:rFonts w:ascii="Carlito" w:hAnsi="Carlito"/>
        <w:b/>
        <w:sz w:val="16"/>
      </w:rPr>
      <w:br/>
      <w:t xml:space="preserve">Tel.: (0343) 4208123 | 4208120 </w:t>
    </w:r>
    <w:hyperlink r:id="rId1" w:history="1">
      <w:r>
        <w:rPr>
          <w:rFonts w:ascii="Carlito" w:hAnsi="Carlito"/>
          <w:b/>
          <w:sz w:val="16"/>
        </w:rPr>
        <w:t>maradey@mailsenadoer.gob.ar</w:t>
      </w:r>
    </w:hyperlink>
    <w:r>
      <w:rPr>
        <w:rFonts w:ascii="Carlito" w:hAnsi="Carlito"/>
        <w:b/>
        <w:sz w:val="16"/>
      </w:rPr>
      <w:t xml:space="preserve"> </w:t>
    </w:r>
  </w:p>
  <w:p w:rsidR="00A54CAF" w:rsidRDefault="00A54CAF">
    <w:pPr>
      <w:pStyle w:val="Textoindependiente"/>
      <w:spacing w:line="12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AF" w:rsidRDefault="00A54C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F14" w:rsidRDefault="00790F14">
      <w:r>
        <w:separator/>
      </w:r>
    </w:p>
  </w:footnote>
  <w:footnote w:type="continuationSeparator" w:id="0">
    <w:p w:rsidR="00790F14" w:rsidRDefault="0079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AF" w:rsidRDefault="00A54CAF">
    <w:pPr>
      <w:pStyle w:val="Encabezado"/>
      <w:rPr>
        <w:rFonts w:ascii="Times New Roman" w:hAnsi="Times New Roman"/>
        <w:sz w:val="20"/>
        <w:lang w:val="es-AR" w:eastAsia="es-AR"/>
      </w:rPr>
    </w:pPr>
  </w:p>
  <w:p w:rsidR="00A54CAF" w:rsidRDefault="00A54CAF">
    <w:pPr>
      <w:pStyle w:val="Encabezado"/>
      <w:rPr>
        <w:rFonts w:ascii="Times New Roman" w:hAnsi="Times New Roman"/>
        <w:sz w:val="20"/>
        <w:lang w:val="es-AR" w:eastAsia="es-AR"/>
      </w:rPr>
    </w:pPr>
  </w:p>
  <w:p w:rsidR="00A54CAF" w:rsidRDefault="00A54CAF">
    <w:pPr>
      <w:pStyle w:val="Encabezado"/>
      <w:rPr>
        <w:rFonts w:ascii="Times New Roman" w:hAnsi="Times New Roman"/>
        <w:sz w:val="20"/>
        <w:lang w:val="es-AR" w:eastAsia="es-AR"/>
      </w:rPr>
    </w:pPr>
  </w:p>
  <w:p w:rsidR="00A54CAF" w:rsidRDefault="00503055">
    <w:pPr>
      <w:pStyle w:val="Encabezado"/>
      <w:jc w:val="right"/>
      <w:rPr>
        <w:rFonts w:ascii="Times New Roman" w:hAnsi="Times New Roman"/>
        <w:sz w:val="20"/>
        <w:lang w:val="es-AR" w:eastAsia="es-AR"/>
      </w:rPr>
    </w:pPr>
    <w:r>
      <w:rPr>
        <w:rFonts w:ascii="Times New Roman" w:hAnsi="Times New Roman"/>
        <w:position w:val="1"/>
        <w:sz w:val="20"/>
        <w:lang w:val="es-AR" w:eastAsia="es-AR"/>
      </w:rPr>
      <w:t xml:space="preserve">  </w:t>
    </w:r>
    <w:r>
      <w:rPr>
        <w:noProof/>
        <w:lang w:val="es-AR" w:eastAsia="es-AR"/>
      </w:rPr>
      <w:drawing>
        <wp:inline distT="0" distB="0" distL="0" distR="0">
          <wp:extent cx="1961515" cy="641985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515" cy="6419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position w:val="1"/>
        <w:sz w:val="20"/>
        <w:lang w:val="es-AR" w:eastAsia="es-AR"/>
      </w:rPr>
      <w:t xml:space="preserve">     </w:t>
    </w:r>
    <w:r>
      <w:rPr>
        <w:noProof/>
        <w:lang w:val="es-AR" w:eastAsia="es-AR"/>
      </w:rPr>
      <w:drawing>
        <wp:inline distT="0" distB="0" distL="0" distR="0">
          <wp:extent cx="683895" cy="679450"/>
          <wp:effectExtent l="0" t="0" r="0" b="0"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794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A54CAF" w:rsidRDefault="00A54CAF">
    <w:pPr>
      <w:pStyle w:val="Encabezado"/>
      <w:jc w:val="right"/>
      <w:rPr>
        <w:rFonts w:ascii="Times New Roman" w:hAnsi="Times New Roman"/>
        <w:sz w:val="20"/>
        <w:lang w:val="es-AR" w:eastAsia="es-AR"/>
      </w:rPr>
    </w:pPr>
  </w:p>
  <w:p w:rsidR="00A54CAF" w:rsidRDefault="00A54CAF">
    <w:pPr>
      <w:pStyle w:val="Encabezado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AF" w:rsidRDefault="00A54C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5"/>
    <w:rsid w:val="00076D6E"/>
    <w:rsid w:val="00077FAA"/>
    <w:rsid w:val="00084350"/>
    <w:rsid w:val="000A536D"/>
    <w:rsid w:val="00157DE8"/>
    <w:rsid w:val="00170902"/>
    <w:rsid w:val="00171613"/>
    <w:rsid w:val="0017234A"/>
    <w:rsid w:val="00204FB6"/>
    <w:rsid w:val="002155B8"/>
    <w:rsid w:val="004055E2"/>
    <w:rsid w:val="00503055"/>
    <w:rsid w:val="00575ED7"/>
    <w:rsid w:val="005D7817"/>
    <w:rsid w:val="006238D6"/>
    <w:rsid w:val="00682C42"/>
    <w:rsid w:val="00683C1D"/>
    <w:rsid w:val="00701B38"/>
    <w:rsid w:val="00790F14"/>
    <w:rsid w:val="007E79F9"/>
    <w:rsid w:val="007F0EB2"/>
    <w:rsid w:val="00801A0C"/>
    <w:rsid w:val="00814A98"/>
    <w:rsid w:val="008810BC"/>
    <w:rsid w:val="008A042D"/>
    <w:rsid w:val="009048ED"/>
    <w:rsid w:val="00A02ECF"/>
    <w:rsid w:val="00A40115"/>
    <w:rsid w:val="00A54CAF"/>
    <w:rsid w:val="00AF0206"/>
    <w:rsid w:val="00AF6DBB"/>
    <w:rsid w:val="00BA66EC"/>
    <w:rsid w:val="00BB5318"/>
    <w:rsid w:val="00CE3926"/>
    <w:rsid w:val="00D514C6"/>
    <w:rsid w:val="00DB274D"/>
    <w:rsid w:val="00DF4B37"/>
    <w:rsid w:val="00E1669D"/>
    <w:rsid w:val="00E4763C"/>
    <w:rsid w:val="00F17719"/>
    <w:rsid w:val="00F40A69"/>
    <w:rsid w:val="00F9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5:docId w15:val="{31A224A2-E84B-45AA-8BE7-AC04FD8B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TeX Gyre Bonum" w:eastAsia="TeX Gyre Bonum" w:hAnsi="TeX Gyre Bonum" w:cs="TeX Gyre Bonum"/>
      <w:sz w:val="22"/>
      <w:szCs w:val="22"/>
      <w:lang w:val="es-ES" w:eastAsia="en-US"/>
    </w:rPr>
  </w:style>
  <w:style w:type="paragraph" w:styleId="Ttulo1">
    <w:name w:val="heading 1"/>
    <w:basedOn w:val="Normal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TextodegloboCar">
    <w:name w:val="Texto de globo Car"/>
    <w:basedOn w:val="Fuentedeprrafopredeter1"/>
    <w:rPr>
      <w:rFonts w:ascii="Tahoma" w:eastAsia="TeX Gyre Bonum" w:hAnsi="Tahoma" w:cs="Tahoma"/>
      <w:sz w:val="16"/>
      <w:szCs w:val="16"/>
      <w:lang w:val="es-ES"/>
    </w:rPr>
  </w:style>
  <w:style w:type="character" w:customStyle="1" w:styleId="EncabezadoCar">
    <w:name w:val="Encabezado Car"/>
    <w:basedOn w:val="Fuentedeprrafopredeter1"/>
    <w:rPr>
      <w:rFonts w:ascii="TeX Gyre Bonum" w:eastAsia="TeX Gyre Bonum" w:hAnsi="TeX Gyre Bonum" w:cs="TeX Gyre Bonum"/>
      <w:lang w:val="es-ES"/>
    </w:rPr>
  </w:style>
  <w:style w:type="character" w:customStyle="1" w:styleId="PiedepginaCar">
    <w:name w:val="Pie de página Car"/>
    <w:basedOn w:val="Fuentedeprrafopredeter1"/>
    <w:rPr>
      <w:rFonts w:ascii="TeX Gyre Bonum" w:eastAsia="TeX Gyre Bonum" w:hAnsi="TeX Gyre Bonum" w:cs="TeX Gyre Bonum"/>
      <w:lang w:val="es-ES"/>
    </w:rPr>
  </w:style>
  <w:style w:type="character" w:customStyle="1" w:styleId="ListLabel1">
    <w:name w:val="ListLabel 1"/>
    <w:rPr>
      <w:rFonts w:eastAsia="TeX Gyre Bonum" w:cs="TeX Gyre Bonum"/>
      <w:spacing w:val="-29"/>
      <w:w w:val="99"/>
      <w:sz w:val="24"/>
      <w:szCs w:val="24"/>
      <w:lang w:val="es-ES" w:eastAsia="en-US" w:bidi="ar-SA"/>
    </w:rPr>
  </w:style>
  <w:style w:type="character" w:customStyle="1" w:styleId="ListLabel2">
    <w:name w:val="ListLabel 2"/>
    <w:rPr>
      <w:lang w:val="es-ES" w:eastAsia="en-US" w:bidi="ar-SA"/>
    </w:rPr>
  </w:style>
  <w:style w:type="character" w:customStyle="1" w:styleId="ListLabel3">
    <w:name w:val="ListLabel 3"/>
    <w:rPr>
      <w:lang w:val="es-ES" w:eastAsia="en-US" w:bidi="ar-SA"/>
    </w:rPr>
  </w:style>
  <w:style w:type="character" w:customStyle="1" w:styleId="ListLabel4">
    <w:name w:val="ListLabel 4"/>
    <w:rPr>
      <w:lang w:val="es-ES" w:eastAsia="en-US" w:bidi="ar-SA"/>
    </w:rPr>
  </w:style>
  <w:style w:type="character" w:customStyle="1" w:styleId="ListLabel5">
    <w:name w:val="ListLabel 5"/>
    <w:rPr>
      <w:lang w:val="es-ES" w:eastAsia="en-US" w:bidi="ar-SA"/>
    </w:rPr>
  </w:style>
  <w:style w:type="character" w:customStyle="1" w:styleId="ListLabel6">
    <w:name w:val="ListLabel 6"/>
    <w:rPr>
      <w:lang w:val="es-ES" w:eastAsia="en-US" w:bidi="ar-SA"/>
    </w:rPr>
  </w:style>
  <w:style w:type="character" w:customStyle="1" w:styleId="ListLabel7">
    <w:name w:val="ListLabel 7"/>
    <w:rPr>
      <w:lang w:val="es-ES" w:eastAsia="en-US" w:bidi="ar-SA"/>
    </w:rPr>
  </w:style>
  <w:style w:type="character" w:customStyle="1" w:styleId="ListLabel8">
    <w:name w:val="ListLabel 8"/>
    <w:rPr>
      <w:lang w:val="es-ES" w:eastAsia="en-US" w:bidi="ar-SA"/>
    </w:rPr>
  </w:style>
  <w:style w:type="character" w:customStyle="1" w:styleId="ListLabel9">
    <w:name w:val="ListLabel 9"/>
    <w:rPr>
      <w:lang w:val="es-ES" w:eastAsia="en-US" w:bidi="ar-SA"/>
    </w:rPr>
  </w:style>
  <w:style w:type="character" w:styleId="Hipervnculo">
    <w:name w:val="Hyperlink"/>
    <w:rPr>
      <w:color w:val="000080"/>
      <w:u w:val="single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ind w:left="102" w:firstLine="707"/>
      <w:jc w:val="both"/>
    </w:pPr>
    <w:rPr>
      <w:sz w:val="24"/>
      <w:szCs w:val="24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Prrafodelista1">
    <w:name w:val="Párrafo de lista1"/>
    <w:basedOn w:val="Normal"/>
    <w:pPr>
      <w:ind w:left="1244" w:right="102" w:hanging="360"/>
      <w:jc w:val="both"/>
    </w:pPr>
  </w:style>
  <w:style w:type="paragraph" w:customStyle="1" w:styleId="TableParagraph">
    <w:name w:val="Table Paragraph"/>
    <w:basedOn w:val="Normal"/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Cabeceraypie">
    <w:name w:val="Cabecera y pie"/>
    <w:basedOn w:val="Normal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1"/>
    <w:uiPriority w:val="99"/>
    <w:semiHidden/>
    <w:unhideWhenUsed/>
    <w:rsid w:val="006238D6"/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sid w:val="006238D6"/>
    <w:rPr>
      <w:rFonts w:ascii="Tahoma" w:eastAsia="TeX Gyre Bonum" w:hAnsi="Tahoma" w:cs="Tahoma"/>
      <w:sz w:val="16"/>
      <w:szCs w:val="16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177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1771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17719"/>
    <w:rPr>
      <w:rFonts w:ascii="TeX Gyre Bonum" w:eastAsia="TeX Gyre Bonum" w:hAnsi="TeX Gyre Bonum" w:cs="TeX Gyre Bonum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77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17719"/>
    <w:rPr>
      <w:rFonts w:ascii="TeX Gyre Bonum" w:eastAsia="TeX Gyre Bonum" w:hAnsi="TeX Gyre Bonum" w:cs="TeX Gyre Bonum"/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adey@mailsenadoer.gob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B9888-4ED2-440F-9EA0-59314D9B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usuario</cp:lastModifiedBy>
  <cp:revision>2</cp:revision>
  <cp:lastPrinted>1995-11-21T20:41:00Z</cp:lastPrinted>
  <dcterms:created xsi:type="dcterms:W3CDTF">2021-07-22T14:28:00Z</dcterms:created>
  <dcterms:modified xsi:type="dcterms:W3CDTF">2021-07-22T14:28:00Z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2020-06-17T03:00:00Z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2020-06-23T03:00:00Z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