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8B4654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B4654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Pr="008B4654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B4654">
        <w:rPr>
          <w:rFonts w:asciiTheme="minorHAnsi" w:hAnsiTheme="minorHAnsi" w:cs="Arial"/>
          <w:b/>
          <w:sz w:val="24"/>
          <w:szCs w:val="24"/>
        </w:rPr>
        <w:t>Fundamentos</w:t>
      </w:r>
    </w:p>
    <w:p w:rsidR="008B4654" w:rsidRDefault="00AE1A08" w:rsidP="008B4654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1936BC">
        <w:rPr>
          <w:rFonts w:asciiTheme="minorHAnsi" w:hAnsiTheme="minorHAnsi" w:cs="Arial"/>
        </w:rPr>
        <w:t xml:space="preserve">Visto </w:t>
      </w:r>
      <w:r w:rsidR="008B4654">
        <w:rPr>
          <w:rFonts w:asciiTheme="minorHAnsi" w:hAnsiTheme="minorHAnsi" w:cs="Arial"/>
        </w:rPr>
        <w:t xml:space="preserve">la </w:t>
      </w:r>
      <w:r w:rsidR="00C9759D">
        <w:rPr>
          <w:rFonts w:asciiTheme="minorHAnsi" w:hAnsiTheme="minorHAnsi" w:cs="Arial"/>
          <w:b/>
          <w:i/>
        </w:rPr>
        <w:t xml:space="preserve">Capacitación </w:t>
      </w:r>
      <w:r w:rsidR="008B4654" w:rsidRPr="008B4654">
        <w:rPr>
          <w:rFonts w:asciiTheme="minorHAnsi" w:hAnsiTheme="minorHAnsi" w:cs="Arial"/>
          <w:b/>
          <w:i/>
        </w:rPr>
        <w:t>“Ley Micela”</w:t>
      </w:r>
      <w:r w:rsidR="008B4654">
        <w:rPr>
          <w:rFonts w:asciiTheme="minorHAnsi" w:hAnsiTheme="minorHAnsi" w:cs="Arial"/>
        </w:rPr>
        <w:t xml:space="preserve"> destinado a las diferentes aéreas de la Municipalidad de Concordia con carácter obligatorio, dictado por el Observatorio de Genero de la Universidad Nacional del Litoral (UNL). </w:t>
      </w:r>
    </w:p>
    <w:p w:rsidR="008B4654" w:rsidRDefault="008B4654" w:rsidP="008B4654">
      <w:pPr>
        <w:pStyle w:val="Ttulo1"/>
        <w:rPr>
          <w:rFonts w:ascii="Calibri" w:hAnsi="Calibri"/>
          <w:b w:val="0"/>
          <w:sz w:val="24"/>
          <w:szCs w:val="24"/>
        </w:rPr>
      </w:pPr>
      <w:bookmarkStart w:id="0" w:name="_Toc52828785"/>
      <w:r>
        <w:rPr>
          <w:rFonts w:ascii="Calibri" w:hAnsi="Calibri"/>
          <w:b w:val="0"/>
          <w:sz w:val="24"/>
          <w:szCs w:val="24"/>
        </w:rPr>
        <w:t>Teniendo como o</w:t>
      </w:r>
      <w:r w:rsidRPr="008B4654">
        <w:rPr>
          <w:rFonts w:ascii="Calibri" w:hAnsi="Calibri"/>
          <w:b w:val="0"/>
          <w:sz w:val="24"/>
          <w:szCs w:val="24"/>
        </w:rPr>
        <w:t>bjetivos</w:t>
      </w:r>
      <w:bookmarkEnd w:id="0"/>
      <w:r>
        <w:rPr>
          <w:rFonts w:ascii="Calibri" w:hAnsi="Calibri"/>
          <w:b w:val="0"/>
          <w:sz w:val="24"/>
          <w:szCs w:val="24"/>
        </w:rPr>
        <w:t xml:space="preserve"> generales c</w:t>
      </w:r>
      <w:r w:rsidRPr="008B4654">
        <w:rPr>
          <w:rFonts w:ascii="Calibri" w:hAnsi="Calibri"/>
          <w:b w:val="0"/>
          <w:sz w:val="24"/>
          <w:szCs w:val="24"/>
        </w:rPr>
        <w:t>ontribuir a la plena implementación de la Ley Micaela y al fortalecimiento de la perspectiva de género en el ámbito de la Municipalidad de Concordia.</w:t>
      </w:r>
    </w:p>
    <w:p w:rsidR="008B4654" w:rsidRPr="008B4654" w:rsidRDefault="008B4654" w:rsidP="008B4654">
      <w:pPr>
        <w:pStyle w:val="Ttulo1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Y como objetivos</w:t>
      </w:r>
      <w:r w:rsidR="00C9759D">
        <w:rPr>
          <w:rFonts w:ascii="Calibri" w:hAnsi="Calibri"/>
          <w:b w:val="0"/>
          <w:sz w:val="24"/>
          <w:szCs w:val="24"/>
        </w:rPr>
        <w:t xml:space="preserve"> e</w:t>
      </w:r>
      <w:r w:rsidRPr="008B4654">
        <w:rPr>
          <w:rFonts w:asciiTheme="minorHAnsi" w:hAnsiTheme="minorHAnsi" w:cs="Calibri"/>
          <w:b w:val="0"/>
          <w:sz w:val="24"/>
          <w:szCs w:val="24"/>
        </w:rPr>
        <w:t>specíficos</w:t>
      </w:r>
      <w:r>
        <w:rPr>
          <w:rFonts w:asciiTheme="minorHAnsi" w:hAnsiTheme="minorHAnsi" w:cs="Calibri"/>
          <w:b w:val="0"/>
          <w:sz w:val="24"/>
          <w:szCs w:val="24"/>
        </w:rPr>
        <w:t xml:space="preserve">: </w:t>
      </w:r>
    </w:p>
    <w:p w:rsidR="008B4654" w:rsidRDefault="008B4654" w:rsidP="008B4654">
      <w:pPr>
        <w:numPr>
          <w:ilvl w:val="0"/>
          <w:numId w:val="15"/>
        </w:numPr>
        <w:spacing w:after="180" w:line="288" w:lineRule="auto"/>
        <w:jc w:val="both"/>
      </w:pPr>
      <w:r>
        <w:t xml:space="preserve">Explorar los conocimientos, </w:t>
      </w:r>
      <w:r w:rsidRPr="008203AA">
        <w:t>intereses e inquietudes del Eq</w:t>
      </w:r>
      <w:r>
        <w:t xml:space="preserve">uipo respecto de la transversalización </w:t>
      </w:r>
      <w:r w:rsidRPr="008203AA">
        <w:t xml:space="preserve"> de</w:t>
      </w:r>
      <w:r>
        <w:t xml:space="preserve"> </w:t>
      </w:r>
      <w:r w:rsidRPr="008203AA">
        <w:t>l</w:t>
      </w:r>
      <w:r>
        <w:t xml:space="preserve">a perspectiva de  Género en el ámbito del Gobierno de la Ciudad de Concordia. </w:t>
      </w:r>
    </w:p>
    <w:p w:rsidR="008B4654" w:rsidRDefault="008B4654" w:rsidP="008B4654">
      <w:pPr>
        <w:pStyle w:val="Prrafodelista"/>
        <w:numPr>
          <w:ilvl w:val="0"/>
          <w:numId w:val="15"/>
        </w:numPr>
        <w:spacing w:after="160" w:line="360" w:lineRule="auto"/>
        <w:contextualSpacing/>
        <w:jc w:val="both"/>
      </w:pPr>
      <w:r>
        <w:t>F</w:t>
      </w:r>
      <w:r w:rsidRPr="00C90E3A">
        <w:t xml:space="preserve">omentar </w:t>
      </w:r>
      <w:r>
        <w:t xml:space="preserve">un lugar </w:t>
      </w:r>
      <w:r w:rsidRPr="00C90E3A">
        <w:t>de trabajo seguros, y libres de violencia y acos</w:t>
      </w:r>
      <w:r>
        <w:t xml:space="preserve">o, promoviendo el </w:t>
      </w:r>
      <w:r w:rsidRPr="00E13AEE">
        <w:t>desarrollo de prácticas no sexistas y con perspectiva de género</w:t>
      </w:r>
      <w:r>
        <w:t xml:space="preserve">. </w:t>
      </w:r>
    </w:p>
    <w:p w:rsidR="008B4654" w:rsidRDefault="008B4654" w:rsidP="008B4654">
      <w:pPr>
        <w:numPr>
          <w:ilvl w:val="0"/>
          <w:numId w:val="15"/>
        </w:numPr>
        <w:spacing w:after="180" w:line="288" w:lineRule="auto"/>
        <w:jc w:val="both"/>
      </w:pPr>
      <w:r>
        <w:t xml:space="preserve">Contribuir a la implementación del enfoque de equidad de género en el ámbito de la Municipalidad de Concordia. </w:t>
      </w:r>
    </w:p>
    <w:p w:rsidR="008B4654" w:rsidRPr="00574EF8" w:rsidRDefault="008B4654" w:rsidP="008B4654">
      <w:pPr>
        <w:numPr>
          <w:ilvl w:val="0"/>
          <w:numId w:val="15"/>
        </w:numPr>
        <w:spacing w:after="180" w:line="288" w:lineRule="auto"/>
        <w:jc w:val="both"/>
      </w:pPr>
      <w:r w:rsidRPr="00574EF8">
        <w:t>Fortalecer</w:t>
      </w:r>
      <w:r>
        <w:t xml:space="preserve"> las políticas de prevención, detección temprana y e</w:t>
      </w:r>
      <w:r w:rsidRPr="00574EF8">
        <w:t>l abordaje eficaz de las violencias de género</w:t>
      </w:r>
      <w:r>
        <w:t xml:space="preserve"> en el ámbito de la Municipalidad de Concordia..</w:t>
      </w:r>
    </w:p>
    <w:p w:rsidR="008B4654" w:rsidRDefault="008B4654" w:rsidP="008B4654">
      <w:pPr>
        <w:numPr>
          <w:ilvl w:val="0"/>
          <w:numId w:val="15"/>
        </w:numPr>
        <w:spacing w:after="180" w:line="288" w:lineRule="auto"/>
        <w:jc w:val="both"/>
      </w:pPr>
      <w:r w:rsidRPr="00574EF8">
        <w:t xml:space="preserve">Contribuir al desarrollo de políticas sociales </w:t>
      </w:r>
      <w:r>
        <w:t>en el ámbito local c</w:t>
      </w:r>
      <w:r w:rsidRPr="00574EF8">
        <w:t xml:space="preserve">on perspectiva de género. </w:t>
      </w:r>
    </w:p>
    <w:p w:rsidR="008B4654" w:rsidRDefault="008B4654" w:rsidP="008B4654">
      <w:pPr>
        <w:spacing w:after="180" w:line="288" w:lineRule="auto"/>
        <w:jc w:val="both"/>
      </w:pPr>
      <w:r>
        <w:t xml:space="preserve">La capacitación se desarrollará bajo la modalidad taller virtual, en 5 encuentros de 2hs cada uno con una frecuencia quincenal. </w:t>
      </w:r>
    </w:p>
    <w:p w:rsidR="00C9759D" w:rsidRDefault="00C9759D" w:rsidP="008B4654">
      <w:pPr>
        <w:spacing w:after="180" w:line="288" w:lineRule="auto"/>
        <w:jc w:val="both"/>
      </w:pPr>
    </w:p>
    <w:p w:rsidR="00C9759D" w:rsidRDefault="00C9759D" w:rsidP="008B4654">
      <w:pPr>
        <w:spacing w:after="180" w:line="288" w:lineRule="auto"/>
        <w:jc w:val="both"/>
      </w:pPr>
    </w:p>
    <w:p w:rsidR="008B4654" w:rsidRDefault="008B4654" w:rsidP="008B4654">
      <w:pPr>
        <w:spacing w:after="180" w:line="288" w:lineRule="auto"/>
        <w:jc w:val="both"/>
      </w:pPr>
    </w:p>
    <w:p w:rsidR="008149A2" w:rsidRPr="008149A2" w:rsidRDefault="008149A2" w:rsidP="008B4654">
      <w:pPr>
        <w:spacing w:after="180" w:line="288" w:lineRule="auto"/>
        <w:jc w:val="both"/>
        <w:rPr>
          <w:b/>
          <w:u w:val="single"/>
        </w:rPr>
      </w:pPr>
      <w:r w:rsidRPr="008149A2">
        <w:rPr>
          <w:b/>
          <w:u w:val="single"/>
        </w:rPr>
        <w:t xml:space="preserve">Contenido del Curso Virtual. </w:t>
      </w:r>
    </w:p>
    <w:p w:rsidR="008149A2" w:rsidRPr="00FC10EB" w:rsidRDefault="008149A2" w:rsidP="008149A2">
      <w:pPr>
        <w:shd w:val="clear" w:color="auto" w:fill="FFFFFF"/>
        <w:spacing w:line="319" w:lineRule="atLeast"/>
        <w:jc w:val="both"/>
      </w:pPr>
      <w:r w:rsidRPr="00B309D6">
        <w:rPr>
          <w:b/>
        </w:rPr>
        <w:t>Módulo 1.  Derechos Humanos</w:t>
      </w:r>
      <w:r w:rsidRPr="00B309D6">
        <w:t>. Marco No</w:t>
      </w:r>
      <w:r>
        <w:t>rmativo Nacional e</w:t>
      </w:r>
      <w:r w:rsidRPr="00B309D6">
        <w:t xml:space="preserve"> Internacional. Enfoque de Derechos Humanos: Derechos de las mujeres y disidencias. Paradigmas de infancia: desde el/a/e niño/a/e como objeto de tutelaje al/a/e niño/a/e como sujeto/a/e de derechos. El estándar de debida  diligencia.</w:t>
      </w:r>
      <w:r>
        <w:t xml:space="preserve"> Responsabilidad estatal para la</w:t>
      </w:r>
      <w:r w:rsidRPr="00B309D6">
        <w:t xml:space="preserve"> prevención, sanción y Erradicación de las Violencias por motivos de género. Introducción a la Ley Micaela.</w:t>
      </w:r>
    </w:p>
    <w:p w:rsidR="008149A2" w:rsidRDefault="008149A2" w:rsidP="008149A2">
      <w:pPr>
        <w:shd w:val="clear" w:color="auto" w:fill="FFFFFF"/>
        <w:jc w:val="both"/>
        <w:rPr>
          <w:lang w:val="es-ES"/>
        </w:rPr>
      </w:pPr>
      <w:r w:rsidRPr="00D06345">
        <w:rPr>
          <w:b/>
        </w:rPr>
        <w:t>Módulo</w:t>
      </w:r>
      <w:r>
        <w:rPr>
          <w:b/>
        </w:rPr>
        <w:t xml:space="preserve"> 2.</w:t>
      </w:r>
      <w:r w:rsidRPr="00D06345">
        <w:rPr>
          <w:b/>
        </w:rPr>
        <w:t xml:space="preserve"> Sistema de Protección integral de las mujeres</w:t>
      </w:r>
      <w:r>
        <w:t xml:space="preserve">.  </w:t>
      </w:r>
      <w:r>
        <w:rPr>
          <w:lang w:val="es-ES"/>
        </w:rPr>
        <w:t>El derecho a vivir una vida libre sin violencias en el Marco Normativo Internacional, Nacional y Local de los Derechos de las Mujeres. Sistema de Protección Integral para Prevenir, Sancionar y Erradicar las Violencias contra las Mujeres (Ley Nro. 26.485). Aspectos  fundamentales. El derecho a la Igualdad y normativa de protección para personas LGBTTI+. Deberes de funcionarios y agentes públicos en el ámbito del sistema de protección integral de las mujeres y personas LGBTTI+.</w:t>
      </w:r>
    </w:p>
    <w:p w:rsidR="008149A2" w:rsidRDefault="008149A2" w:rsidP="008149A2">
      <w:pPr>
        <w:shd w:val="clear" w:color="auto" w:fill="FFFFFF"/>
        <w:jc w:val="both"/>
        <w:rPr>
          <w:lang w:val="es-ES"/>
        </w:rPr>
      </w:pPr>
      <w:r w:rsidRPr="00071603">
        <w:rPr>
          <w:b/>
          <w:lang w:val="es-ES"/>
        </w:rPr>
        <w:t>Módulo 3. La Ruta Crítica de la Denuncia</w:t>
      </w:r>
      <w:r>
        <w:rPr>
          <w:b/>
          <w:lang w:val="es-ES"/>
        </w:rPr>
        <w:t xml:space="preserve"> en el ámbito local</w:t>
      </w:r>
      <w:r w:rsidRPr="00071603">
        <w:rPr>
          <w:b/>
          <w:lang w:val="es-ES"/>
        </w:rPr>
        <w:t>.</w:t>
      </w:r>
      <w:r>
        <w:rPr>
          <w:b/>
          <w:lang w:val="es-ES"/>
        </w:rPr>
        <w:t xml:space="preserve"> </w:t>
      </w:r>
      <w:r>
        <w:rPr>
          <w:highlight w:val="white"/>
          <w:lang w:val="es-ES"/>
        </w:rPr>
        <w:t>De la víctima a sujetxs de derecho.</w:t>
      </w:r>
      <w:r>
        <w:rPr>
          <w:lang w:val="es-ES"/>
        </w:rPr>
        <w:t xml:space="preserve"> Estereotipos de género en torno a quienes a traviesan situaciones de violencias.  Revictimización. Violencia Estatal: Marco de responsabilidad y Actuación. Herramientas de prevención, abordaje y sanción de las violencias de Género en el ámbito de la Ciudad de Concordia.</w:t>
      </w:r>
    </w:p>
    <w:p w:rsidR="008149A2" w:rsidRPr="00E72937" w:rsidRDefault="008149A2" w:rsidP="008149A2">
      <w:pPr>
        <w:shd w:val="clear" w:color="auto" w:fill="FFFFFF"/>
        <w:jc w:val="both"/>
        <w:rPr>
          <w:lang w:val="es-ES"/>
        </w:rPr>
      </w:pPr>
      <w:r w:rsidRPr="00071603">
        <w:rPr>
          <w:b/>
          <w:lang w:val="es-ES"/>
        </w:rPr>
        <w:t xml:space="preserve">Módulo 4. </w:t>
      </w:r>
      <w:r>
        <w:rPr>
          <w:b/>
          <w:lang w:val="es-ES"/>
        </w:rPr>
        <w:t xml:space="preserve">Paridad y </w:t>
      </w:r>
      <w:r w:rsidRPr="00071603">
        <w:rPr>
          <w:b/>
          <w:lang w:val="es-ES"/>
        </w:rPr>
        <w:t>Violencia política.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Violencia Política Manifestaciones. El ámbito político como institución genderizada y masculina. Proceso  de deconstrucción de la masculinidad hegemónica en el ámbito organizacional. Paridad: fundamentos constitucionales y normativa local. Estrategias para fortalecer la participación y el liderazgo de las mujeres  y personas LGBTTI+ en el ámbito de la gestión local. Herramientas para la detección, prevención y abordaje de las violencias políticas. </w:t>
      </w:r>
      <w:r>
        <w:t xml:space="preserve">Herramientas para el análisis comunicacional y el discurso político  desde una perspectiva de género, identificación de mensajes sexistas y estereotipos, análisis de materiales institucionales de comunicación y de campañas políticas. Normativa vigente en el ámbito nacional, provincial y local.   Los límites de la libertad de expresión, discurso de odio, discriminación y violencia simbólica. Responsabilidad por discriminación, análisis de casos.  </w:t>
      </w:r>
    </w:p>
    <w:p w:rsidR="008149A2" w:rsidRDefault="008149A2" w:rsidP="008149A2">
      <w:pPr>
        <w:widowControl w:val="0"/>
        <w:tabs>
          <w:tab w:val="left" w:pos="1276"/>
        </w:tabs>
        <w:autoSpaceDE w:val="0"/>
        <w:autoSpaceDN w:val="0"/>
        <w:adjustRightInd w:val="0"/>
        <w:spacing w:before="120" w:after="0" w:line="360" w:lineRule="auto"/>
        <w:jc w:val="both"/>
        <w:rPr>
          <w:lang w:val="es-ES"/>
        </w:rPr>
      </w:pPr>
      <w:r>
        <w:rPr>
          <w:b/>
        </w:rPr>
        <w:t>Módulo 5</w:t>
      </w:r>
      <w:r w:rsidRPr="00FC10EB">
        <w:rPr>
          <w:b/>
        </w:rPr>
        <w:t xml:space="preserve">: </w:t>
      </w:r>
      <w:r w:rsidRPr="0049384D">
        <w:rPr>
          <w:b/>
        </w:rPr>
        <w:t xml:space="preserve">La perspectiva de Género </w:t>
      </w:r>
      <w:r>
        <w:rPr>
          <w:b/>
        </w:rPr>
        <w:t>en la labor de gestión</w:t>
      </w:r>
      <w:r w:rsidRPr="0049384D">
        <w:rPr>
          <w:b/>
        </w:rPr>
        <w:t xml:space="preserve">. </w:t>
      </w:r>
      <w:r w:rsidRPr="0049384D">
        <w:t xml:space="preserve">La </w:t>
      </w:r>
      <w:r w:rsidRPr="0049384D">
        <w:rPr>
          <w:lang w:val="es-ES"/>
        </w:rPr>
        <w:t>Transversalización de la perspectiva de género en el ámbito municipal. Implementación de ley Micaela en el ámbito local: desafíos. El diseño y la construcción de planes municipales</w:t>
      </w:r>
      <w:r>
        <w:rPr>
          <w:lang w:val="es-ES"/>
        </w:rPr>
        <w:t xml:space="preserve"> intersectoriales</w:t>
      </w:r>
      <w:r w:rsidRPr="0049384D">
        <w:rPr>
          <w:lang w:val="es-ES"/>
        </w:rPr>
        <w:t xml:space="preserve"> para la prevención y el abordaje de las violencias de género. </w:t>
      </w:r>
      <w:r>
        <w:rPr>
          <w:lang w:val="es-ES"/>
        </w:rPr>
        <w:t xml:space="preserve">Análisis de experiencias comparadas. La perspectiva de género en el ciclo de formulación de las políticas locales. La participación de mujeres, disidencias y organizaciones feministas y de diversidad sexual. </w:t>
      </w:r>
    </w:p>
    <w:p w:rsidR="008149A2" w:rsidRPr="0049384D" w:rsidRDefault="008149A2" w:rsidP="008149A2">
      <w:pPr>
        <w:widowControl w:val="0"/>
        <w:tabs>
          <w:tab w:val="left" w:pos="1276"/>
        </w:tabs>
        <w:autoSpaceDE w:val="0"/>
        <w:autoSpaceDN w:val="0"/>
        <w:adjustRightInd w:val="0"/>
        <w:spacing w:before="120" w:after="0" w:line="360" w:lineRule="auto"/>
        <w:jc w:val="both"/>
        <w:rPr>
          <w:lang w:val="es-ES"/>
        </w:rPr>
      </w:pPr>
      <w:r>
        <w:rPr>
          <w:lang w:val="es-ES"/>
        </w:rPr>
        <w:t xml:space="preserve">Normativas locales para el diseño y fortalecimiento de </w:t>
      </w:r>
      <w:r w:rsidRPr="0049384D">
        <w:rPr>
          <w:lang w:val="es-ES"/>
        </w:rPr>
        <w:t xml:space="preserve"> Unidades locales Especializadas en Violencias de Género</w:t>
      </w:r>
      <w:r>
        <w:rPr>
          <w:lang w:val="es-ES"/>
        </w:rPr>
        <w:t xml:space="preserve"> – ley 26.485 - </w:t>
      </w:r>
      <w:r w:rsidRPr="0049384D">
        <w:rPr>
          <w:lang w:val="es-ES"/>
        </w:rPr>
        <w:t>. Recursos Humanos. Interdisciplinariedad. Modelos de Abordaje. Protocolos de Actuación. Políticas de cuidado de los y las cuidadores/as. Estrategias de Monitoreo y Evaluación de las políticas implementadas. El trabajo en red y el liderazgo de los gobiernos locales en las articulaciones para el abordaje y la prevención de las violencias de género</w:t>
      </w:r>
      <w:r>
        <w:rPr>
          <w:lang w:val="es-ES"/>
        </w:rPr>
        <w:t xml:space="preserve"> en el ámbito local. </w:t>
      </w:r>
      <w:r w:rsidRPr="0049384D">
        <w:rPr>
          <w:lang w:val="es-ES"/>
        </w:rPr>
        <w:t xml:space="preserve">Desafíos y Experiencias Latinoamericanas. Articulación entre los municipios y la Provincia y articulación interinstitucional con el Poder Judicial, el Sistema de Salud y la Policía. Herramientas de la cooperación descentralizada. </w:t>
      </w:r>
    </w:p>
    <w:p w:rsidR="008149A2" w:rsidRDefault="008149A2" w:rsidP="008B4654">
      <w:pPr>
        <w:spacing w:after="180" w:line="288" w:lineRule="auto"/>
        <w:jc w:val="both"/>
      </w:pPr>
    </w:p>
    <w:p w:rsidR="008B4654" w:rsidRDefault="008B4654" w:rsidP="008B4654">
      <w:pPr>
        <w:spacing w:after="180" w:line="288" w:lineRule="auto"/>
        <w:jc w:val="both"/>
      </w:pPr>
    </w:p>
    <w:p w:rsidR="00AE5963" w:rsidRPr="001936BC" w:rsidRDefault="00AE5963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1936BC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C9759D" w:rsidRDefault="00AE5963" w:rsidP="00C9759D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C9759D">
        <w:rPr>
          <w:rFonts w:asciiTheme="minorHAnsi" w:hAnsiTheme="minorHAnsi" w:cs="Arial"/>
          <w:b/>
          <w:u w:val="single"/>
        </w:rPr>
        <w:t>Primero:</w:t>
      </w:r>
      <w:r w:rsidRPr="001936BC">
        <w:rPr>
          <w:rFonts w:asciiTheme="minorHAnsi" w:hAnsiTheme="minorHAnsi" w:cs="Arial"/>
        </w:rPr>
        <w:t xml:space="preserve"> De interés </w:t>
      </w:r>
      <w:r w:rsidR="00C9759D">
        <w:rPr>
          <w:rFonts w:asciiTheme="minorHAnsi" w:hAnsiTheme="minorHAnsi" w:cs="Arial"/>
        </w:rPr>
        <w:t xml:space="preserve">a la </w:t>
      </w:r>
      <w:r w:rsidR="00C9759D">
        <w:rPr>
          <w:rFonts w:asciiTheme="minorHAnsi" w:hAnsiTheme="minorHAnsi" w:cs="Arial"/>
          <w:b/>
          <w:i/>
        </w:rPr>
        <w:t xml:space="preserve">Capacitación </w:t>
      </w:r>
      <w:r w:rsidR="00C9759D" w:rsidRPr="008B4654">
        <w:rPr>
          <w:rFonts w:asciiTheme="minorHAnsi" w:hAnsiTheme="minorHAnsi" w:cs="Arial"/>
          <w:b/>
          <w:i/>
        </w:rPr>
        <w:t>“Ley Micela</w:t>
      </w:r>
      <w:r w:rsidR="00C9759D">
        <w:rPr>
          <w:rFonts w:asciiTheme="minorHAnsi" w:hAnsiTheme="minorHAnsi" w:cs="Arial"/>
          <w:b/>
          <w:i/>
        </w:rPr>
        <w:t xml:space="preserve">” </w:t>
      </w:r>
      <w:r w:rsidR="00C9759D" w:rsidRPr="00C9759D">
        <w:rPr>
          <w:rFonts w:asciiTheme="minorHAnsi" w:hAnsiTheme="minorHAnsi" w:cs="Arial"/>
        </w:rPr>
        <w:t>en el ámbito d</w:t>
      </w:r>
      <w:r w:rsidR="00C9759D">
        <w:rPr>
          <w:rFonts w:asciiTheme="minorHAnsi" w:hAnsiTheme="minorHAnsi" w:cs="Arial"/>
        </w:rPr>
        <w:t xml:space="preserve">e la Municipalidad de Concordia, dictado por el Observatorio de Genero de la Universidad Nacional del Litoral (UNL). </w:t>
      </w:r>
    </w:p>
    <w:p w:rsidR="00A82CEA" w:rsidRPr="001936BC" w:rsidRDefault="005D4577" w:rsidP="00A82CEA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 w:rsidRPr="00C9759D">
        <w:rPr>
          <w:rFonts w:asciiTheme="minorHAnsi" w:hAnsiTheme="minorHAnsi" w:cs="Arial"/>
          <w:b/>
          <w:u w:val="single"/>
        </w:rPr>
        <w:t>Segundo:</w:t>
      </w:r>
      <w:r w:rsidRPr="001936BC">
        <w:rPr>
          <w:rFonts w:asciiTheme="minorHAnsi" w:hAnsiTheme="minorHAnsi" w:cs="Arial"/>
        </w:rPr>
        <w:t xml:space="preserve"> Comuníquese </w:t>
      </w:r>
      <w:r w:rsidR="00C9759D">
        <w:rPr>
          <w:rFonts w:asciiTheme="minorHAnsi" w:hAnsiTheme="minorHAnsi" w:cs="Arial"/>
        </w:rPr>
        <w:t xml:space="preserve">a la Municipalidad de Concordia y al Observatorio de Genero de la Universidad Nacional del Litoral (UNL). </w:t>
      </w:r>
    </w:p>
    <w:p w:rsidR="00AE5963" w:rsidRPr="001936BC" w:rsidRDefault="00AE5963" w:rsidP="00B2246A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C9759D">
        <w:rPr>
          <w:rFonts w:asciiTheme="minorHAnsi" w:hAnsiTheme="minorHAnsi" w:cs="Arial"/>
          <w:b/>
          <w:sz w:val="24"/>
          <w:szCs w:val="24"/>
          <w:u w:val="single"/>
        </w:rPr>
        <w:t>Tercero:</w:t>
      </w:r>
      <w:r w:rsidRPr="001936BC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654" w:rsidRDefault="006F0654" w:rsidP="00DF78C2">
      <w:pPr>
        <w:spacing w:after="0" w:line="240" w:lineRule="auto"/>
      </w:pPr>
      <w:r>
        <w:separator/>
      </w:r>
    </w:p>
  </w:endnote>
  <w:endnote w:type="continuationSeparator" w:id="0">
    <w:p w:rsidR="006F0654" w:rsidRDefault="006F0654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654" w:rsidRDefault="006F0654" w:rsidP="00DF78C2">
      <w:pPr>
        <w:spacing w:after="0" w:line="240" w:lineRule="auto"/>
      </w:pPr>
      <w:r>
        <w:separator/>
      </w:r>
    </w:p>
  </w:footnote>
  <w:footnote w:type="continuationSeparator" w:id="0">
    <w:p w:rsidR="006F0654" w:rsidRDefault="006F0654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285D"/>
    <w:multiLevelType w:val="hybridMultilevel"/>
    <w:tmpl w:val="37CABEFC"/>
    <w:lvl w:ilvl="0" w:tplc="BFCCA0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F7038"/>
    <w:multiLevelType w:val="hybridMultilevel"/>
    <w:tmpl w:val="E6B413F4"/>
    <w:lvl w:ilvl="0" w:tplc="2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E83"/>
    <w:multiLevelType w:val="hybridMultilevel"/>
    <w:tmpl w:val="05D042E2"/>
    <w:lvl w:ilvl="0" w:tplc="7772D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1936BC"/>
    <w:rsid w:val="001B4E8D"/>
    <w:rsid w:val="001C423E"/>
    <w:rsid w:val="00201F2E"/>
    <w:rsid w:val="00202B7B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90970"/>
    <w:rsid w:val="005D4577"/>
    <w:rsid w:val="005D6B10"/>
    <w:rsid w:val="005E06E2"/>
    <w:rsid w:val="0062150B"/>
    <w:rsid w:val="00651AD8"/>
    <w:rsid w:val="00664B09"/>
    <w:rsid w:val="00671A61"/>
    <w:rsid w:val="00673E38"/>
    <w:rsid w:val="006A0C84"/>
    <w:rsid w:val="006B64CD"/>
    <w:rsid w:val="006C72C3"/>
    <w:rsid w:val="006D2F9A"/>
    <w:rsid w:val="006F0654"/>
    <w:rsid w:val="0070009D"/>
    <w:rsid w:val="00790735"/>
    <w:rsid w:val="007921DF"/>
    <w:rsid w:val="00795814"/>
    <w:rsid w:val="007E0400"/>
    <w:rsid w:val="00806157"/>
    <w:rsid w:val="0081188F"/>
    <w:rsid w:val="008149A2"/>
    <w:rsid w:val="008159C2"/>
    <w:rsid w:val="00831455"/>
    <w:rsid w:val="00851934"/>
    <w:rsid w:val="008A37FB"/>
    <w:rsid w:val="008B13DB"/>
    <w:rsid w:val="008B4654"/>
    <w:rsid w:val="009274DD"/>
    <w:rsid w:val="00956E4D"/>
    <w:rsid w:val="00971E8D"/>
    <w:rsid w:val="00995495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C9759D"/>
    <w:rsid w:val="00CB6BFB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558A"/>
    <w:rsid w:val="00F51D2C"/>
    <w:rsid w:val="00F573C0"/>
    <w:rsid w:val="00FB7FDD"/>
    <w:rsid w:val="00FC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B3EDBDA-E0CD-AA41-8B30-AD844AE4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invitado</cp:lastModifiedBy>
  <cp:revision>2</cp:revision>
  <dcterms:created xsi:type="dcterms:W3CDTF">2021-10-05T12:35:00Z</dcterms:created>
  <dcterms:modified xsi:type="dcterms:W3CDTF">2021-10-05T12:35:00Z</dcterms:modified>
</cp:coreProperties>
</file>