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1CB" w:rsidRDefault="001661CB" w:rsidP="004440AB">
      <w:pPr>
        <w:spacing w:line="360" w:lineRule="auto"/>
        <w:jc w:val="center"/>
        <w:rPr>
          <w:rFonts w:ascii="Arial" w:hAnsi="Arial" w:cs="Arial"/>
          <w:b/>
          <w:sz w:val="28"/>
          <w:szCs w:val="28"/>
        </w:rPr>
      </w:pPr>
    </w:p>
    <w:p w:rsidR="004440AB" w:rsidRPr="00F73198" w:rsidRDefault="004440AB" w:rsidP="004440AB">
      <w:pPr>
        <w:spacing w:line="360" w:lineRule="auto"/>
        <w:jc w:val="center"/>
        <w:rPr>
          <w:rFonts w:ascii="Arial" w:hAnsi="Arial" w:cs="Arial"/>
          <w:b/>
          <w:sz w:val="28"/>
          <w:szCs w:val="28"/>
        </w:rPr>
      </w:pPr>
      <w:r w:rsidRPr="00F73198">
        <w:rPr>
          <w:rFonts w:ascii="Arial" w:hAnsi="Arial" w:cs="Arial"/>
          <w:b/>
          <w:sz w:val="28"/>
          <w:szCs w:val="28"/>
        </w:rPr>
        <w:t xml:space="preserve">Proyecto de </w:t>
      </w:r>
      <w:r w:rsidR="00F73198" w:rsidRPr="00F73198">
        <w:rPr>
          <w:rFonts w:ascii="Arial" w:hAnsi="Arial" w:cs="Arial"/>
          <w:b/>
          <w:sz w:val="28"/>
          <w:szCs w:val="28"/>
        </w:rPr>
        <w:t>D</w:t>
      </w:r>
      <w:r w:rsidR="003C3647" w:rsidRPr="00F73198">
        <w:rPr>
          <w:rFonts w:ascii="Arial" w:hAnsi="Arial" w:cs="Arial"/>
          <w:b/>
          <w:sz w:val="28"/>
          <w:szCs w:val="28"/>
        </w:rPr>
        <w:t>eclaración</w:t>
      </w:r>
    </w:p>
    <w:p w:rsidR="004440AB" w:rsidRPr="004440AB" w:rsidRDefault="004440AB" w:rsidP="004440AB">
      <w:pPr>
        <w:spacing w:line="360" w:lineRule="auto"/>
        <w:rPr>
          <w:rFonts w:ascii="Arial" w:hAnsi="Arial" w:cs="Arial"/>
          <w:b/>
          <w:sz w:val="24"/>
          <w:szCs w:val="24"/>
        </w:rPr>
      </w:pPr>
      <w:r w:rsidRPr="004440AB">
        <w:rPr>
          <w:rFonts w:ascii="Arial" w:hAnsi="Arial" w:cs="Arial"/>
          <w:b/>
          <w:sz w:val="24"/>
          <w:szCs w:val="24"/>
        </w:rPr>
        <w:t>Fundamentos</w:t>
      </w:r>
    </w:p>
    <w:p w:rsidR="00D20A1E" w:rsidRPr="00D20A1E" w:rsidRDefault="004440AB"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2726A9">
        <w:rPr>
          <w:rFonts w:ascii="Arial" w:hAnsi="Arial" w:cs="Arial"/>
          <w:sz w:val="24"/>
          <w:szCs w:val="24"/>
        </w:rPr>
        <w:tab/>
      </w:r>
      <w:r w:rsidR="00D20A1E" w:rsidRPr="00D20A1E">
        <w:rPr>
          <w:rFonts w:ascii="Arial" w:eastAsia="Arial" w:hAnsi="Arial" w:cs="Arial"/>
          <w:color w:val="000000"/>
          <w:lang w:val="es-ES" w:eastAsia="es-ES"/>
        </w:rPr>
        <w:t>En los dos últimos años, 2020 - 2021, la población mundial está atravesando una pandemia causada por la COVID 19. Este evento moviliza los cimientos del sistema educativo en todos sus Niveles, en la Educación Inicial se modifican los modos en que las propuestas de aprendizajes se presentan, sus tradiciones, las estrategias pedagógicas didácticas y las maneras de construir lazos y vínculos. Este tiempo marcado por el ritmo vertiginoso en los cambios, el uso de nuevos términos, la incorporación de rutinas desconocidas, nos presenta la oportunidad de replantearnos y buscar nuevas formas de enseñar y aprender para este nuevo contexto.</w:t>
      </w:r>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highlight w:val="white"/>
          <w:lang w:val="es-ES" w:eastAsia="es-ES"/>
        </w:rPr>
      </w:pPr>
      <w:bookmarkStart w:id="0" w:name="_heading=h.gjdgxs" w:colFirst="0" w:colLast="0"/>
      <w:bookmarkEnd w:id="0"/>
      <w:r w:rsidRPr="00D20A1E">
        <w:rPr>
          <w:rFonts w:ascii="Arial" w:eastAsia="Arial" w:hAnsi="Arial" w:cs="Arial"/>
          <w:color w:val="000000"/>
          <w:lang w:val="es-ES" w:eastAsia="es-ES"/>
        </w:rPr>
        <w:t xml:space="preserve">La propuesta se enmarca dentro de las políticas educativas pertenecientes al Consejo General de Educación, Dirección de Educación Inicial, a la Secretaria de Escuelas y a la Facultad de Humanidades, Artes y Ciencias Sociales. Por otra parte, en nuestra Provincia se está desarrollando la revisión de los Lineamientos Curriculares de Nivel Inicial (2008)  y en esta línea creemos necesario retomar las “Experiencia Significativas e Innovadoras “de Zona XX año 2019, </w:t>
      </w:r>
      <w:r w:rsidRPr="00D20A1E">
        <w:rPr>
          <w:rFonts w:ascii="Arial" w:eastAsia="Arial" w:hAnsi="Arial" w:cs="Arial"/>
          <w:lang w:val="es-ES" w:eastAsia="es-ES"/>
        </w:rPr>
        <w:t>“Tiempos de pandemia: Experiencias re- significativas” Zona XX 2020 y</w:t>
      </w:r>
      <w:r w:rsidRPr="00D20A1E">
        <w:rPr>
          <w:rFonts w:ascii="Arial" w:eastAsia="Arial" w:hAnsi="Arial" w:cs="Arial"/>
          <w:color w:val="000000"/>
          <w:lang w:val="es-ES" w:eastAsia="es-ES"/>
        </w:rPr>
        <w:t xml:space="preserve"> el  Ateneo “Relatos de experiencias pedagógicas didácticas de Educación Inicial en contexto de pandemia…repensando el Jardín al que queremos volver.” (2020 UENI Nº 25, Zona XX y UADER )  habilita</w:t>
      </w:r>
      <w:r w:rsidRPr="00D20A1E">
        <w:rPr>
          <w:rFonts w:ascii="Arial" w:eastAsia="Arial" w:hAnsi="Arial" w:cs="Arial"/>
          <w:lang w:val="es-ES" w:eastAsia="es-ES"/>
        </w:rPr>
        <w:t>ndo</w:t>
      </w:r>
      <w:r w:rsidRPr="00D20A1E">
        <w:rPr>
          <w:rFonts w:ascii="Arial" w:eastAsia="Arial" w:hAnsi="Arial" w:cs="Arial"/>
          <w:color w:val="000000"/>
          <w:lang w:val="es-ES" w:eastAsia="es-ES"/>
        </w:rPr>
        <w:t xml:space="preserve"> para este nuevo año un encuentro presencial para que los docentes del Nivel Inicial tomen la palabra y pongan en tensión una cuestión central de la Educación Inicial “el Juego”; considerándolo </w:t>
      </w:r>
      <w:r w:rsidRPr="00D20A1E">
        <w:rPr>
          <w:rFonts w:ascii="Arial" w:eastAsia="Arial" w:hAnsi="Arial" w:cs="Arial"/>
          <w:color w:val="000000"/>
          <w:highlight w:val="white"/>
          <w:lang w:val="es-ES" w:eastAsia="es-ES"/>
        </w:rPr>
        <w:t>componente esencial para la construcción de  niños y niñas como sujetos sociales y culturales, posibilitando formas de subjetividad, en la medida en que provee elementos, como el placer, la creatividad, la imaginación, la participación, la negociación, el cooperativismo, redes de contención, entre otros.</w:t>
      </w:r>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D20A1E">
        <w:rPr>
          <w:rFonts w:ascii="Arial" w:eastAsia="Arial" w:hAnsi="Arial" w:cs="Arial"/>
          <w:color w:val="000000"/>
          <w:lang w:val="es-ES" w:eastAsia="es-ES"/>
        </w:rPr>
        <w:lastRenderedPageBreak/>
        <w:t>De este modo se gestiona un espacio de encuentro entre; docentes y directivos el Jardín de Infantes de la Escuela Normal “José María Torres” de la Facultad de Humanidades, Artes y Ciencias Sociales de la Universidad Autónoma de Entre Ríos, docentes y directivos de la Unidad Educativa de Nivel Inicial N° 25 “Juguemos en el mundo” de Colonia Avellaneda y docentes, directoras del Radio Educativo de Nivel Inicial  IX y  XIII pertenec</w:t>
      </w:r>
      <w:r w:rsidRPr="00D20A1E">
        <w:rPr>
          <w:rFonts w:ascii="Arial" w:eastAsia="Arial" w:hAnsi="Arial" w:cs="Arial"/>
          <w:lang w:val="es-ES" w:eastAsia="es-ES"/>
        </w:rPr>
        <w:t>ientes</w:t>
      </w:r>
      <w:r w:rsidRPr="00D20A1E">
        <w:rPr>
          <w:rFonts w:ascii="Arial" w:eastAsia="Arial" w:hAnsi="Arial" w:cs="Arial"/>
          <w:color w:val="000000"/>
          <w:lang w:val="es-ES" w:eastAsia="es-ES"/>
        </w:rPr>
        <w:t xml:space="preserve"> a la Zona XX de Supervisión de Nivel Inicial del Departamento Paraná </w:t>
      </w:r>
      <w:r w:rsidRPr="00D20A1E">
        <w:rPr>
          <w:rFonts w:ascii="Arial" w:eastAsia="Arial" w:hAnsi="Arial" w:cs="Arial"/>
          <w:lang w:val="es-ES" w:eastAsia="es-ES"/>
        </w:rPr>
        <w:t>.</w:t>
      </w:r>
      <w:r w:rsidRPr="00D20A1E">
        <w:rPr>
          <w:rFonts w:ascii="Arial" w:eastAsia="Arial" w:hAnsi="Arial" w:cs="Arial"/>
          <w:color w:val="000000"/>
          <w:lang w:val="es-ES" w:eastAsia="es-ES"/>
        </w:rPr>
        <w:t xml:space="preserve"> </w:t>
      </w:r>
      <w:r w:rsidRPr="00D20A1E">
        <w:rPr>
          <w:rFonts w:ascii="Arial" w:eastAsia="Arial" w:hAnsi="Arial" w:cs="Arial"/>
          <w:lang w:val="es-ES" w:eastAsia="es-ES"/>
        </w:rPr>
        <w:t>I</w:t>
      </w:r>
      <w:r w:rsidRPr="00D20A1E">
        <w:rPr>
          <w:rFonts w:ascii="Arial" w:eastAsia="Arial" w:hAnsi="Arial" w:cs="Arial"/>
          <w:color w:val="000000"/>
          <w:lang w:val="es-ES" w:eastAsia="es-ES"/>
        </w:rPr>
        <w:t>ntentando generar prácticas reflexivas mediante un proceso de formación continua que busca fortalecer la profesionalización docente y las buenas prácticas en el Nivel. El encuentro se desarrollará al aire libre en</w:t>
      </w:r>
      <w:r w:rsidRPr="00D20A1E">
        <w:rPr>
          <w:rFonts w:ascii="Arial" w:eastAsia="Arial" w:hAnsi="Arial" w:cs="Arial"/>
          <w:lang w:val="es-ES" w:eastAsia="es-ES"/>
        </w:rPr>
        <w:t xml:space="preserve"> “</w:t>
      </w:r>
      <w:r w:rsidRPr="00D20A1E">
        <w:rPr>
          <w:rFonts w:ascii="Arial" w:eastAsia="Arial" w:hAnsi="Arial" w:cs="Arial"/>
          <w:color w:val="000000"/>
          <w:lang w:val="es-ES" w:eastAsia="es-ES"/>
        </w:rPr>
        <w:t>El Prado Español</w:t>
      </w:r>
      <w:r w:rsidRPr="00D20A1E">
        <w:rPr>
          <w:rFonts w:ascii="Arial" w:eastAsia="Arial" w:hAnsi="Arial" w:cs="Arial"/>
          <w:lang w:val="es-ES" w:eastAsia="es-ES"/>
        </w:rPr>
        <w:t>”</w:t>
      </w:r>
      <w:r w:rsidRPr="00D20A1E">
        <w:rPr>
          <w:rFonts w:ascii="Arial" w:eastAsia="Arial" w:hAnsi="Arial" w:cs="Arial"/>
          <w:color w:val="000000"/>
          <w:lang w:val="es-ES" w:eastAsia="es-ES"/>
        </w:rPr>
        <w:t>, Colonia Avellaneda, propiciando un espacio distendido que potencie la creatividad, la reflexión colectiva, el disfrute del contacto con la naturaleza, y la convivencia con otros.</w:t>
      </w:r>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Esta jornada busca aportar a la reflexión de las prácticas docentes, de quienes se desempeñan en dichas instituciones, con el propósito de socializar las experiencias educativas desarrolladas desde la </w:t>
      </w:r>
      <w:proofErr w:type="spellStart"/>
      <w:r w:rsidRPr="00D20A1E">
        <w:rPr>
          <w:rFonts w:ascii="Arial" w:eastAsia="Arial" w:hAnsi="Arial" w:cs="Arial"/>
          <w:color w:val="000000"/>
          <w:lang w:val="es-ES" w:eastAsia="es-ES"/>
        </w:rPr>
        <w:t>bimodalidad</w:t>
      </w:r>
      <w:proofErr w:type="spellEnd"/>
      <w:r w:rsidRPr="00D20A1E">
        <w:rPr>
          <w:rFonts w:ascii="Arial" w:eastAsia="Arial" w:hAnsi="Arial" w:cs="Arial"/>
          <w:color w:val="000000"/>
          <w:lang w:val="es-ES" w:eastAsia="es-ES"/>
        </w:rPr>
        <w:t xml:space="preserve">, mediante la </w:t>
      </w:r>
      <w:proofErr w:type="spellStart"/>
      <w:r w:rsidRPr="00D20A1E">
        <w:rPr>
          <w:rFonts w:ascii="Arial" w:eastAsia="Arial" w:hAnsi="Arial" w:cs="Arial"/>
          <w:color w:val="000000"/>
          <w:lang w:val="es-ES" w:eastAsia="es-ES"/>
        </w:rPr>
        <w:t>presencialidad</w:t>
      </w:r>
      <w:proofErr w:type="spellEnd"/>
      <w:r w:rsidRPr="00D20A1E">
        <w:rPr>
          <w:rFonts w:ascii="Arial" w:eastAsia="Arial" w:hAnsi="Arial" w:cs="Arial"/>
          <w:lang w:val="es-ES" w:eastAsia="es-ES"/>
        </w:rPr>
        <w:t>,</w:t>
      </w:r>
      <w:r w:rsidRPr="00D20A1E">
        <w:rPr>
          <w:rFonts w:ascii="Arial" w:eastAsia="Arial" w:hAnsi="Arial" w:cs="Arial"/>
          <w:color w:val="000000"/>
          <w:lang w:val="es-ES" w:eastAsia="es-ES"/>
        </w:rPr>
        <w:t xml:space="preserve"> la no </w:t>
      </w:r>
      <w:proofErr w:type="spellStart"/>
      <w:r w:rsidRPr="00D20A1E">
        <w:rPr>
          <w:rFonts w:ascii="Arial" w:eastAsia="Arial" w:hAnsi="Arial" w:cs="Arial"/>
          <w:color w:val="000000"/>
          <w:lang w:val="es-ES" w:eastAsia="es-ES"/>
        </w:rPr>
        <w:t>presencialidad</w:t>
      </w:r>
      <w:proofErr w:type="spellEnd"/>
      <w:r w:rsidRPr="00D20A1E">
        <w:rPr>
          <w:rFonts w:ascii="Arial" w:eastAsia="Arial" w:hAnsi="Arial" w:cs="Arial"/>
          <w:color w:val="000000"/>
          <w:lang w:val="es-ES" w:eastAsia="es-ES"/>
        </w:rPr>
        <w:t xml:space="preserve">, sentires y sensaciones percibidas en la </w:t>
      </w:r>
      <w:proofErr w:type="spellStart"/>
      <w:r w:rsidRPr="00D20A1E">
        <w:rPr>
          <w:rFonts w:ascii="Arial" w:eastAsia="Arial" w:hAnsi="Arial" w:cs="Arial"/>
          <w:color w:val="000000"/>
          <w:lang w:val="es-ES" w:eastAsia="es-ES"/>
        </w:rPr>
        <w:t>presencialidad</w:t>
      </w:r>
      <w:proofErr w:type="spellEnd"/>
      <w:r w:rsidRPr="00D20A1E">
        <w:rPr>
          <w:rFonts w:ascii="Arial" w:eastAsia="Arial" w:hAnsi="Arial" w:cs="Arial"/>
          <w:color w:val="000000"/>
          <w:lang w:val="es-ES" w:eastAsia="es-ES"/>
        </w:rPr>
        <w:t xml:space="preserve"> plena. Así mismo, socializar y compartir semejanzas y diferencias de las prácticas pedagógicas vinculadas al juego, desarrolladas en diferentes realidades, para recuperar lo aprendido y vivido, fortalecer, </w:t>
      </w:r>
      <w:proofErr w:type="spellStart"/>
      <w:r w:rsidRPr="00D20A1E">
        <w:rPr>
          <w:rFonts w:ascii="Arial" w:eastAsia="Arial" w:hAnsi="Arial" w:cs="Arial"/>
          <w:color w:val="000000"/>
          <w:lang w:val="es-ES" w:eastAsia="es-ES"/>
        </w:rPr>
        <w:t>resignificar</w:t>
      </w:r>
      <w:proofErr w:type="spellEnd"/>
      <w:r w:rsidRPr="00D20A1E">
        <w:rPr>
          <w:rFonts w:ascii="Arial" w:eastAsia="Arial" w:hAnsi="Arial" w:cs="Arial"/>
          <w:color w:val="000000"/>
          <w:lang w:val="es-ES" w:eastAsia="es-ES"/>
        </w:rPr>
        <w:t xml:space="preserve"> y diseñar nuevas formas de enseñar. De esta manera, se busca poner en diálogo la teoría con la práctica, desde una dinámica de ateneo que permita reflexionar con otros, construyendo nuevos sentidos a la tarea docente.</w:t>
      </w:r>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Esta propuesta intenta desandar no sólo las propuestas pedagógicas centradas en el juego, sino también la relación del docente con el juego, analizando las experiencias vividas en este tiempo inédito, los sentidos otorgados y los modos en que se sostuvieron las prácticas cotidianas. Para enriquecer el análisis es importante el aporte teórico y la imprescindible mirada del otro, el trabajo en parejas pedagógicas, el trabajo colaborativo, la autoevaluación y la </w:t>
      </w:r>
      <w:proofErr w:type="spellStart"/>
      <w:r w:rsidRPr="00D20A1E">
        <w:rPr>
          <w:rFonts w:ascii="Arial" w:eastAsia="Arial" w:hAnsi="Arial" w:cs="Arial"/>
          <w:color w:val="000000"/>
          <w:lang w:val="es-ES" w:eastAsia="es-ES"/>
        </w:rPr>
        <w:t>coevaluación</w:t>
      </w:r>
      <w:proofErr w:type="spellEnd"/>
      <w:r w:rsidRPr="00D20A1E">
        <w:rPr>
          <w:rFonts w:ascii="Arial" w:eastAsia="Arial" w:hAnsi="Arial" w:cs="Arial"/>
          <w:color w:val="000000"/>
          <w:lang w:val="es-ES" w:eastAsia="es-ES"/>
        </w:rPr>
        <w:t xml:space="preserve">, dando la posibilidad de enfrentar los desafíos que emergen en estos tiempos complejos. </w:t>
      </w:r>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En este sentido, consideramos que utilizar como espacio un entorno natural para celebrar el encuentro con otros, propicia la reflexión colectiva y la construcción de nuevos aportes </w:t>
      </w:r>
      <w:r w:rsidRPr="00D20A1E">
        <w:rPr>
          <w:rFonts w:ascii="Arial" w:eastAsia="Arial" w:hAnsi="Arial" w:cs="Arial"/>
          <w:color w:val="000000"/>
          <w:lang w:val="es-ES" w:eastAsia="es-ES"/>
        </w:rPr>
        <w:lastRenderedPageBreak/>
        <w:t xml:space="preserve">que fortalezcan el trabajo docente al interior de las instituciones y del Nivel. Esta dinámica se llevará a cabo mediante rondas de análisis y debates, que permitan a los actores involucrados alcanzar pequeñas conclusiones que posibiliten ampliar la mirada del juego con los aportes de expertos en la temática, y cerrar el encuentro con la elaboración de un breve documento colectivo, que refleje conclusiones que, luego serán insumo de posibles líneas de acción que permitan seguir garantizando el derecho a la educación y al juego en la primera infancia. </w:t>
      </w:r>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 </w:t>
      </w:r>
      <w:r>
        <w:rPr>
          <w:rFonts w:ascii="Arial" w:eastAsia="Arial" w:hAnsi="Arial" w:cs="Arial"/>
          <w:color w:val="000000"/>
          <w:lang w:val="es-ES" w:eastAsia="es-ES"/>
        </w:rPr>
        <w:t xml:space="preserve">Está destinado a </w:t>
      </w:r>
      <w:r w:rsidRPr="00D20A1E">
        <w:rPr>
          <w:rFonts w:ascii="Arial" w:eastAsia="Arial" w:hAnsi="Arial" w:cs="Arial"/>
          <w:lang w:val="es-ES" w:eastAsia="es-ES"/>
        </w:rPr>
        <w:t>Equipos Directivos y docentes, docentes auxiliares y del área estético expresiva, pertenecientes  a los Radios Educativos IX - XIII y UENI Nº 25 de la Zona XX de Supervisión de Nivel Inicial del departamento Paraná</w:t>
      </w:r>
      <w:r w:rsidRPr="00D20A1E">
        <w:rPr>
          <w:rFonts w:ascii="Arial" w:eastAsia="Arial" w:hAnsi="Arial" w:cs="Arial"/>
          <w:color w:val="000000"/>
          <w:lang w:val="es-ES" w:eastAsia="es-ES"/>
        </w:rPr>
        <w:t xml:space="preserve"> </w:t>
      </w:r>
      <w:r w:rsidRPr="00D20A1E">
        <w:rPr>
          <w:rFonts w:ascii="Arial" w:eastAsia="Arial" w:hAnsi="Arial" w:cs="Arial"/>
          <w:lang w:val="es-ES" w:eastAsia="es-ES"/>
        </w:rPr>
        <w:t>y del</w:t>
      </w:r>
      <w:r w:rsidRPr="00D20A1E">
        <w:rPr>
          <w:rFonts w:ascii="Arial" w:eastAsia="Arial" w:hAnsi="Arial" w:cs="Arial"/>
          <w:color w:val="000000"/>
          <w:lang w:val="es-ES" w:eastAsia="es-ES"/>
        </w:rPr>
        <w:t xml:space="preserve"> Jardín de la Escuela Normal “José María Torres”. Invitados Equipos </w:t>
      </w:r>
      <w:r w:rsidRPr="00D20A1E">
        <w:rPr>
          <w:rFonts w:ascii="Arial" w:eastAsia="Arial" w:hAnsi="Arial" w:cs="Arial"/>
          <w:lang w:val="es-ES" w:eastAsia="es-ES"/>
        </w:rPr>
        <w:t>D</w:t>
      </w:r>
      <w:r w:rsidRPr="00D20A1E">
        <w:rPr>
          <w:rFonts w:ascii="Arial" w:eastAsia="Arial" w:hAnsi="Arial" w:cs="Arial"/>
          <w:color w:val="000000"/>
          <w:lang w:val="es-ES" w:eastAsia="es-ES"/>
        </w:rPr>
        <w:t xml:space="preserve">irectivos y M.O. </w:t>
      </w:r>
      <w:r w:rsidRPr="00D20A1E">
        <w:rPr>
          <w:rFonts w:ascii="Arial" w:eastAsia="Arial" w:hAnsi="Arial" w:cs="Arial"/>
          <w:lang w:val="es-ES" w:eastAsia="es-ES"/>
        </w:rPr>
        <w:t>de las distintas Escuelas que componen los Radios Educativos.</w:t>
      </w:r>
    </w:p>
    <w:p w:rsidR="002726A9" w:rsidRDefault="002726A9" w:rsidP="002726A9">
      <w:pPr>
        <w:shd w:val="clear" w:color="auto" w:fill="FFFFFF"/>
        <w:spacing w:before="100" w:beforeAutospacing="1" w:after="100" w:afterAutospacing="1" w:line="360" w:lineRule="auto"/>
        <w:jc w:val="both"/>
        <w:outlineLvl w:val="2"/>
        <w:rPr>
          <w:rFonts w:ascii="Arial" w:eastAsia="Times New Roman" w:hAnsi="Arial" w:cs="Arial"/>
          <w:bCs/>
          <w:color w:val="111111"/>
          <w:sz w:val="24"/>
          <w:szCs w:val="24"/>
          <w:lang w:val="es-ES" w:eastAsia="es-ES"/>
        </w:rPr>
      </w:pPr>
      <w:r w:rsidRPr="00D52D12">
        <w:rPr>
          <w:rFonts w:ascii="Arial" w:eastAsia="Times New Roman" w:hAnsi="Arial" w:cs="Arial"/>
          <w:b/>
          <w:bCs/>
          <w:color w:val="111111"/>
          <w:sz w:val="24"/>
          <w:szCs w:val="24"/>
          <w:lang w:val="es-ES" w:eastAsia="es-ES"/>
        </w:rPr>
        <w:t>METODOLOGIA</w:t>
      </w:r>
      <w:r w:rsidRPr="00BE5BCE">
        <w:rPr>
          <w:rFonts w:ascii="Arial" w:eastAsia="Times New Roman" w:hAnsi="Arial" w:cs="Arial"/>
          <w:bCs/>
          <w:color w:val="111111"/>
          <w:sz w:val="24"/>
          <w:szCs w:val="24"/>
          <w:lang w:val="es-ES" w:eastAsia="es-ES"/>
        </w:rPr>
        <w:t>:</w:t>
      </w:r>
      <w:bookmarkStart w:id="1" w:name="_GoBack"/>
      <w:bookmarkEnd w:id="1"/>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Pr>
          <w:rFonts w:ascii="Arial" w:eastAsia="Times New Roman" w:hAnsi="Arial" w:cs="Arial"/>
          <w:bCs/>
          <w:color w:val="111111"/>
          <w:sz w:val="24"/>
          <w:szCs w:val="24"/>
          <w:lang w:val="es-ES" w:eastAsia="es-ES"/>
        </w:rPr>
        <w:tab/>
      </w:r>
      <w:r w:rsidRPr="00D20A1E">
        <w:rPr>
          <w:rFonts w:ascii="Arial" w:eastAsia="Arial" w:hAnsi="Arial" w:cs="Arial"/>
          <w:b/>
          <w:color w:val="000000"/>
          <w:u w:val="single"/>
          <w:lang w:val="es-ES" w:eastAsia="es-ES"/>
        </w:rPr>
        <w:t>Cronograma Jornada</w:t>
      </w:r>
      <w:r w:rsidRPr="00D20A1E">
        <w:rPr>
          <w:rFonts w:ascii="Arial" w:eastAsia="Arial" w:hAnsi="Arial" w:cs="Arial"/>
          <w:b/>
          <w:color w:val="000000"/>
          <w:lang w:val="es-ES" w:eastAsia="es-ES"/>
        </w:rPr>
        <w:t xml:space="preserve">: </w:t>
      </w:r>
      <w:r w:rsidRPr="00D20A1E">
        <w:rPr>
          <w:rFonts w:ascii="Arial" w:eastAsia="Arial" w:hAnsi="Arial" w:cs="Arial"/>
          <w:color w:val="000000"/>
          <w:lang w:val="es-ES" w:eastAsia="es-ES"/>
        </w:rPr>
        <w:t xml:space="preserve">16 de diciembre a las 9:00 </w:t>
      </w:r>
    </w:p>
    <w:p w:rsidR="00D20A1E" w:rsidRPr="00D20A1E" w:rsidRDefault="00D20A1E" w:rsidP="00D20A1E">
      <w:pPr>
        <w:numPr>
          <w:ilvl w:val="0"/>
          <w:numId w:val="2"/>
        </w:num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 9:00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Acreditación:</w:t>
      </w:r>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 ● </w:t>
      </w:r>
      <w:r w:rsidRPr="00D20A1E">
        <w:rPr>
          <w:rFonts w:ascii="Arial" w:eastAsia="Arial" w:hAnsi="Arial" w:cs="Arial"/>
          <w:color w:val="000000"/>
          <w:lang w:val="es-ES" w:eastAsia="es-ES"/>
        </w:rPr>
        <w:tab/>
        <w:t xml:space="preserve"> 9:30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Apertura de la jornada</w:t>
      </w:r>
    </w:p>
    <w:p w:rsidR="00D20A1E" w:rsidRPr="00D20A1E" w:rsidRDefault="00D20A1E" w:rsidP="00D20A1E">
      <w:pPr>
        <w:pBdr>
          <w:top w:val="nil"/>
          <w:left w:val="nil"/>
          <w:bottom w:val="nil"/>
          <w:right w:val="nil"/>
          <w:between w:val="nil"/>
        </w:pBdr>
        <w:spacing w:before="240" w:after="240" w:line="360" w:lineRule="auto"/>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 ● </w:t>
      </w:r>
      <w:r w:rsidRPr="00D20A1E">
        <w:rPr>
          <w:rFonts w:ascii="Arial" w:eastAsia="Arial" w:hAnsi="Arial" w:cs="Arial"/>
          <w:color w:val="000000"/>
          <w:lang w:val="es-ES" w:eastAsia="es-ES"/>
        </w:rPr>
        <w:tab/>
        <w:t xml:space="preserve"> 9:45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a 10:15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Recuperación de las propuestas pedagógicas significativas en grupos.</w:t>
      </w:r>
    </w:p>
    <w:p w:rsidR="00D20A1E" w:rsidRPr="00D20A1E" w:rsidRDefault="00D20A1E" w:rsidP="00D20A1E">
      <w:pPr>
        <w:numPr>
          <w:ilvl w:val="0"/>
          <w:numId w:val="1"/>
        </w:numPr>
        <w:pBdr>
          <w:top w:val="nil"/>
          <w:left w:val="nil"/>
          <w:bottom w:val="nil"/>
          <w:right w:val="nil"/>
          <w:between w:val="nil"/>
        </w:pBdr>
        <w:spacing w:before="240" w:after="240" w:line="360" w:lineRule="auto"/>
        <w:contextualSpacing/>
        <w:jc w:val="both"/>
        <w:rPr>
          <w:rFonts w:ascii="Arial" w:eastAsia="Arial" w:hAnsi="Arial" w:cs="Arial"/>
          <w:lang w:val="es-ES" w:eastAsia="es-ES"/>
        </w:rPr>
      </w:pPr>
      <w:r w:rsidRPr="00D20A1E">
        <w:rPr>
          <w:rFonts w:ascii="Arial" w:eastAsia="Arial" w:hAnsi="Arial" w:cs="Arial"/>
          <w:lang w:val="es-ES" w:eastAsia="es-ES"/>
        </w:rPr>
        <w:t>10:15 a 10:45 Conclusión de cada Ateneo</w:t>
      </w:r>
    </w:p>
    <w:p w:rsidR="00D20A1E" w:rsidRPr="00D20A1E" w:rsidRDefault="00D20A1E" w:rsidP="00D20A1E">
      <w:pPr>
        <w:numPr>
          <w:ilvl w:val="0"/>
          <w:numId w:val="1"/>
        </w:numPr>
        <w:pBdr>
          <w:top w:val="nil"/>
          <w:left w:val="nil"/>
          <w:bottom w:val="nil"/>
          <w:right w:val="nil"/>
          <w:between w:val="nil"/>
        </w:pBdr>
        <w:spacing w:before="240" w:after="240" w:line="360" w:lineRule="auto"/>
        <w:contextualSpacing/>
        <w:jc w:val="both"/>
        <w:rPr>
          <w:rFonts w:ascii="Arial" w:eastAsia="Arial" w:hAnsi="Arial" w:cs="Arial"/>
          <w:lang w:val="es-ES" w:eastAsia="es-ES"/>
        </w:rPr>
      </w:pPr>
      <w:r w:rsidRPr="00D20A1E">
        <w:rPr>
          <w:rFonts w:ascii="Arial" w:eastAsia="Arial" w:hAnsi="Arial" w:cs="Arial"/>
          <w:lang w:val="es-ES" w:eastAsia="es-ES"/>
        </w:rPr>
        <w:t>10:45 a 11:00 Merienda</w:t>
      </w:r>
    </w:p>
    <w:p w:rsidR="00D20A1E" w:rsidRPr="00D20A1E" w:rsidRDefault="00D20A1E" w:rsidP="00D20A1E">
      <w:pPr>
        <w:numPr>
          <w:ilvl w:val="0"/>
          <w:numId w:val="1"/>
        </w:num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11:00 a 11:45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Ponencia a cargo del Prof. Fabio </w:t>
      </w:r>
      <w:proofErr w:type="spellStart"/>
      <w:r w:rsidRPr="00D20A1E">
        <w:rPr>
          <w:rFonts w:ascii="Arial" w:eastAsia="Arial" w:hAnsi="Arial" w:cs="Arial"/>
          <w:color w:val="000000"/>
          <w:lang w:val="es-ES" w:eastAsia="es-ES"/>
        </w:rPr>
        <w:t>Deganutti</w:t>
      </w:r>
      <w:proofErr w:type="spellEnd"/>
      <w:r w:rsidRPr="00D20A1E">
        <w:rPr>
          <w:rFonts w:ascii="Arial" w:eastAsia="Arial" w:hAnsi="Arial" w:cs="Arial"/>
          <w:color w:val="000000"/>
          <w:lang w:val="es-ES" w:eastAsia="es-ES"/>
        </w:rPr>
        <w:t xml:space="preserve"> “Cada cual  que  atienda su juego”</w:t>
      </w:r>
    </w:p>
    <w:p w:rsidR="00D20A1E" w:rsidRPr="00D20A1E" w:rsidRDefault="00D20A1E" w:rsidP="00D20A1E">
      <w:pPr>
        <w:numPr>
          <w:ilvl w:val="0"/>
          <w:numId w:val="1"/>
        </w:num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r w:rsidRPr="00D20A1E">
        <w:rPr>
          <w:rFonts w:ascii="Arial" w:eastAsia="Arial" w:hAnsi="Arial" w:cs="Arial"/>
          <w:color w:val="000000"/>
          <w:lang w:val="es-ES" w:eastAsia="es-ES"/>
        </w:rPr>
        <w:t>11:45 a 13:00 Taller  práctico: Juguetes con naturaleza</w:t>
      </w:r>
    </w:p>
    <w:p w:rsidR="00D20A1E" w:rsidRPr="00D20A1E" w:rsidRDefault="00D20A1E" w:rsidP="00D20A1E">
      <w:pPr>
        <w:numPr>
          <w:ilvl w:val="0"/>
          <w:numId w:val="1"/>
        </w:num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13: 30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Almuerzo</w:t>
      </w:r>
    </w:p>
    <w:p w:rsidR="00D20A1E" w:rsidRPr="00D20A1E" w:rsidRDefault="00D20A1E" w:rsidP="00D20A1E">
      <w:pPr>
        <w:numPr>
          <w:ilvl w:val="0"/>
          <w:numId w:val="1"/>
        </w:num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r w:rsidRPr="00D20A1E">
        <w:rPr>
          <w:rFonts w:ascii="Arial" w:eastAsia="Arial" w:hAnsi="Arial" w:cs="Arial"/>
          <w:lang w:val="es-ES" w:eastAsia="es-ES"/>
        </w:rPr>
        <w:t>15:00 Conclusión final de los ateneos</w:t>
      </w:r>
    </w:p>
    <w:p w:rsidR="00D20A1E" w:rsidRPr="00D20A1E" w:rsidRDefault="00D20A1E" w:rsidP="00D20A1E">
      <w:pPr>
        <w:numPr>
          <w:ilvl w:val="0"/>
          <w:numId w:val="1"/>
        </w:num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r w:rsidRPr="00D20A1E">
        <w:rPr>
          <w:rFonts w:ascii="Arial" w:eastAsia="Arial" w:hAnsi="Arial" w:cs="Arial"/>
          <w:color w:val="000000"/>
          <w:lang w:val="es-ES" w:eastAsia="es-ES"/>
        </w:rPr>
        <w:lastRenderedPageBreak/>
        <w:t>1</w:t>
      </w:r>
      <w:r w:rsidRPr="00D20A1E">
        <w:rPr>
          <w:rFonts w:ascii="Arial" w:eastAsia="Arial" w:hAnsi="Arial" w:cs="Arial"/>
          <w:lang w:val="es-ES" w:eastAsia="es-ES"/>
        </w:rPr>
        <w:t>6</w:t>
      </w:r>
      <w:r w:rsidRPr="00D20A1E">
        <w:rPr>
          <w:rFonts w:ascii="Arial" w:eastAsia="Arial" w:hAnsi="Arial" w:cs="Arial"/>
          <w:color w:val="000000"/>
          <w:lang w:val="es-ES" w:eastAsia="es-ES"/>
        </w:rPr>
        <w:t xml:space="preserve">:00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Instancia Lúdica : Juego Cooperativo a cargo de la Prof. Pamela </w:t>
      </w:r>
      <w:proofErr w:type="spellStart"/>
      <w:r w:rsidRPr="00D20A1E">
        <w:rPr>
          <w:rFonts w:ascii="Arial" w:eastAsia="Arial" w:hAnsi="Arial" w:cs="Arial"/>
          <w:color w:val="000000"/>
          <w:lang w:val="es-ES" w:eastAsia="es-ES"/>
        </w:rPr>
        <w:t>Villarraza</w:t>
      </w:r>
      <w:proofErr w:type="spellEnd"/>
    </w:p>
    <w:p w:rsidR="00D20A1E" w:rsidRPr="00D20A1E" w:rsidRDefault="00D20A1E" w:rsidP="00D20A1E">
      <w:pPr>
        <w:numPr>
          <w:ilvl w:val="0"/>
          <w:numId w:val="1"/>
        </w:num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r w:rsidRPr="00D20A1E">
        <w:rPr>
          <w:rFonts w:ascii="Arial" w:eastAsia="Arial" w:hAnsi="Arial" w:cs="Arial"/>
          <w:lang w:val="es-ES" w:eastAsia="es-ES"/>
        </w:rPr>
        <w:t xml:space="preserve">17:00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Conclusiones finales</w:t>
      </w:r>
    </w:p>
    <w:p w:rsidR="00D20A1E" w:rsidRDefault="00D20A1E" w:rsidP="00D20A1E">
      <w:pPr>
        <w:numPr>
          <w:ilvl w:val="0"/>
          <w:numId w:val="1"/>
        </w:num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r w:rsidRPr="00D20A1E">
        <w:rPr>
          <w:rFonts w:ascii="Arial" w:eastAsia="Arial" w:hAnsi="Arial" w:cs="Arial"/>
          <w:color w:val="000000"/>
          <w:lang w:val="es-ES" w:eastAsia="es-ES"/>
        </w:rPr>
        <w:t xml:space="preserve">Cierre: Fogón y música 17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 xml:space="preserve"> hasta las 19 </w:t>
      </w:r>
      <w:proofErr w:type="spellStart"/>
      <w:r w:rsidRPr="00D20A1E">
        <w:rPr>
          <w:rFonts w:ascii="Arial" w:eastAsia="Arial" w:hAnsi="Arial" w:cs="Arial"/>
          <w:color w:val="000000"/>
          <w:lang w:val="es-ES" w:eastAsia="es-ES"/>
        </w:rPr>
        <w:t>hs</w:t>
      </w:r>
      <w:proofErr w:type="spellEnd"/>
      <w:r w:rsidRPr="00D20A1E">
        <w:rPr>
          <w:rFonts w:ascii="Arial" w:eastAsia="Arial" w:hAnsi="Arial" w:cs="Arial"/>
          <w:color w:val="000000"/>
          <w:lang w:val="es-ES" w:eastAsia="es-ES"/>
        </w:rPr>
        <w:t>.</w:t>
      </w:r>
    </w:p>
    <w:p w:rsidR="00D20A1E" w:rsidRDefault="00D20A1E" w:rsidP="00D20A1E">
      <w:p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p>
    <w:p w:rsidR="00D20A1E" w:rsidRDefault="00D20A1E" w:rsidP="00D20A1E">
      <w:p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r w:rsidRPr="00D20A1E">
        <w:rPr>
          <w:rFonts w:ascii="Arial" w:eastAsia="Arial" w:hAnsi="Arial" w:cs="Arial"/>
          <w:b/>
          <w:color w:val="000000"/>
          <w:lang w:val="es-ES" w:eastAsia="es-ES"/>
        </w:rPr>
        <w:t>RESPONSABLES</w:t>
      </w:r>
      <w:r>
        <w:rPr>
          <w:rFonts w:ascii="Arial" w:eastAsia="Arial" w:hAnsi="Arial" w:cs="Arial"/>
          <w:color w:val="000000"/>
          <w:lang w:val="es-ES" w:eastAsia="es-ES"/>
        </w:rPr>
        <w:t>:</w:t>
      </w:r>
    </w:p>
    <w:p w:rsidR="00D20A1E" w:rsidRPr="004223AB" w:rsidRDefault="00D20A1E" w:rsidP="00D20A1E">
      <w:pPr>
        <w:pStyle w:val="Normal1"/>
        <w:numPr>
          <w:ilvl w:val="0"/>
          <w:numId w:val="1"/>
        </w:numPr>
        <w:spacing w:line="360" w:lineRule="auto"/>
        <w:jc w:val="both"/>
      </w:pPr>
      <w:r w:rsidRPr="004223AB">
        <w:t xml:space="preserve">Godoy, Verónica Guadalupe </w:t>
      </w:r>
    </w:p>
    <w:p w:rsidR="00D20A1E" w:rsidRPr="004223AB" w:rsidRDefault="00D20A1E" w:rsidP="00D20A1E">
      <w:pPr>
        <w:pStyle w:val="Normal1"/>
        <w:numPr>
          <w:ilvl w:val="0"/>
          <w:numId w:val="3"/>
        </w:numPr>
        <w:spacing w:line="360" w:lineRule="auto"/>
        <w:jc w:val="both"/>
      </w:pPr>
      <w:proofErr w:type="spellStart"/>
      <w:r w:rsidRPr="004223AB">
        <w:t>Salamone</w:t>
      </w:r>
      <w:proofErr w:type="spellEnd"/>
      <w:r w:rsidRPr="004223AB">
        <w:t>, Ana María</w:t>
      </w:r>
    </w:p>
    <w:p w:rsidR="00D20A1E" w:rsidRPr="004223AB" w:rsidRDefault="00D20A1E" w:rsidP="00D20A1E">
      <w:pPr>
        <w:pStyle w:val="Normal1"/>
        <w:numPr>
          <w:ilvl w:val="0"/>
          <w:numId w:val="4"/>
        </w:numPr>
        <w:spacing w:line="360" w:lineRule="auto"/>
        <w:jc w:val="both"/>
      </w:pPr>
      <w:proofErr w:type="spellStart"/>
      <w:r w:rsidRPr="004223AB">
        <w:t>Susan</w:t>
      </w:r>
      <w:proofErr w:type="spellEnd"/>
      <w:r w:rsidRPr="004223AB">
        <w:t xml:space="preserve">, Andrea Marcela </w:t>
      </w:r>
    </w:p>
    <w:p w:rsidR="00D20A1E" w:rsidRDefault="00D20A1E" w:rsidP="00D20A1E">
      <w:pPr>
        <w:pStyle w:val="Normal1"/>
        <w:numPr>
          <w:ilvl w:val="0"/>
          <w:numId w:val="5"/>
        </w:numPr>
        <w:spacing w:line="360" w:lineRule="auto"/>
        <w:jc w:val="both"/>
      </w:pPr>
      <w:proofErr w:type="spellStart"/>
      <w:r>
        <w:t>Rothar</w:t>
      </w:r>
      <w:proofErr w:type="spellEnd"/>
      <w:r>
        <w:t>, Florencia Evangelina</w:t>
      </w:r>
    </w:p>
    <w:p w:rsidR="00D20A1E" w:rsidRPr="004223AB" w:rsidRDefault="00D20A1E" w:rsidP="00D20A1E">
      <w:pPr>
        <w:pStyle w:val="Normal1"/>
        <w:numPr>
          <w:ilvl w:val="0"/>
          <w:numId w:val="5"/>
        </w:numPr>
        <w:spacing w:line="360" w:lineRule="auto"/>
      </w:pPr>
      <w:proofErr w:type="spellStart"/>
      <w:r w:rsidRPr="004223AB">
        <w:t>Schaab</w:t>
      </w:r>
      <w:proofErr w:type="spellEnd"/>
      <w:r w:rsidRPr="004223AB">
        <w:t>, Ana Laura</w:t>
      </w:r>
    </w:p>
    <w:p w:rsidR="00D20A1E" w:rsidRDefault="00D20A1E" w:rsidP="00D20A1E">
      <w:pPr>
        <w:pStyle w:val="Normal1"/>
        <w:numPr>
          <w:ilvl w:val="0"/>
          <w:numId w:val="5"/>
        </w:numPr>
        <w:spacing w:line="360" w:lineRule="auto"/>
        <w:jc w:val="both"/>
      </w:pPr>
      <w:proofErr w:type="spellStart"/>
      <w:r>
        <w:t>Da.Grava</w:t>
      </w:r>
      <w:proofErr w:type="spellEnd"/>
      <w:r>
        <w:t xml:space="preserve"> Beatriz</w:t>
      </w:r>
    </w:p>
    <w:p w:rsidR="00D20A1E" w:rsidRPr="00D20A1E" w:rsidRDefault="00D20A1E" w:rsidP="00D20A1E">
      <w:pPr>
        <w:pBdr>
          <w:top w:val="nil"/>
          <w:left w:val="nil"/>
          <w:bottom w:val="nil"/>
          <w:right w:val="nil"/>
          <w:between w:val="nil"/>
        </w:pBdr>
        <w:spacing w:after="240" w:line="360" w:lineRule="auto"/>
        <w:contextualSpacing/>
        <w:jc w:val="both"/>
        <w:rPr>
          <w:rFonts w:ascii="Arial" w:eastAsia="Arial" w:hAnsi="Arial" w:cs="Arial"/>
          <w:color w:val="000000"/>
          <w:lang w:val="es-ES" w:eastAsia="es-ES"/>
        </w:rPr>
      </w:pPr>
    </w:p>
    <w:p w:rsidR="00D20A1E" w:rsidRPr="00BE5BCE" w:rsidRDefault="00D20A1E" w:rsidP="00D20A1E">
      <w:pPr>
        <w:shd w:val="clear" w:color="auto" w:fill="FFFFFF"/>
        <w:spacing w:before="100" w:beforeAutospacing="1" w:after="100" w:afterAutospacing="1" w:line="360" w:lineRule="auto"/>
        <w:jc w:val="both"/>
        <w:outlineLvl w:val="2"/>
        <w:rPr>
          <w:rFonts w:ascii="Arial" w:eastAsia="Times New Roman" w:hAnsi="Arial" w:cs="Arial"/>
          <w:bCs/>
          <w:color w:val="111111"/>
          <w:sz w:val="24"/>
          <w:szCs w:val="24"/>
          <w:lang w:val="es-ES" w:eastAsia="es-ES"/>
        </w:rPr>
      </w:pPr>
    </w:p>
    <w:p w:rsidR="00F73198" w:rsidRDefault="00F73198" w:rsidP="00F73198">
      <w:pPr>
        <w:spacing w:line="360" w:lineRule="auto"/>
        <w:jc w:val="right"/>
        <w:rPr>
          <w:rFonts w:ascii="Arial" w:hAnsi="Arial" w:cs="Arial"/>
          <w:sz w:val="24"/>
          <w:szCs w:val="24"/>
        </w:rPr>
      </w:pPr>
      <w:r w:rsidRPr="001850FD">
        <w:rPr>
          <w:rFonts w:ascii="Arial" w:hAnsi="Arial" w:cs="Arial"/>
          <w:noProof/>
          <w:sz w:val="24"/>
          <w:szCs w:val="24"/>
          <w:lang w:val="es-MX" w:eastAsia="es-MX"/>
        </w:rPr>
        <w:drawing>
          <wp:inline distT="0" distB="0" distL="0" distR="0" wp14:anchorId="065BD161" wp14:editId="0B7C2094">
            <wp:extent cx="1943735" cy="857250"/>
            <wp:effectExtent l="0" t="0" r="0" b="0"/>
            <wp:docPr id="4" name="Imagen 4" descr="C:\Users\Senadores\Documents\luis\firma digitalizada JCK_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res\Documents\luis\firma digitalizada JCK_Mesa de trabajo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4418" cy="857551"/>
                    </a:xfrm>
                    <a:prstGeom prst="rect">
                      <a:avLst/>
                    </a:prstGeom>
                    <a:noFill/>
                    <a:ln>
                      <a:noFill/>
                    </a:ln>
                  </pic:spPr>
                </pic:pic>
              </a:graphicData>
            </a:graphic>
          </wp:inline>
        </w:drawing>
      </w:r>
    </w:p>
    <w:p w:rsidR="00F73198" w:rsidRDefault="00F73198" w:rsidP="00F73198">
      <w:pPr>
        <w:jc w:val="right"/>
        <w:rPr>
          <w:rFonts w:ascii="Arial" w:hAnsi="Arial" w:cs="Arial"/>
          <w:sz w:val="24"/>
          <w:szCs w:val="24"/>
        </w:rPr>
      </w:pPr>
      <w:r>
        <w:rPr>
          <w:rFonts w:ascii="Arial" w:hAnsi="Arial" w:cs="Arial"/>
          <w:sz w:val="24"/>
          <w:szCs w:val="24"/>
        </w:rPr>
        <w:t>JUAN CARLOS KLOSS</w:t>
      </w:r>
    </w:p>
    <w:p w:rsidR="00F73198" w:rsidRPr="004440AB" w:rsidRDefault="00F73198" w:rsidP="00F73198">
      <w:pPr>
        <w:spacing w:line="360" w:lineRule="auto"/>
        <w:jc w:val="right"/>
        <w:rPr>
          <w:rFonts w:ascii="Arial" w:hAnsi="Arial" w:cs="Arial"/>
          <w:sz w:val="24"/>
          <w:szCs w:val="24"/>
        </w:rPr>
      </w:pPr>
      <w:r>
        <w:rPr>
          <w:rFonts w:ascii="Arial" w:hAnsi="Arial" w:cs="Arial"/>
          <w:sz w:val="24"/>
          <w:szCs w:val="24"/>
        </w:rPr>
        <w:t>SENADOR DPTO. PARANA</w:t>
      </w:r>
    </w:p>
    <w:p w:rsidR="00E1411C" w:rsidRDefault="00E1411C" w:rsidP="00B53DED">
      <w:pPr>
        <w:spacing w:line="360" w:lineRule="auto"/>
        <w:rPr>
          <w:rFonts w:ascii="Arial" w:hAnsi="Arial" w:cs="Arial"/>
          <w:sz w:val="24"/>
          <w:szCs w:val="24"/>
        </w:rPr>
      </w:pPr>
    </w:p>
    <w:p w:rsidR="00D20A1E" w:rsidRDefault="00D20A1E" w:rsidP="00B53DED">
      <w:pPr>
        <w:spacing w:line="360" w:lineRule="auto"/>
        <w:rPr>
          <w:rFonts w:ascii="Arial" w:hAnsi="Arial" w:cs="Arial"/>
          <w:sz w:val="24"/>
          <w:szCs w:val="24"/>
        </w:rPr>
      </w:pPr>
    </w:p>
    <w:p w:rsidR="00D20A1E" w:rsidRDefault="00D20A1E" w:rsidP="00B53DED">
      <w:pPr>
        <w:spacing w:line="360" w:lineRule="auto"/>
        <w:rPr>
          <w:rFonts w:ascii="Arial" w:hAnsi="Arial" w:cs="Arial"/>
          <w:sz w:val="24"/>
          <w:szCs w:val="24"/>
        </w:rPr>
      </w:pPr>
    </w:p>
    <w:p w:rsidR="00D20A1E" w:rsidRDefault="00D20A1E" w:rsidP="00B53DED">
      <w:pPr>
        <w:spacing w:line="360" w:lineRule="auto"/>
        <w:rPr>
          <w:rFonts w:ascii="Arial" w:hAnsi="Arial" w:cs="Arial"/>
          <w:sz w:val="24"/>
          <w:szCs w:val="24"/>
        </w:rPr>
      </w:pPr>
    </w:p>
    <w:p w:rsidR="00EB6057" w:rsidRPr="00EF064D" w:rsidRDefault="00EB6057" w:rsidP="00DE7C72">
      <w:pPr>
        <w:rPr>
          <w:rFonts w:ascii="Arial" w:hAnsi="Arial" w:cs="Arial"/>
          <w:b/>
          <w:sz w:val="24"/>
          <w:szCs w:val="24"/>
        </w:rPr>
      </w:pPr>
      <w:r w:rsidRPr="00EF064D">
        <w:rPr>
          <w:rFonts w:ascii="Arial" w:hAnsi="Arial" w:cs="Arial"/>
          <w:b/>
          <w:sz w:val="24"/>
          <w:szCs w:val="24"/>
        </w:rPr>
        <w:lastRenderedPageBreak/>
        <w:t>LA HONORABLE CÁMARA DE SENADORES DE LA PROVINCIA DE ENTRE RÍOS</w:t>
      </w:r>
    </w:p>
    <w:p w:rsidR="00EB6057" w:rsidRPr="00EF064D" w:rsidRDefault="00EB6057" w:rsidP="00EB6057">
      <w:pPr>
        <w:jc w:val="center"/>
        <w:rPr>
          <w:rFonts w:ascii="Arial" w:hAnsi="Arial" w:cs="Arial"/>
          <w:b/>
          <w:sz w:val="24"/>
          <w:szCs w:val="24"/>
        </w:rPr>
      </w:pPr>
      <w:r w:rsidRPr="00EF064D">
        <w:rPr>
          <w:rFonts w:ascii="Arial" w:hAnsi="Arial" w:cs="Arial"/>
          <w:b/>
          <w:sz w:val="24"/>
          <w:szCs w:val="24"/>
        </w:rPr>
        <w:t>DECLARA:</w:t>
      </w:r>
    </w:p>
    <w:p w:rsidR="00D20A1E" w:rsidRPr="00D20A1E" w:rsidRDefault="00EB6057" w:rsidP="00BE5BCE">
      <w:pPr>
        <w:pStyle w:val="NormalWeb"/>
        <w:shd w:val="clear" w:color="auto" w:fill="FFFFFF"/>
        <w:spacing w:before="72" w:beforeAutospacing="0" w:after="144" w:afterAutospacing="0" w:line="360" w:lineRule="auto"/>
        <w:jc w:val="both"/>
        <w:rPr>
          <w:rFonts w:ascii="Arial" w:hAnsi="Arial" w:cs="Arial"/>
        </w:rPr>
      </w:pPr>
      <w:r w:rsidRPr="00EF064D">
        <w:rPr>
          <w:rFonts w:ascii="Arial" w:hAnsi="Arial" w:cs="Arial"/>
          <w:b/>
        </w:rPr>
        <w:t>Artículo 1°-</w:t>
      </w:r>
      <w:r w:rsidRPr="00EF064D">
        <w:rPr>
          <w:rFonts w:ascii="Arial" w:hAnsi="Arial" w:cs="Arial"/>
        </w:rPr>
        <w:t xml:space="preserve"> </w:t>
      </w:r>
      <w:r w:rsidR="0056139F" w:rsidRPr="0056139F">
        <w:rPr>
          <w:rFonts w:ascii="Arial" w:hAnsi="Arial" w:cs="Arial"/>
        </w:rPr>
        <w:t>D</w:t>
      </w:r>
      <w:r w:rsidR="0056139F" w:rsidRPr="0056139F">
        <w:rPr>
          <w:rFonts w:ascii="Arial" w:hAnsi="Arial" w:cs="Arial"/>
          <w:bCs/>
          <w:color w:val="111111"/>
        </w:rPr>
        <w:t xml:space="preserve">eclarar de interés de esta Honorable Cámara de Senadores </w:t>
      </w:r>
      <w:r w:rsidR="00D20A1E">
        <w:rPr>
          <w:rFonts w:ascii="Arial" w:hAnsi="Arial" w:cs="Arial"/>
          <w:bCs/>
          <w:color w:val="111111"/>
        </w:rPr>
        <w:t>las</w:t>
      </w:r>
      <w:r w:rsidR="0056139F" w:rsidRPr="0056139F">
        <w:rPr>
          <w:rFonts w:ascii="Arial" w:hAnsi="Arial" w:cs="Arial"/>
          <w:bCs/>
          <w:color w:val="111111"/>
        </w:rPr>
        <w:t xml:space="preserve"> </w:t>
      </w:r>
      <w:r w:rsidR="00D20A1E">
        <w:rPr>
          <w:rFonts w:ascii="Arial" w:hAnsi="Arial" w:cs="Arial"/>
          <w:bCs/>
          <w:color w:val="111111"/>
        </w:rPr>
        <w:t>“</w:t>
      </w:r>
      <w:r w:rsidR="00D20A1E" w:rsidRPr="00D20A1E">
        <w:rPr>
          <w:rFonts w:ascii="Arial" w:hAnsi="Arial" w:cs="Arial"/>
          <w:b/>
        </w:rPr>
        <w:t>II Jornada de Ateneo Docente  Relatos de experiencias pedagógicas didácticas de Educación Inicial 2021: “Pensando el Jardín como un espacio que posibilita la constitución de la subjetividad</w:t>
      </w:r>
      <w:r w:rsidR="00D20A1E" w:rsidRPr="00D20A1E">
        <w:rPr>
          <w:rFonts w:ascii="Arial" w:hAnsi="Arial" w:cs="Arial"/>
        </w:rPr>
        <w:t>” a desarrollarse el día 16 de diciembre del corriente año  en el Prado Español, Colonia Avellaneda</w:t>
      </w:r>
    </w:p>
    <w:p w:rsidR="00EB6057" w:rsidRPr="00EF064D" w:rsidRDefault="00EB6057" w:rsidP="00EB6057">
      <w:pPr>
        <w:rPr>
          <w:rFonts w:ascii="Arial" w:hAnsi="Arial" w:cs="Arial"/>
          <w:sz w:val="24"/>
          <w:szCs w:val="24"/>
        </w:rPr>
      </w:pPr>
      <w:r w:rsidRPr="00EF064D">
        <w:rPr>
          <w:rFonts w:ascii="Arial" w:hAnsi="Arial" w:cs="Arial"/>
          <w:b/>
          <w:sz w:val="24"/>
          <w:szCs w:val="24"/>
        </w:rPr>
        <w:t>Artículo 2°-</w:t>
      </w:r>
      <w:r w:rsidRPr="00EF064D">
        <w:rPr>
          <w:rFonts w:ascii="Arial" w:hAnsi="Arial" w:cs="Arial"/>
          <w:sz w:val="24"/>
          <w:szCs w:val="24"/>
        </w:rPr>
        <w:t xml:space="preserve"> Comuníquese.</w:t>
      </w:r>
    </w:p>
    <w:p w:rsidR="00EB6057" w:rsidRDefault="00EB6057" w:rsidP="00EB6057">
      <w:pPr>
        <w:jc w:val="right"/>
        <w:rPr>
          <w:rFonts w:ascii="Arial" w:hAnsi="Arial" w:cs="Arial"/>
          <w:sz w:val="24"/>
          <w:szCs w:val="24"/>
        </w:rPr>
      </w:pPr>
      <w:r w:rsidRPr="001850FD">
        <w:rPr>
          <w:rFonts w:ascii="Arial" w:hAnsi="Arial" w:cs="Arial"/>
          <w:noProof/>
          <w:sz w:val="24"/>
          <w:szCs w:val="24"/>
          <w:lang w:val="es-MX" w:eastAsia="es-MX"/>
        </w:rPr>
        <w:drawing>
          <wp:inline distT="0" distB="0" distL="0" distR="0" wp14:anchorId="7C0DE3CB" wp14:editId="3BE8DCE1">
            <wp:extent cx="1943735" cy="857250"/>
            <wp:effectExtent l="0" t="0" r="0" b="0"/>
            <wp:docPr id="1" name="Imagen 1" descr="C:\Users\Senadores\Documents\luis\firma digitalizada JCK_Mesa de trabaj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res\Documents\luis\firma digitalizada JCK_Mesa de trabajo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4418" cy="857551"/>
                    </a:xfrm>
                    <a:prstGeom prst="rect">
                      <a:avLst/>
                    </a:prstGeom>
                    <a:noFill/>
                    <a:ln>
                      <a:noFill/>
                    </a:ln>
                  </pic:spPr>
                </pic:pic>
              </a:graphicData>
            </a:graphic>
          </wp:inline>
        </w:drawing>
      </w:r>
    </w:p>
    <w:p w:rsidR="00EB6057" w:rsidRDefault="00EB6057" w:rsidP="00EB6057">
      <w:pPr>
        <w:jc w:val="right"/>
        <w:rPr>
          <w:rFonts w:ascii="Arial" w:hAnsi="Arial" w:cs="Arial"/>
          <w:sz w:val="24"/>
          <w:szCs w:val="24"/>
        </w:rPr>
      </w:pPr>
      <w:r>
        <w:rPr>
          <w:rFonts w:ascii="Arial" w:hAnsi="Arial" w:cs="Arial"/>
          <w:sz w:val="24"/>
          <w:szCs w:val="24"/>
        </w:rPr>
        <w:t>JUAN CARLOS KLOSS</w:t>
      </w:r>
    </w:p>
    <w:p w:rsidR="003C3647" w:rsidRPr="004440AB" w:rsidRDefault="00F73198" w:rsidP="00F73198">
      <w:pPr>
        <w:spacing w:line="360" w:lineRule="auto"/>
        <w:jc w:val="right"/>
        <w:rPr>
          <w:rFonts w:ascii="Arial" w:hAnsi="Arial" w:cs="Arial"/>
          <w:sz w:val="24"/>
          <w:szCs w:val="24"/>
        </w:rPr>
      </w:pPr>
      <w:r>
        <w:rPr>
          <w:rFonts w:ascii="Arial" w:hAnsi="Arial" w:cs="Arial"/>
          <w:sz w:val="24"/>
          <w:szCs w:val="24"/>
        </w:rPr>
        <w:t>SENADOR DPTO. PARANA</w:t>
      </w:r>
    </w:p>
    <w:sectPr w:rsidR="003C3647" w:rsidRPr="004440AB" w:rsidSect="00B3480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A7D" w:rsidRDefault="00475A7D" w:rsidP="00F73198">
      <w:pPr>
        <w:spacing w:after="0" w:line="240" w:lineRule="auto"/>
      </w:pPr>
      <w:r>
        <w:separator/>
      </w:r>
    </w:p>
  </w:endnote>
  <w:endnote w:type="continuationSeparator" w:id="0">
    <w:p w:rsidR="00475A7D" w:rsidRDefault="00475A7D" w:rsidP="00F7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A7D" w:rsidRDefault="00475A7D" w:rsidP="00F73198">
      <w:pPr>
        <w:spacing w:after="0" w:line="240" w:lineRule="auto"/>
      </w:pPr>
      <w:r>
        <w:separator/>
      </w:r>
    </w:p>
  </w:footnote>
  <w:footnote w:type="continuationSeparator" w:id="0">
    <w:p w:rsidR="00475A7D" w:rsidRDefault="00475A7D" w:rsidP="00F73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198" w:rsidRDefault="00F73198">
    <w:pPr>
      <w:pStyle w:val="Encabezado"/>
    </w:pPr>
    <w:r w:rsidRPr="000C011F">
      <w:rPr>
        <w:noProof/>
        <w:lang w:val="es-MX" w:eastAsia="es-MX"/>
      </w:rPr>
      <w:drawing>
        <wp:inline distT="0" distB="0" distL="0" distR="0" wp14:anchorId="6B471271" wp14:editId="209B755C">
          <wp:extent cx="2352675" cy="969474"/>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nadoerfb.png"/>
                  <pic:cNvPicPr/>
                </pic:nvPicPr>
                <pic:blipFill>
                  <a:blip r:embed="rId1">
                    <a:extLst>
                      <a:ext uri="{28A0092B-C50C-407E-A947-70E740481C1C}">
                        <a14:useLocalDpi xmlns:a14="http://schemas.microsoft.com/office/drawing/2010/main" val="0"/>
                      </a:ext>
                    </a:extLst>
                  </a:blip>
                  <a:stretch>
                    <a:fillRect/>
                  </a:stretch>
                </pic:blipFill>
                <pic:spPr>
                  <a:xfrm>
                    <a:off x="0" y="0"/>
                    <a:ext cx="2508404" cy="1033646"/>
                  </a:xfrm>
                  <a:prstGeom prst="rect">
                    <a:avLst/>
                  </a:prstGeom>
                </pic:spPr>
              </pic:pic>
            </a:graphicData>
          </a:graphic>
        </wp:inline>
      </w:drawing>
    </w:r>
    <w:r>
      <w:t xml:space="preserve">                                               </w:t>
    </w:r>
    <w:r w:rsidRPr="000C011F">
      <w:rPr>
        <w:noProof/>
        <w:lang w:val="es-MX" w:eastAsia="es-MX"/>
      </w:rPr>
      <w:drawing>
        <wp:inline distT="0" distB="0" distL="0" distR="0" wp14:anchorId="2F4A8138" wp14:editId="584C04C7">
          <wp:extent cx="1426540" cy="1171575"/>
          <wp:effectExtent l="0" t="0" r="0" b="0"/>
          <wp:docPr id="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 JCK-01.png"/>
                  <pic:cNvPicPr/>
                </pic:nvPicPr>
                <pic:blipFill>
                  <a:blip r:embed="rId2">
                    <a:extLst>
                      <a:ext uri="{28A0092B-C50C-407E-A947-70E740481C1C}">
                        <a14:useLocalDpi xmlns:a14="http://schemas.microsoft.com/office/drawing/2010/main" val="0"/>
                      </a:ext>
                    </a:extLst>
                  </a:blip>
                  <a:stretch>
                    <a:fillRect/>
                  </a:stretch>
                </pic:blipFill>
                <pic:spPr>
                  <a:xfrm>
                    <a:off x="0" y="0"/>
                    <a:ext cx="1428408" cy="1173109"/>
                  </a:xfrm>
                  <a:prstGeom prst="rect">
                    <a:avLst/>
                  </a:prstGeom>
                </pic:spPr>
              </pic:pic>
            </a:graphicData>
          </a:graphic>
        </wp:inline>
      </w:drawing>
    </w:r>
  </w:p>
  <w:p w:rsidR="00F73198" w:rsidRDefault="00F731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51C"/>
    <w:multiLevelType w:val="multilevel"/>
    <w:tmpl w:val="5BC02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15781C"/>
    <w:multiLevelType w:val="multilevel"/>
    <w:tmpl w:val="4FA28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A3046F0"/>
    <w:multiLevelType w:val="multilevel"/>
    <w:tmpl w:val="307C84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A443206"/>
    <w:multiLevelType w:val="multilevel"/>
    <w:tmpl w:val="9A5AE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EA77309"/>
    <w:multiLevelType w:val="hybridMultilevel"/>
    <w:tmpl w:val="EC786C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40AB"/>
    <w:rsid w:val="00024287"/>
    <w:rsid w:val="00042D87"/>
    <w:rsid w:val="001661CB"/>
    <w:rsid w:val="002462AF"/>
    <w:rsid w:val="00251491"/>
    <w:rsid w:val="002726A9"/>
    <w:rsid w:val="002B60F0"/>
    <w:rsid w:val="003C3647"/>
    <w:rsid w:val="003E2609"/>
    <w:rsid w:val="00401E9A"/>
    <w:rsid w:val="004440AB"/>
    <w:rsid w:val="004614E5"/>
    <w:rsid w:val="00475A7D"/>
    <w:rsid w:val="004A07EE"/>
    <w:rsid w:val="0056139F"/>
    <w:rsid w:val="00604FA9"/>
    <w:rsid w:val="0067422F"/>
    <w:rsid w:val="00827834"/>
    <w:rsid w:val="008C0F8D"/>
    <w:rsid w:val="008D5A39"/>
    <w:rsid w:val="008D72EB"/>
    <w:rsid w:val="00917BB5"/>
    <w:rsid w:val="009328B7"/>
    <w:rsid w:val="009C0322"/>
    <w:rsid w:val="00A765D1"/>
    <w:rsid w:val="00B123D5"/>
    <w:rsid w:val="00B16B62"/>
    <w:rsid w:val="00B33B37"/>
    <w:rsid w:val="00B34802"/>
    <w:rsid w:val="00B53DED"/>
    <w:rsid w:val="00B74A5F"/>
    <w:rsid w:val="00BE5BCE"/>
    <w:rsid w:val="00D05B9F"/>
    <w:rsid w:val="00D20A1E"/>
    <w:rsid w:val="00D52D12"/>
    <w:rsid w:val="00D530F0"/>
    <w:rsid w:val="00DE7C72"/>
    <w:rsid w:val="00E1411C"/>
    <w:rsid w:val="00E4029B"/>
    <w:rsid w:val="00EB6057"/>
    <w:rsid w:val="00F73198"/>
    <w:rsid w:val="00F76F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73A67-0428-4EAD-9A88-0CA6D03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0AB"/>
  </w:style>
  <w:style w:type="paragraph" w:styleId="Ttulo2">
    <w:name w:val="heading 2"/>
    <w:basedOn w:val="Normal"/>
    <w:next w:val="Normal"/>
    <w:link w:val="Ttulo2Car"/>
    <w:uiPriority w:val="9"/>
    <w:semiHidden/>
    <w:unhideWhenUsed/>
    <w:qFormat/>
    <w:rsid w:val="002726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440A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F731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3198"/>
  </w:style>
  <w:style w:type="paragraph" w:styleId="Piedepgina">
    <w:name w:val="footer"/>
    <w:basedOn w:val="Normal"/>
    <w:link w:val="PiedepginaCar"/>
    <w:uiPriority w:val="99"/>
    <w:unhideWhenUsed/>
    <w:rsid w:val="00F731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3198"/>
  </w:style>
  <w:style w:type="character" w:customStyle="1" w:styleId="Ttulo2Car">
    <w:name w:val="Título 2 Car"/>
    <w:basedOn w:val="Fuentedeprrafopredeter"/>
    <w:link w:val="Ttulo2"/>
    <w:uiPriority w:val="9"/>
    <w:semiHidden/>
    <w:rsid w:val="002726A9"/>
    <w:rPr>
      <w:rFonts w:asciiTheme="majorHAnsi" w:eastAsiaTheme="majorEastAsia" w:hAnsiTheme="majorHAnsi" w:cstheme="majorBidi"/>
      <w:color w:val="365F91" w:themeColor="accent1" w:themeShade="BF"/>
      <w:sz w:val="26"/>
      <w:szCs w:val="26"/>
    </w:rPr>
  </w:style>
  <w:style w:type="paragraph" w:customStyle="1" w:styleId="Normal1">
    <w:name w:val="Normal1"/>
    <w:rsid w:val="00D20A1E"/>
    <w:pPr>
      <w:spacing w:after="0"/>
    </w:pPr>
    <w:rPr>
      <w:rFonts w:ascii="Arial" w:eastAsia="Arial" w:hAnsi="Arial" w:cs="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4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1019</Words>
  <Characters>5609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Senado</cp:lastModifiedBy>
  <cp:revision>5</cp:revision>
  <dcterms:created xsi:type="dcterms:W3CDTF">2021-11-26T11:36:00Z</dcterms:created>
  <dcterms:modified xsi:type="dcterms:W3CDTF">2021-11-26T11:50:00Z</dcterms:modified>
</cp:coreProperties>
</file>