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AF" w:rsidRPr="002155B8" w:rsidRDefault="00A54CAF" w:rsidP="003777FC">
      <w:pPr>
        <w:spacing w:line="276" w:lineRule="auto"/>
        <w:rPr>
          <w:rFonts w:ascii="Arial" w:hAnsi="Arial" w:cs="Arial"/>
          <w:sz w:val="24"/>
          <w:szCs w:val="24"/>
        </w:rPr>
      </w:pPr>
    </w:p>
    <w:p w:rsidR="00A54CAF" w:rsidRDefault="00503055" w:rsidP="003777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155B8">
        <w:rPr>
          <w:rFonts w:ascii="Arial" w:hAnsi="Arial" w:cs="Arial"/>
          <w:b/>
          <w:sz w:val="24"/>
          <w:szCs w:val="24"/>
        </w:rPr>
        <w:t>FUNDAMENTOS</w:t>
      </w:r>
    </w:p>
    <w:p w:rsidR="007E5609" w:rsidRDefault="007E5609" w:rsidP="003777F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794738" w:rsidRDefault="00794738" w:rsidP="007947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4738">
        <w:rPr>
          <w:rFonts w:ascii="Arial" w:hAnsi="Arial" w:cs="Arial"/>
          <w:sz w:val="24"/>
          <w:szCs w:val="24"/>
        </w:rPr>
        <w:t xml:space="preserve">Ponemos a consideración de </w:t>
      </w:r>
      <w:r>
        <w:rPr>
          <w:rFonts w:ascii="Arial" w:hAnsi="Arial" w:cs="Arial"/>
          <w:sz w:val="24"/>
          <w:szCs w:val="24"/>
        </w:rPr>
        <w:t>nuestros pares</w:t>
      </w:r>
      <w:r w:rsidRPr="00794738">
        <w:rPr>
          <w:rFonts w:ascii="Arial" w:hAnsi="Arial" w:cs="Arial"/>
          <w:sz w:val="24"/>
          <w:szCs w:val="24"/>
        </w:rPr>
        <w:t xml:space="preserve"> </w:t>
      </w:r>
      <w:r w:rsidR="00F52321">
        <w:rPr>
          <w:rFonts w:ascii="Arial" w:hAnsi="Arial" w:cs="Arial"/>
          <w:sz w:val="24"/>
          <w:szCs w:val="24"/>
        </w:rPr>
        <w:t xml:space="preserve">declarar de interés </w:t>
      </w:r>
      <w:r w:rsidRPr="00794738">
        <w:rPr>
          <w:rFonts w:ascii="Arial" w:hAnsi="Arial" w:cs="Arial"/>
          <w:sz w:val="24"/>
          <w:szCs w:val="24"/>
        </w:rPr>
        <w:t>una obra teatral que será presentada el domingo 20 de marzo de 2022 en el marc</w:t>
      </w:r>
      <w:r w:rsidR="006C5F4A">
        <w:rPr>
          <w:rFonts w:ascii="Arial" w:hAnsi="Arial" w:cs="Arial"/>
          <w:sz w:val="24"/>
          <w:szCs w:val="24"/>
        </w:rPr>
        <w:t>o del ciclo Memoria e Identidad.</w:t>
      </w:r>
      <w:r>
        <w:rPr>
          <w:rFonts w:ascii="Arial" w:hAnsi="Arial" w:cs="Arial"/>
          <w:sz w:val="24"/>
          <w:szCs w:val="24"/>
        </w:rPr>
        <w:t xml:space="preserve"> </w:t>
      </w:r>
      <w:r w:rsidRPr="00794738">
        <w:rPr>
          <w:rFonts w:ascii="Arial" w:hAnsi="Arial" w:cs="Arial"/>
          <w:sz w:val="24"/>
          <w:szCs w:val="24"/>
        </w:rPr>
        <w:t xml:space="preserve">“María Delfina”, dirigida por Joaquín Gómez, </w:t>
      </w:r>
      <w:r>
        <w:rPr>
          <w:rFonts w:ascii="Arial" w:hAnsi="Arial" w:cs="Arial"/>
          <w:sz w:val="24"/>
          <w:szCs w:val="24"/>
        </w:rPr>
        <w:t>narra</w:t>
      </w:r>
      <w:r w:rsidRPr="00794738">
        <w:rPr>
          <w:rFonts w:ascii="Arial" w:hAnsi="Arial" w:cs="Arial"/>
          <w:sz w:val="24"/>
          <w:szCs w:val="24"/>
        </w:rPr>
        <w:t xml:space="preserve"> en clave </w:t>
      </w:r>
      <w:r>
        <w:rPr>
          <w:rFonts w:ascii="Arial" w:hAnsi="Arial" w:cs="Arial"/>
          <w:sz w:val="24"/>
          <w:szCs w:val="24"/>
        </w:rPr>
        <w:t>ficcional</w:t>
      </w:r>
      <w:r w:rsidRPr="00794738">
        <w:rPr>
          <w:rFonts w:ascii="Arial" w:hAnsi="Arial" w:cs="Arial"/>
          <w:sz w:val="24"/>
          <w:szCs w:val="24"/>
        </w:rPr>
        <w:t>, un encuentro entre Delfina y la madre de</w:t>
      </w:r>
      <w:r>
        <w:rPr>
          <w:rFonts w:ascii="Arial" w:hAnsi="Arial" w:cs="Arial"/>
          <w:sz w:val="24"/>
          <w:szCs w:val="24"/>
        </w:rPr>
        <w:t xml:space="preserve"> </w:t>
      </w:r>
      <w:r w:rsidRPr="00794738">
        <w:rPr>
          <w:rFonts w:ascii="Arial" w:hAnsi="Arial" w:cs="Arial"/>
          <w:sz w:val="24"/>
          <w:szCs w:val="24"/>
        </w:rPr>
        <w:t xml:space="preserve">Francisco Ramírez, Doña </w:t>
      </w:r>
      <w:proofErr w:type="spellStart"/>
      <w:r w:rsidRPr="00794738">
        <w:rPr>
          <w:rFonts w:ascii="Arial" w:hAnsi="Arial" w:cs="Arial"/>
          <w:sz w:val="24"/>
          <w:szCs w:val="24"/>
        </w:rPr>
        <w:t>Tadea</w:t>
      </w:r>
      <w:proofErr w:type="spellEnd"/>
      <w:r w:rsidRPr="00794738">
        <w:rPr>
          <w:rFonts w:ascii="Arial" w:hAnsi="Arial" w:cs="Arial"/>
          <w:sz w:val="24"/>
          <w:szCs w:val="24"/>
        </w:rPr>
        <w:t xml:space="preserve"> Jordán</w:t>
      </w:r>
      <w:r>
        <w:rPr>
          <w:rFonts w:ascii="Arial" w:hAnsi="Arial" w:cs="Arial"/>
          <w:sz w:val="24"/>
          <w:szCs w:val="24"/>
        </w:rPr>
        <w:t xml:space="preserve">, donde </w:t>
      </w:r>
      <w:r w:rsidRPr="00794738">
        <w:rPr>
          <w:rFonts w:ascii="Arial" w:hAnsi="Arial" w:cs="Arial"/>
          <w:sz w:val="24"/>
          <w:szCs w:val="24"/>
        </w:rPr>
        <w:t xml:space="preserve">la Coronela </w:t>
      </w:r>
      <w:r>
        <w:rPr>
          <w:rFonts w:ascii="Arial" w:hAnsi="Arial" w:cs="Arial"/>
          <w:sz w:val="24"/>
          <w:szCs w:val="24"/>
        </w:rPr>
        <w:t>relata</w:t>
      </w:r>
      <w:r w:rsidRPr="00794738">
        <w:rPr>
          <w:rFonts w:ascii="Arial" w:hAnsi="Arial" w:cs="Arial"/>
          <w:sz w:val="24"/>
          <w:szCs w:val="24"/>
        </w:rPr>
        <w:t xml:space="preserve"> el calvario de esos cuarenta días de huida hasta regresar al Arroyo de la China.</w:t>
      </w:r>
    </w:p>
    <w:p w:rsidR="00794738" w:rsidRPr="00794738" w:rsidRDefault="00794738" w:rsidP="007947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BF9" w:rsidRDefault="00794738" w:rsidP="00142B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obra </w:t>
      </w:r>
      <w:r w:rsidRPr="00794738">
        <w:rPr>
          <w:rFonts w:ascii="Arial" w:hAnsi="Arial" w:cs="Arial"/>
          <w:sz w:val="24"/>
          <w:szCs w:val="24"/>
        </w:rPr>
        <w:t xml:space="preserve">es una producción de Bombín Teatro que tiene como </w:t>
      </w:r>
      <w:r w:rsidR="00F52321">
        <w:rPr>
          <w:rFonts w:ascii="Arial" w:hAnsi="Arial" w:cs="Arial"/>
          <w:sz w:val="24"/>
          <w:szCs w:val="24"/>
        </w:rPr>
        <w:t xml:space="preserve">principal </w:t>
      </w:r>
      <w:r w:rsidRPr="00794738">
        <w:rPr>
          <w:rFonts w:ascii="Arial" w:hAnsi="Arial" w:cs="Arial"/>
          <w:sz w:val="24"/>
          <w:szCs w:val="24"/>
        </w:rPr>
        <w:t xml:space="preserve">protagonista a la compañera del caudillo entrerriano, Francisco Ramírez, quien peleó como un soldado más junto a las fuerzas del ejército federal en Córdoba, en 1821. </w:t>
      </w:r>
    </w:p>
    <w:p w:rsidR="00142BF9" w:rsidRPr="00794738" w:rsidRDefault="00142BF9" w:rsidP="007947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4738" w:rsidRPr="00794738" w:rsidRDefault="00794738" w:rsidP="007947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4738">
        <w:rPr>
          <w:rFonts w:ascii="Arial" w:hAnsi="Arial" w:cs="Arial"/>
          <w:sz w:val="24"/>
          <w:szCs w:val="24"/>
        </w:rPr>
        <w:t>En ese sentido, cabe destacar que</w:t>
      </w:r>
      <w:r w:rsidR="00142BF9" w:rsidRPr="00142BF9">
        <w:rPr>
          <w:rFonts w:ascii="Arial" w:hAnsi="Arial" w:cs="Arial"/>
          <w:sz w:val="24"/>
          <w:szCs w:val="24"/>
        </w:rPr>
        <w:t xml:space="preserve"> </w:t>
      </w:r>
      <w:r w:rsidR="00142BF9">
        <w:rPr>
          <w:rFonts w:ascii="Arial" w:hAnsi="Arial" w:cs="Arial"/>
          <w:sz w:val="24"/>
          <w:szCs w:val="24"/>
        </w:rPr>
        <w:t xml:space="preserve">también representó a la provincia en el marco de los festejos conmemorativos por el </w:t>
      </w:r>
      <w:r w:rsidR="00142BF9" w:rsidRPr="00142BF9">
        <w:rPr>
          <w:rFonts w:ascii="Arial" w:hAnsi="Arial" w:cs="Arial"/>
          <w:sz w:val="24"/>
          <w:szCs w:val="24"/>
        </w:rPr>
        <w:t>Bicentenario de la fundación de la República de Entre Ríos</w:t>
      </w:r>
      <w:r w:rsidR="00142BF9">
        <w:rPr>
          <w:rFonts w:ascii="Arial" w:hAnsi="Arial" w:cs="Arial"/>
          <w:sz w:val="24"/>
          <w:szCs w:val="24"/>
        </w:rPr>
        <w:t xml:space="preserve">, y </w:t>
      </w:r>
      <w:r>
        <w:rPr>
          <w:rFonts w:ascii="Arial" w:hAnsi="Arial" w:cs="Arial"/>
          <w:sz w:val="24"/>
          <w:szCs w:val="24"/>
        </w:rPr>
        <w:t xml:space="preserve">fue </w:t>
      </w:r>
      <w:r w:rsidRPr="00794738">
        <w:rPr>
          <w:rFonts w:ascii="Arial" w:hAnsi="Arial" w:cs="Arial"/>
          <w:sz w:val="24"/>
          <w:szCs w:val="24"/>
        </w:rPr>
        <w:t>la única puesta en escena realizada por artistas de Entre Ríos que est</w:t>
      </w:r>
      <w:r>
        <w:rPr>
          <w:rFonts w:ascii="Arial" w:hAnsi="Arial" w:cs="Arial"/>
          <w:sz w:val="24"/>
          <w:szCs w:val="24"/>
        </w:rPr>
        <w:t xml:space="preserve">uvo </w:t>
      </w:r>
      <w:r w:rsidRPr="00794738">
        <w:rPr>
          <w:rFonts w:ascii="Arial" w:hAnsi="Arial" w:cs="Arial"/>
          <w:sz w:val="24"/>
          <w:szCs w:val="24"/>
        </w:rPr>
        <w:t xml:space="preserve">presente en el 16º Festival Iberoamericano de Teatro “Cumbre de las Américas”, </w:t>
      </w:r>
      <w:r>
        <w:rPr>
          <w:rFonts w:ascii="Arial" w:hAnsi="Arial" w:cs="Arial"/>
          <w:sz w:val="24"/>
          <w:szCs w:val="24"/>
        </w:rPr>
        <w:t>en diciembre del año pasado</w:t>
      </w:r>
      <w:r w:rsidRPr="0079473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En línea con este reconocimiento, en enero de este año </w:t>
      </w:r>
      <w:r w:rsidRPr="00794738">
        <w:rPr>
          <w:rFonts w:ascii="Arial" w:hAnsi="Arial" w:cs="Arial"/>
          <w:sz w:val="24"/>
          <w:szCs w:val="24"/>
        </w:rPr>
        <w:t xml:space="preserve">la obra </w:t>
      </w:r>
      <w:r>
        <w:rPr>
          <w:rFonts w:ascii="Arial" w:hAnsi="Arial" w:cs="Arial"/>
          <w:sz w:val="24"/>
          <w:szCs w:val="24"/>
        </w:rPr>
        <w:t>fue</w:t>
      </w:r>
      <w:r w:rsidRPr="00794738">
        <w:rPr>
          <w:rFonts w:ascii="Arial" w:hAnsi="Arial" w:cs="Arial"/>
          <w:sz w:val="24"/>
          <w:szCs w:val="24"/>
        </w:rPr>
        <w:t xml:space="preserve"> seleccionada en el programa Argentina Florece Teatral organizado por </w:t>
      </w:r>
      <w:r w:rsidR="00142BF9">
        <w:rPr>
          <w:rFonts w:ascii="Arial" w:hAnsi="Arial" w:cs="Arial"/>
          <w:sz w:val="24"/>
          <w:szCs w:val="24"/>
        </w:rPr>
        <w:t>e</w:t>
      </w:r>
      <w:r w:rsidRPr="00794738">
        <w:rPr>
          <w:rFonts w:ascii="Arial" w:hAnsi="Arial" w:cs="Arial"/>
          <w:sz w:val="24"/>
          <w:szCs w:val="24"/>
        </w:rPr>
        <w:t>l Ministerio de Cultura, a través de la Secretaría de Gestión Cultural, y el Insti</w:t>
      </w:r>
      <w:r>
        <w:rPr>
          <w:rFonts w:ascii="Arial" w:hAnsi="Arial" w:cs="Arial"/>
          <w:sz w:val="24"/>
          <w:szCs w:val="24"/>
        </w:rPr>
        <w:t>tuto Nacional del Teatro (INT). Asimismo, d</w:t>
      </w:r>
      <w:r w:rsidRPr="00794738">
        <w:rPr>
          <w:rFonts w:ascii="Arial" w:hAnsi="Arial" w:cs="Arial"/>
          <w:sz w:val="24"/>
          <w:szCs w:val="24"/>
        </w:rPr>
        <w:t xml:space="preserve">entro de </w:t>
      </w:r>
      <w:r w:rsidR="00142BF9">
        <w:rPr>
          <w:rFonts w:ascii="Arial" w:hAnsi="Arial" w:cs="Arial"/>
          <w:sz w:val="24"/>
          <w:szCs w:val="24"/>
        </w:rPr>
        <w:t xml:space="preserve">otros </w:t>
      </w:r>
      <w:r w:rsidRPr="00794738">
        <w:rPr>
          <w:rFonts w:ascii="Arial" w:hAnsi="Arial" w:cs="Arial"/>
          <w:sz w:val="24"/>
          <w:szCs w:val="24"/>
        </w:rPr>
        <w:t xml:space="preserve">reconocimientos que ha obtenido, cabe señalar los siguientes: </w:t>
      </w:r>
    </w:p>
    <w:p w:rsidR="00794738" w:rsidRPr="00F52321" w:rsidRDefault="00794738" w:rsidP="00F523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2321">
        <w:rPr>
          <w:rFonts w:ascii="Arial" w:hAnsi="Arial" w:cs="Arial"/>
          <w:sz w:val="24"/>
          <w:szCs w:val="24"/>
        </w:rPr>
        <w:t>Obra seleccionada y programada para  la XVI edición del Festival Iberoamericano de Teatro "Cumbre de las Américas" de Mar del Plata, diciembre de 2021.</w:t>
      </w:r>
    </w:p>
    <w:p w:rsidR="00794738" w:rsidRPr="00F52321" w:rsidRDefault="00794738" w:rsidP="00F523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2321">
        <w:rPr>
          <w:rFonts w:ascii="Arial" w:hAnsi="Arial" w:cs="Arial"/>
          <w:sz w:val="24"/>
          <w:szCs w:val="24"/>
        </w:rPr>
        <w:t>Obra seleccionada en el programa “Intervenciones escénicas a cielo abierto”, organizado por el Instituto Nacional del Teatro (INT), octubre de 2021.</w:t>
      </w:r>
    </w:p>
    <w:p w:rsidR="00794738" w:rsidRPr="00F52321" w:rsidRDefault="00794738" w:rsidP="00F523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2321">
        <w:rPr>
          <w:rFonts w:ascii="Arial" w:hAnsi="Arial" w:cs="Arial"/>
          <w:sz w:val="24"/>
          <w:szCs w:val="24"/>
        </w:rPr>
        <w:t>Obra incluida en el Catálogo de difusión virtual  del  l Congreso Internacional Virtual de Teatro Morón 20</w:t>
      </w:r>
      <w:bookmarkStart w:id="0" w:name="_GoBack"/>
      <w:bookmarkEnd w:id="0"/>
      <w:r w:rsidRPr="00F52321">
        <w:rPr>
          <w:rFonts w:ascii="Arial" w:hAnsi="Arial" w:cs="Arial"/>
          <w:sz w:val="24"/>
          <w:szCs w:val="24"/>
        </w:rPr>
        <w:t xml:space="preserve">20 Espectáculos, pensamiento, docencia Zona de Obra y Espectáculos | Septiembre 2020. </w:t>
      </w:r>
    </w:p>
    <w:p w:rsidR="00794738" w:rsidRPr="00F52321" w:rsidRDefault="00794738" w:rsidP="00F523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2321">
        <w:rPr>
          <w:rFonts w:ascii="Arial" w:hAnsi="Arial" w:cs="Arial"/>
          <w:sz w:val="24"/>
          <w:szCs w:val="24"/>
        </w:rPr>
        <w:t xml:space="preserve">Obra programada dentro del marco del evento "El Museo no duerme", Ciclo artístico y cultural organizado por la dirección de Cultura de la Municipalidad de Gualeguaychú. Museo Azotea de </w:t>
      </w:r>
      <w:proofErr w:type="spellStart"/>
      <w:r w:rsidRPr="00F52321">
        <w:rPr>
          <w:rFonts w:ascii="Arial" w:hAnsi="Arial" w:cs="Arial"/>
          <w:sz w:val="24"/>
          <w:szCs w:val="24"/>
        </w:rPr>
        <w:t>Lapalma</w:t>
      </w:r>
      <w:proofErr w:type="spellEnd"/>
      <w:r w:rsidRPr="00F52321">
        <w:rPr>
          <w:rFonts w:ascii="Arial" w:hAnsi="Arial" w:cs="Arial"/>
          <w:sz w:val="24"/>
          <w:szCs w:val="24"/>
        </w:rPr>
        <w:t>, febrero de 2020.</w:t>
      </w:r>
    </w:p>
    <w:p w:rsidR="00794738" w:rsidRPr="00F52321" w:rsidRDefault="00794738" w:rsidP="00F523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2321">
        <w:rPr>
          <w:rFonts w:ascii="Arial" w:hAnsi="Arial" w:cs="Arial"/>
          <w:sz w:val="24"/>
          <w:szCs w:val="24"/>
        </w:rPr>
        <w:t xml:space="preserve">Obra declarada de Interés municipal por decreto del Presidente Municipal Doctor Esteban Martín </w:t>
      </w:r>
      <w:proofErr w:type="spellStart"/>
      <w:r w:rsidRPr="00F52321">
        <w:rPr>
          <w:rFonts w:ascii="Arial" w:hAnsi="Arial" w:cs="Arial"/>
          <w:sz w:val="24"/>
          <w:szCs w:val="24"/>
        </w:rPr>
        <w:t>Piaggio</w:t>
      </w:r>
      <w:proofErr w:type="spellEnd"/>
      <w:r w:rsidRPr="00F52321">
        <w:rPr>
          <w:rFonts w:ascii="Arial" w:hAnsi="Arial" w:cs="Arial"/>
          <w:sz w:val="24"/>
          <w:szCs w:val="24"/>
        </w:rPr>
        <w:t xml:space="preserve">, Decreto 628/2020. </w:t>
      </w:r>
    </w:p>
    <w:p w:rsidR="00794738" w:rsidRPr="00F52321" w:rsidRDefault="00794738" w:rsidP="00F523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2321">
        <w:rPr>
          <w:rFonts w:ascii="Arial" w:hAnsi="Arial" w:cs="Arial"/>
          <w:sz w:val="24"/>
          <w:szCs w:val="24"/>
        </w:rPr>
        <w:t>Obra seleccionada y programada para la II Edición del Festival Escena Gualeguaychú, diciembre de 2019.</w:t>
      </w:r>
    </w:p>
    <w:p w:rsidR="00794738" w:rsidRPr="00794738" w:rsidRDefault="00794738" w:rsidP="007947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62CE" w:rsidRPr="00F462CE" w:rsidRDefault="00F462CE" w:rsidP="009602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62CE">
        <w:rPr>
          <w:rFonts w:ascii="Arial" w:hAnsi="Arial" w:cs="Arial"/>
          <w:sz w:val="24"/>
          <w:szCs w:val="24"/>
        </w:rPr>
        <w:t>Por todos estos argumentos, y entendiendo que debemos fomentar este tipo de</w:t>
      </w:r>
      <w:r w:rsidR="00960225">
        <w:rPr>
          <w:rFonts w:ascii="Arial" w:hAnsi="Arial" w:cs="Arial"/>
          <w:sz w:val="24"/>
          <w:szCs w:val="24"/>
        </w:rPr>
        <w:t xml:space="preserve"> </w:t>
      </w:r>
      <w:r w:rsidR="00794738">
        <w:rPr>
          <w:rFonts w:ascii="Arial" w:hAnsi="Arial" w:cs="Arial"/>
          <w:sz w:val="24"/>
          <w:szCs w:val="24"/>
        </w:rPr>
        <w:t xml:space="preserve">actividades teatrales </w:t>
      </w:r>
      <w:r w:rsidR="00960225">
        <w:rPr>
          <w:rFonts w:ascii="Arial" w:hAnsi="Arial" w:cs="Arial"/>
          <w:sz w:val="24"/>
          <w:szCs w:val="24"/>
        </w:rPr>
        <w:t xml:space="preserve">que </w:t>
      </w:r>
      <w:r w:rsidR="008808E2" w:rsidRPr="008808E2">
        <w:rPr>
          <w:rFonts w:ascii="Arial" w:hAnsi="Arial" w:cs="Arial"/>
          <w:sz w:val="24"/>
          <w:szCs w:val="24"/>
        </w:rPr>
        <w:t>pone</w:t>
      </w:r>
      <w:r w:rsidR="00794738">
        <w:rPr>
          <w:rFonts w:ascii="Arial" w:hAnsi="Arial" w:cs="Arial"/>
          <w:sz w:val="24"/>
          <w:szCs w:val="24"/>
        </w:rPr>
        <w:t xml:space="preserve">n en valor </w:t>
      </w:r>
      <w:r w:rsidR="00794738" w:rsidRPr="00794738">
        <w:rPr>
          <w:rFonts w:ascii="Arial" w:hAnsi="Arial" w:cs="Arial"/>
          <w:sz w:val="24"/>
          <w:szCs w:val="24"/>
        </w:rPr>
        <w:t>el protagonismo entrerriano,</w:t>
      </w:r>
      <w:r w:rsidR="00631783">
        <w:rPr>
          <w:rFonts w:ascii="Arial" w:hAnsi="Arial" w:cs="Arial"/>
          <w:sz w:val="24"/>
          <w:szCs w:val="24"/>
        </w:rPr>
        <w:t xml:space="preserve"> </w:t>
      </w:r>
      <w:r w:rsidRPr="00F462CE">
        <w:rPr>
          <w:rFonts w:ascii="Arial" w:hAnsi="Arial" w:cs="Arial"/>
          <w:sz w:val="24"/>
          <w:szCs w:val="24"/>
        </w:rPr>
        <w:t>es que solicito a mis pares que me acompañen en esta propuesta de declaración de interés.</w:t>
      </w:r>
    </w:p>
    <w:p w:rsidR="007974B4" w:rsidRPr="002155B8" w:rsidRDefault="00F462CE" w:rsidP="00E90B6C">
      <w:pPr>
        <w:spacing w:line="276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F462CE">
        <w:rPr>
          <w:rFonts w:ascii="Arial" w:hAnsi="Arial" w:cs="Arial"/>
          <w:sz w:val="24"/>
          <w:szCs w:val="24"/>
        </w:rPr>
        <w:br w:type="page"/>
      </w:r>
      <w:r w:rsidR="007974B4"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lastRenderedPageBreak/>
        <w:t>LA HONORABLE CÁMARA DE SENADORES</w:t>
      </w:r>
    </w:p>
    <w:p w:rsidR="007974B4" w:rsidRPr="002155B8" w:rsidRDefault="007974B4" w:rsidP="00C8468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 xml:space="preserve">DE LA PROVINCIA DE ENTRE RÍOS </w:t>
      </w:r>
      <w:r w:rsidRPr="002155B8">
        <w:rPr>
          <w:rFonts w:ascii="Arial" w:hAnsi="Arial" w:cs="Arial"/>
          <w:b/>
          <w:bCs/>
          <w:sz w:val="24"/>
          <w:szCs w:val="24"/>
        </w:rPr>
        <w:br/>
        <w:t>DECLARA:</w:t>
      </w:r>
    </w:p>
    <w:p w:rsidR="007974B4" w:rsidRPr="007261D5" w:rsidRDefault="007974B4" w:rsidP="003777FC">
      <w:pPr>
        <w:spacing w:line="276" w:lineRule="auto"/>
        <w:rPr>
          <w:rFonts w:ascii="Arial" w:hAnsi="Arial" w:cs="Arial"/>
          <w:sz w:val="24"/>
          <w:szCs w:val="24"/>
        </w:rPr>
      </w:pPr>
    </w:p>
    <w:p w:rsidR="006C5F4A" w:rsidRDefault="002D7B41" w:rsidP="006C5F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4EF7">
        <w:rPr>
          <w:rFonts w:ascii="Arial" w:hAnsi="Arial" w:cs="Arial"/>
          <w:b/>
          <w:sz w:val="24"/>
          <w:szCs w:val="24"/>
        </w:rPr>
        <w:t>PRIMERO.</w:t>
      </w:r>
      <w:r w:rsidRPr="002D7B41">
        <w:rPr>
          <w:rFonts w:ascii="Arial" w:hAnsi="Arial" w:cs="Arial"/>
          <w:sz w:val="24"/>
          <w:szCs w:val="24"/>
        </w:rPr>
        <w:t xml:space="preserve"> De interés la </w:t>
      </w:r>
      <w:r w:rsidR="00794738">
        <w:rPr>
          <w:rFonts w:ascii="Arial" w:hAnsi="Arial" w:cs="Arial"/>
          <w:sz w:val="24"/>
          <w:szCs w:val="24"/>
        </w:rPr>
        <w:t xml:space="preserve">presentación de la obra teatral “María Delfina” el </w:t>
      </w:r>
      <w:r w:rsidR="00794738" w:rsidRPr="00794738">
        <w:rPr>
          <w:rFonts w:ascii="Arial" w:hAnsi="Arial" w:cs="Arial"/>
          <w:sz w:val="24"/>
          <w:szCs w:val="24"/>
        </w:rPr>
        <w:t>domingo 20 de marzo de 2022 en el marco del ciclo Memoria e Identidad</w:t>
      </w:r>
      <w:r w:rsidR="006C5F4A">
        <w:rPr>
          <w:rFonts w:ascii="Arial" w:hAnsi="Arial" w:cs="Arial"/>
          <w:sz w:val="24"/>
          <w:szCs w:val="24"/>
        </w:rPr>
        <w:t xml:space="preserve"> que tendrá lugar en la Vieja Usina de la ciudad de Paraná.</w:t>
      </w:r>
    </w:p>
    <w:p w:rsidR="006C5F4A" w:rsidRDefault="006C5F4A" w:rsidP="006C5F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50A21" w:rsidRPr="002155B8" w:rsidRDefault="002D7B41" w:rsidP="00B006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4EF7">
        <w:rPr>
          <w:rFonts w:ascii="Arial" w:hAnsi="Arial" w:cs="Arial"/>
          <w:b/>
          <w:sz w:val="24"/>
          <w:szCs w:val="24"/>
        </w:rPr>
        <w:t>SEGUNDO.</w:t>
      </w:r>
      <w:r w:rsidRPr="002D7B41">
        <w:rPr>
          <w:rFonts w:ascii="Arial" w:hAnsi="Arial" w:cs="Arial"/>
          <w:sz w:val="24"/>
          <w:szCs w:val="24"/>
        </w:rPr>
        <w:t xml:space="preserve"> Comuníquese a</w:t>
      </w:r>
      <w:r w:rsidR="00960225">
        <w:rPr>
          <w:rFonts w:ascii="Arial" w:hAnsi="Arial" w:cs="Arial"/>
          <w:sz w:val="24"/>
          <w:szCs w:val="24"/>
        </w:rPr>
        <w:t>l</w:t>
      </w:r>
      <w:r w:rsidR="00794738">
        <w:rPr>
          <w:rFonts w:ascii="Arial" w:hAnsi="Arial" w:cs="Arial"/>
          <w:sz w:val="24"/>
          <w:szCs w:val="24"/>
        </w:rPr>
        <w:t xml:space="preserve"> director, J</w:t>
      </w:r>
      <w:r w:rsidR="006C5F4A">
        <w:rPr>
          <w:rFonts w:ascii="Arial" w:hAnsi="Arial" w:cs="Arial"/>
          <w:sz w:val="24"/>
          <w:szCs w:val="24"/>
        </w:rPr>
        <w:t xml:space="preserve">oaquín </w:t>
      </w:r>
      <w:r w:rsidR="00794738">
        <w:rPr>
          <w:rFonts w:ascii="Arial" w:hAnsi="Arial" w:cs="Arial"/>
          <w:sz w:val="24"/>
          <w:szCs w:val="24"/>
        </w:rPr>
        <w:t>Gómez</w:t>
      </w:r>
      <w:r w:rsidR="00B00645">
        <w:rPr>
          <w:rFonts w:ascii="Arial" w:hAnsi="Arial" w:cs="Arial"/>
          <w:sz w:val="24"/>
          <w:szCs w:val="24"/>
        </w:rPr>
        <w:t xml:space="preserve"> y a la </w:t>
      </w:r>
      <w:r w:rsidR="00B00645" w:rsidRPr="00B00645">
        <w:rPr>
          <w:rFonts w:ascii="Arial" w:hAnsi="Arial" w:cs="Arial"/>
          <w:sz w:val="24"/>
          <w:szCs w:val="24"/>
        </w:rPr>
        <w:t>Secretaria de Cultura</w:t>
      </w:r>
      <w:r w:rsidR="00B00645">
        <w:rPr>
          <w:rFonts w:ascii="Arial" w:hAnsi="Arial" w:cs="Arial"/>
          <w:sz w:val="24"/>
          <w:szCs w:val="24"/>
        </w:rPr>
        <w:t xml:space="preserve"> de la provincia de Entre Ríos, </w:t>
      </w:r>
      <w:r w:rsidR="00B00645" w:rsidRPr="00B00645">
        <w:rPr>
          <w:rFonts w:ascii="Arial" w:hAnsi="Arial" w:cs="Arial"/>
          <w:sz w:val="24"/>
          <w:szCs w:val="24"/>
        </w:rPr>
        <w:t xml:space="preserve">Francisca </w:t>
      </w:r>
      <w:proofErr w:type="spellStart"/>
      <w:r w:rsidR="00B00645" w:rsidRPr="00B00645">
        <w:rPr>
          <w:rFonts w:ascii="Arial" w:hAnsi="Arial" w:cs="Arial"/>
          <w:sz w:val="24"/>
          <w:szCs w:val="24"/>
        </w:rPr>
        <w:t>D´Agostino</w:t>
      </w:r>
      <w:proofErr w:type="spellEnd"/>
      <w:r w:rsidR="00B00645">
        <w:rPr>
          <w:rFonts w:ascii="Arial" w:hAnsi="Arial" w:cs="Arial"/>
          <w:sz w:val="24"/>
          <w:szCs w:val="24"/>
        </w:rPr>
        <w:t>.</w:t>
      </w:r>
    </w:p>
    <w:sectPr w:rsidR="00050A21" w:rsidRPr="002155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60" w:bottom="1320" w:left="1600" w:header="0" w:footer="1135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F8" w:rsidRDefault="00DF0CF8">
      <w:r>
        <w:separator/>
      </w:r>
    </w:p>
  </w:endnote>
  <w:endnote w:type="continuationSeparator" w:id="0">
    <w:p w:rsidR="00DF0CF8" w:rsidRDefault="00DF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503055">
    <w:pPr>
      <w:pStyle w:val="Piedepgina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Carlito" w:hAnsi="Carlito"/>
        <w:b/>
        <w:sz w:val="16"/>
      </w:rPr>
      <w:t>Nogoyá</w:t>
    </w:r>
    <w:proofErr w:type="spellEnd"/>
    <w:r>
      <w:rPr>
        <w:rFonts w:ascii="Carlito" w:hAnsi="Carlito"/>
        <w:b/>
        <w:sz w:val="16"/>
      </w:rPr>
      <w:t xml:space="preserve">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 w:history="1">
      <w:r>
        <w:rPr>
          <w:rFonts w:ascii="Carlito" w:hAnsi="Carlito"/>
          <w:b/>
          <w:sz w:val="16"/>
        </w:rPr>
        <w:t>maradey@mailsenadoer.gob.ar</w:t>
      </w:r>
    </w:hyperlink>
    <w:r>
      <w:rPr>
        <w:rFonts w:ascii="Carlito" w:hAnsi="Carlito"/>
        <w:b/>
        <w:sz w:val="16"/>
      </w:rPr>
      <w:t xml:space="preserve"> </w:t>
    </w:r>
  </w:p>
  <w:p w:rsidR="00A54CAF" w:rsidRDefault="00A54CAF">
    <w:pPr>
      <w:pStyle w:val="Textoindependiente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F8" w:rsidRDefault="00DF0CF8">
      <w:r>
        <w:separator/>
      </w:r>
    </w:p>
  </w:footnote>
  <w:footnote w:type="continuationSeparator" w:id="0">
    <w:p w:rsidR="00DF0CF8" w:rsidRDefault="00DF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503055">
    <w:pPr>
      <w:pStyle w:val="Encabezado"/>
      <w:jc w:val="right"/>
      <w:rPr>
        <w:rFonts w:ascii="Times New Roman" w:hAnsi="Times New Roman"/>
        <w:sz w:val="20"/>
        <w:lang w:val="es-AR" w:eastAsia="es-AR"/>
      </w:rPr>
    </w:pPr>
    <w:r>
      <w:rPr>
        <w:rFonts w:ascii="Times New Roman" w:hAnsi="Times New Roman"/>
        <w:position w:val="1"/>
        <w:sz w:val="20"/>
        <w:lang w:val="es-AR" w:eastAsia="es-AR"/>
      </w:rPr>
      <w:t xml:space="preserve">  </w:t>
    </w:r>
    <w:r>
      <w:rPr>
        <w:noProof/>
        <w:lang w:val="es-AR" w:eastAsia="es-AR"/>
      </w:rPr>
      <w:drawing>
        <wp:inline distT="0" distB="0" distL="0" distR="0">
          <wp:extent cx="1961515" cy="6419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41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  <w:lang w:val="es-AR" w:eastAsia="es-AR"/>
      </w:rPr>
      <w:t xml:space="preserve">     </w:t>
    </w:r>
    <w:r>
      <w:rPr>
        <w:noProof/>
        <w:lang w:val="es-AR" w:eastAsia="es-AR"/>
      </w:rPr>
      <w:drawing>
        <wp:inline distT="0" distB="0" distL="0" distR="0">
          <wp:extent cx="683895" cy="67945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9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4CAF" w:rsidRDefault="00A54CAF">
    <w:pPr>
      <w:pStyle w:val="Encabezado"/>
      <w:jc w:val="right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A3465"/>
    <w:multiLevelType w:val="hybridMultilevel"/>
    <w:tmpl w:val="6C765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5"/>
    <w:rsid w:val="00050A21"/>
    <w:rsid w:val="00076D6E"/>
    <w:rsid w:val="00077FAA"/>
    <w:rsid w:val="000A536D"/>
    <w:rsid w:val="00142BF9"/>
    <w:rsid w:val="00157DE8"/>
    <w:rsid w:val="00170902"/>
    <w:rsid w:val="00171613"/>
    <w:rsid w:val="0017234A"/>
    <w:rsid w:val="001728A6"/>
    <w:rsid w:val="0019001E"/>
    <w:rsid w:val="00204FB6"/>
    <w:rsid w:val="002155B8"/>
    <w:rsid w:val="00241FC5"/>
    <w:rsid w:val="002837B3"/>
    <w:rsid w:val="002D7B41"/>
    <w:rsid w:val="002F0A93"/>
    <w:rsid w:val="003238F7"/>
    <w:rsid w:val="003777FC"/>
    <w:rsid w:val="00403BE2"/>
    <w:rsid w:val="004055E2"/>
    <w:rsid w:val="0044417F"/>
    <w:rsid w:val="00454EF7"/>
    <w:rsid w:val="004873F1"/>
    <w:rsid w:val="004F17F7"/>
    <w:rsid w:val="00503055"/>
    <w:rsid w:val="00575ED7"/>
    <w:rsid w:val="005D7817"/>
    <w:rsid w:val="006238D6"/>
    <w:rsid w:val="00631783"/>
    <w:rsid w:val="00682C42"/>
    <w:rsid w:val="00683C1D"/>
    <w:rsid w:val="006B5A06"/>
    <w:rsid w:val="006C5F4A"/>
    <w:rsid w:val="006D3C9F"/>
    <w:rsid w:val="00701B38"/>
    <w:rsid w:val="0073677F"/>
    <w:rsid w:val="007515A6"/>
    <w:rsid w:val="00771733"/>
    <w:rsid w:val="00794738"/>
    <w:rsid w:val="007974B4"/>
    <w:rsid w:val="007E5609"/>
    <w:rsid w:val="007F0EB2"/>
    <w:rsid w:val="00801A0C"/>
    <w:rsid w:val="00814A98"/>
    <w:rsid w:val="00880692"/>
    <w:rsid w:val="008808E2"/>
    <w:rsid w:val="008810BC"/>
    <w:rsid w:val="008A042D"/>
    <w:rsid w:val="008A3F87"/>
    <w:rsid w:val="008D1C94"/>
    <w:rsid w:val="008E3E14"/>
    <w:rsid w:val="009048ED"/>
    <w:rsid w:val="00950BDD"/>
    <w:rsid w:val="00960225"/>
    <w:rsid w:val="00960FF4"/>
    <w:rsid w:val="00986568"/>
    <w:rsid w:val="009C22D5"/>
    <w:rsid w:val="00A02ECF"/>
    <w:rsid w:val="00A213A1"/>
    <w:rsid w:val="00A40115"/>
    <w:rsid w:val="00A54CAF"/>
    <w:rsid w:val="00AF0206"/>
    <w:rsid w:val="00AF6DBB"/>
    <w:rsid w:val="00B00645"/>
    <w:rsid w:val="00B540AF"/>
    <w:rsid w:val="00BA66EC"/>
    <w:rsid w:val="00BB5318"/>
    <w:rsid w:val="00BE6D48"/>
    <w:rsid w:val="00C43B5C"/>
    <w:rsid w:val="00C52955"/>
    <w:rsid w:val="00C56BEC"/>
    <w:rsid w:val="00C84683"/>
    <w:rsid w:val="00CE3926"/>
    <w:rsid w:val="00D405D2"/>
    <w:rsid w:val="00D514C6"/>
    <w:rsid w:val="00D91229"/>
    <w:rsid w:val="00DA7C6F"/>
    <w:rsid w:val="00DB274D"/>
    <w:rsid w:val="00DB418F"/>
    <w:rsid w:val="00DC73C6"/>
    <w:rsid w:val="00DE3B8E"/>
    <w:rsid w:val="00DF0CF8"/>
    <w:rsid w:val="00DF4B37"/>
    <w:rsid w:val="00E1669D"/>
    <w:rsid w:val="00E37689"/>
    <w:rsid w:val="00E4763C"/>
    <w:rsid w:val="00E80A6B"/>
    <w:rsid w:val="00E90B6C"/>
    <w:rsid w:val="00F17719"/>
    <w:rsid w:val="00F40A69"/>
    <w:rsid w:val="00F42951"/>
    <w:rsid w:val="00F45FEC"/>
    <w:rsid w:val="00F462CE"/>
    <w:rsid w:val="00F4719E"/>
    <w:rsid w:val="00F52321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FCAC1A04-3009-46AB-BB59-E2670A95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25"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73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73F1"/>
    <w:rPr>
      <w:rFonts w:ascii="TeX Gyre Bonum" w:eastAsia="TeX Gyre Bonum" w:hAnsi="TeX Gyre Bonum" w:cs="TeX Gyre Bonum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73F1"/>
    <w:rPr>
      <w:vertAlign w:val="superscript"/>
    </w:rPr>
  </w:style>
  <w:style w:type="paragraph" w:styleId="Prrafodelista">
    <w:name w:val="List Paragraph"/>
    <w:basedOn w:val="Normal"/>
    <w:uiPriority w:val="34"/>
    <w:qFormat/>
    <w:rsid w:val="00F5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8B1B-E024-4B9B-8A75-DB40B634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2</cp:revision>
  <cp:lastPrinted>2021-09-15T16:29:00Z</cp:lastPrinted>
  <dcterms:created xsi:type="dcterms:W3CDTF">2022-03-09T12:22:00Z</dcterms:created>
  <dcterms:modified xsi:type="dcterms:W3CDTF">2022-03-09T12:22:00Z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2020-06-17T03:00:00Z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2020-06-23T03:00:00Z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