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PROYECTO DE DECLARACIÓN</w:t>
      </w:r>
    </w:p>
    <w:p w:rsidR="00000000" w:rsidDel="00000000" w:rsidP="00000000" w:rsidRDefault="00000000" w:rsidRPr="00000000" w14:paraId="00000002">
      <w:pPr>
        <w:spacing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LA HONORABLE CÁMARA DE SENADORES DE</w:t>
      </w:r>
    </w:p>
    <w:p w:rsidR="00000000" w:rsidDel="00000000" w:rsidP="00000000" w:rsidRDefault="00000000" w:rsidRPr="00000000" w14:paraId="00000003">
      <w:pPr>
        <w:spacing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LA PROVINCIA DE ENTRE RÍOS</w:t>
      </w:r>
    </w:p>
    <w:p w:rsidR="00000000" w:rsidDel="00000000" w:rsidP="00000000" w:rsidRDefault="00000000" w:rsidRPr="00000000" w14:paraId="00000004">
      <w:pPr>
        <w:spacing w:befor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48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Artículo 1°-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De interés legislativo de esta Honorable Cámara de Senadores la 25° Fiesta Nacional de la Apicultura y Expo Apícola del Mercosur, que se llevará a cabo los días 25, 26 y 27 de marzo del corriente año, en la Localidad de Gobernador Maciá, Departamento Tala.</w:t>
      </w:r>
    </w:p>
    <w:p w:rsidR="00000000" w:rsidDel="00000000" w:rsidP="00000000" w:rsidRDefault="00000000" w:rsidRPr="00000000" w14:paraId="00000006">
      <w:pPr>
        <w:spacing w:before="240" w:line="48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Artículo 2°-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De forma.</w:t>
      </w:r>
    </w:p>
    <w:p w:rsidR="00000000" w:rsidDel="00000000" w:rsidP="00000000" w:rsidRDefault="00000000" w:rsidRPr="00000000" w14:paraId="00000007">
      <w:pPr>
        <w:spacing w:before="240" w:line="48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40" w:line="48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40" w:line="48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="48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40" w:line="48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40" w:line="48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40" w:line="48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40" w:line="48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40" w:line="48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240" w:line="48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240" w:line="48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240" w:line="48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FUNDAMENTOS</w:t>
      </w:r>
    </w:p>
    <w:p w:rsidR="00000000" w:rsidDel="00000000" w:rsidP="00000000" w:rsidRDefault="00000000" w:rsidRPr="00000000" w14:paraId="00000013">
      <w:pPr>
        <w:spacing w:before="240" w:line="48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240" w:line="48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Señora Presidenta:</w:t>
      </w:r>
    </w:p>
    <w:p w:rsidR="00000000" w:rsidDel="00000000" w:rsidP="00000000" w:rsidRDefault="00000000" w:rsidRPr="00000000" w14:paraId="00000015">
      <w:pPr>
        <w:spacing w:before="240" w:line="48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Los días 25, 26 y 27 de marzo, una vez más, la ciudad de Maciá se dispone a recibir a los apicultores del Mercosur, con distintas propuestas que ya son un sello distintivo en la Fiesta Nacional de la Apicultura. El Ciclo de conferencias o la capacitación técnica es el complemento esencial entre las numerosas actividades programadas dentro de la  25° Fiesta Nacional de la Apicultura y  Expo Apícola del Mercosur.</w:t>
      </w:r>
    </w:p>
    <w:p w:rsidR="00000000" w:rsidDel="00000000" w:rsidP="00000000" w:rsidRDefault="00000000" w:rsidRPr="00000000" w14:paraId="00000016">
      <w:pPr>
        <w:spacing w:before="240" w:line="48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 la Expo Apícola del Mercosur, con la instalación de stands, se podrán visitar expositores en los rubros apícola, industrial, artesanal. comercial y ovino, asimismo se llevarán adelante espectáculos musicales, concursos de mieles, cocina y fotografía, ciclo de conferencias dinámicas para productores y es uno de los pocos eventos en su tipo que incluye en su desarrollo una Ronda Internacional de Negocios donde los productores apícolas y las más relevantes firmas de apicultura realizan importantes negocios con potenciales compradores de todas partes del mundo.</w:t>
      </w:r>
    </w:p>
    <w:p w:rsidR="00000000" w:rsidDel="00000000" w:rsidP="00000000" w:rsidRDefault="00000000" w:rsidRPr="00000000" w14:paraId="00000017">
      <w:pPr>
        <w:spacing w:before="240" w:line="48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 uno de los eventos más importantes de la región, va creciendo año a año desde 1995, con amplia proyección a Nivel Nacional e Internacional.</w:t>
      </w:r>
    </w:p>
    <w:p w:rsidR="00000000" w:rsidDel="00000000" w:rsidP="00000000" w:rsidRDefault="00000000" w:rsidRPr="00000000" w14:paraId="00000018">
      <w:pPr>
        <w:spacing w:before="240" w:line="48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Por lo expuesto, solicito a mis pares que me acompañen con la aprobación del presente proyecto de declaración.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285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ind w:left="-1133" w:firstLine="0"/>
      <w:rPr/>
    </w:pPr>
    <w:r w:rsidDel="00000000" w:rsidR="00000000" w:rsidRPr="00000000">
      <w:rPr/>
      <w:drawing>
        <wp:inline distB="114300" distT="114300" distL="114300" distR="114300">
          <wp:extent cx="2870331" cy="1271588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70331" cy="12715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OdBpa2+GYum4VDFEAOTDIHLdg==">AMUW2mWia8EGD4tXbqeQKQzf+pDastMJ5miHr112UXZPXj6TS5UZvEmhIq+/UH4tu725gvjHS4DhE47caldPY+qq/Eakc0RphJAWGahQlQIe9ZXgkxLoFuk=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2022-03-08T15:25:00Z</dcterms:created>
</cp:coreProperties>
</file>