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139" w:rsidRDefault="00885177" w:rsidP="00222139">
      <w:pPr>
        <w:spacing w:line="360" w:lineRule="auto"/>
        <w:jc w:val="both"/>
        <w:rPr>
          <w:bCs/>
        </w:rPr>
      </w:pPr>
      <w:r w:rsidRPr="00885177">
        <w:rPr>
          <w:rFonts w:ascii="Times New Roman" w:hAnsi="Times New Roman" w:cs="Times New Roman"/>
          <w:b/>
          <w:sz w:val="24"/>
          <w:szCs w:val="24"/>
        </w:rPr>
        <w:t>HONORABLE SENADO:</w:t>
      </w:r>
      <w:r w:rsidR="00222139" w:rsidRPr="00222139">
        <w:rPr>
          <w:bCs/>
        </w:rPr>
        <w:t xml:space="preserve"> </w:t>
      </w:r>
    </w:p>
    <w:p w:rsidR="00AF63ED" w:rsidRPr="00222139" w:rsidRDefault="00222139" w:rsidP="00643443">
      <w:pPr>
        <w:spacing w:line="360" w:lineRule="auto"/>
        <w:ind w:firstLine="708"/>
        <w:jc w:val="both"/>
        <w:rPr>
          <w:rFonts w:ascii="Times New Roman" w:eastAsia="SimSun" w:hAnsi="Times New Roman" w:cs="Times New Roman"/>
          <w:b/>
          <w:bCs/>
          <w:kern w:val="1"/>
          <w:sz w:val="24"/>
          <w:szCs w:val="24"/>
          <w:lang w:val="es-ES" w:eastAsia="zh-CN" w:bidi="hi-IN"/>
        </w:rPr>
      </w:pPr>
      <w:r>
        <w:rPr>
          <w:bCs/>
        </w:rPr>
        <w:t xml:space="preserve">                                       </w:t>
      </w:r>
      <w:r w:rsidR="00643443" w:rsidRPr="00885177">
        <w:rPr>
          <w:rFonts w:ascii="Times New Roman" w:hAnsi="Times New Roman" w:cs="Times New Roman"/>
          <w:sz w:val="24"/>
          <w:szCs w:val="24"/>
        </w:rPr>
        <w:t>Vuestra</w:t>
      </w:r>
      <w:r w:rsidR="00643443">
        <w:rPr>
          <w:rFonts w:ascii="Times New Roman" w:hAnsi="Times New Roman" w:cs="Times New Roman"/>
          <w:sz w:val="24"/>
          <w:szCs w:val="24"/>
        </w:rPr>
        <w:t>s</w:t>
      </w:r>
      <w:r w:rsidR="00643443" w:rsidRPr="00885177">
        <w:rPr>
          <w:rFonts w:ascii="Times New Roman" w:hAnsi="Times New Roman" w:cs="Times New Roman"/>
          <w:sz w:val="24"/>
          <w:szCs w:val="24"/>
        </w:rPr>
        <w:t xml:space="preserve"> </w:t>
      </w:r>
      <w:r w:rsidR="00643443">
        <w:rPr>
          <w:rFonts w:ascii="Times New Roman" w:hAnsi="Times New Roman" w:cs="Times New Roman"/>
          <w:b/>
          <w:sz w:val="24"/>
          <w:szCs w:val="24"/>
        </w:rPr>
        <w:t>Comisio</w:t>
      </w:r>
      <w:r w:rsidR="00643443" w:rsidRPr="00885177">
        <w:rPr>
          <w:rFonts w:ascii="Times New Roman" w:hAnsi="Times New Roman" w:cs="Times New Roman"/>
          <w:b/>
          <w:sz w:val="24"/>
          <w:szCs w:val="24"/>
        </w:rPr>
        <w:t>n</w:t>
      </w:r>
      <w:r w:rsidR="00643443">
        <w:rPr>
          <w:rFonts w:ascii="Times New Roman" w:hAnsi="Times New Roman" w:cs="Times New Roman"/>
          <w:b/>
          <w:sz w:val="24"/>
          <w:szCs w:val="24"/>
        </w:rPr>
        <w:t>es</w:t>
      </w:r>
      <w:r w:rsidR="00643443" w:rsidRPr="00885177">
        <w:rPr>
          <w:rFonts w:ascii="Times New Roman" w:hAnsi="Times New Roman" w:cs="Times New Roman"/>
          <w:b/>
          <w:sz w:val="24"/>
          <w:szCs w:val="24"/>
        </w:rPr>
        <w:t xml:space="preserve"> de </w:t>
      </w:r>
      <w:r w:rsidR="00643443">
        <w:rPr>
          <w:rFonts w:ascii="Times New Roman" w:hAnsi="Times New Roman" w:cs="Times New Roman"/>
          <w:b/>
          <w:sz w:val="24"/>
          <w:szCs w:val="24"/>
        </w:rPr>
        <w:t>Asuntos Municipales</w:t>
      </w:r>
      <w:r w:rsidR="00643443">
        <w:rPr>
          <w:rFonts w:ascii="Times New Roman" w:hAnsi="Times New Roman" w:cs="Times New Roman"/>
          <w:b/>
          <w:sz w:val="24"/>
          <w:szCs w:val="24"/>
        </w:rPr>
        <w:t xml:space="preserve"> y de Legislación General</w:t>
      </w:r>
      <w:r w:rsidR="00643443" w:rsidRPr="00885177">
        <w:rPr>
          <w:rFonts w:ascii="Times New Roman" w:hAnsi="Times New Roman" w:cs="Times New Roman"/>
          <w:sz w:val="24"/>
          <w:szCs w:val="24"/>
        </w:rPr>
        <w:t>, ha</w:t>
      </w:r>
      <w:r w:rsidR="00643443">
        <w:rPr>
          <w:rFonts w:ascii="Times New Roman" w:hAnsi="Times New Roman" w:cs="Times New Roman"/>
          <w:sz w:val="24"/>
          <w:szCs w:val="24"/>
        </w:rPr>
        <w:t>n</w:t>
      </w:r>
      <w:r w:rsidR="00643443" w:rsidRPr="00885177">
        <w:rPr>
          <w:rFonts w:ascii="Times New Roman" w:hAnsi="Times New Roman" w:cs="Times New Roman"/>
          <w:sz w:val="24"/>
          <w:szCs w:val="24"/>
        </w:rPr>
        <w:t xml:space="preserve"> considerado el Proyecto de Ley, contenido en el </w:t>
      </w:r>
      <w:r w:rsidR="00643443" w:rsidRPr="00885177">
        <w:rPr>
          <w:rFonts w:ascii="Times New Roman" w:hAnsi="Times New Roman" w:cs="Times New Roman"/>
          <w:b/>
          <w:bCs/>
          <w:sz w:val="24"/>
          <w:szCs w:val="24"/>
        </w:rPr>
        <w:t>Expediente Nº 14.2</w:t>
      </w:r>
      <w:r w:rsidR="00643443">
        <w:rPr>
          <w:rFonts w:ascii="Times New Roman" w:hAnsi="Times New Roman" w:cs="Times New Roman"/>
          <w:b/>
          <w:bCs/>
          <w:sz w:val="24"/>
          <w:szCs w:val="24"/>
        </w:rPr>
        <w:t>7</w:t>
      </w:r>
      <w:r w:rsidR="00871432">
        <w:rPr>
          <w:rFonts w:ascii="Times New Roman" w:hAnsi="Times New Roman" w:cs="Times New Roman"/>
          <w:b/>
          <w:bCs/>
          <w:sz w:val="24"/>
          <w:szCs w:val="24"/>
        </w:rPr>
        <w:t>6</w:t>
      </w:r>
      <w:r w:rsidR="00643443">
        <w:rPr>
          <w:rFonts w:ascii="Times New Roman" w:hAnsi="Times New Roman" w:cs="Times New Roman"/>
          <w:b/>
          <w:bCs/>
          <w:sz w:val="24"/>
          <w:szCs w:val="24"/>
        </w:rPr>
        <w:t>,</w:t>
      </w:r>
      <w:r w:rsidR="00643443" w:rsidRPr="00885177">
        <w:rPr>
          <w:rFonts w:ascii="Times New Roman" w:hAnsi="Times New Roman" w:cs="Times New Roman"/>
          <w:sz w:val="24"/>
          <w:szCs w:val="24"/>
        </w:rPr>
        <w:t xml:space="preserve"> autoría </w:t>
      </w:r>
      <w:r w:rsidR="00643443">
        <w:rPr>
          <w:rFonts w:ascii="Times New Roman" w:hAnsi="Times New Roman" w:cs="Times New Roman"/>
          <w:sz w:val="24"/>
          <w:szCs w:val="24"/>
        </w:rPr>
        <w:t xml:space="preserve"> del Senador </w:t>
      </w:r>
      <w:proofErr w:type="spellStart"/>
      <w:r w:rsidR="00643443">
        <w:rPr>
          <w:rFonts w:ascii="Times New Roman" w:hAnsi="Times New Roman" w:cs="Times New Roman"/>
          <w:sz w:val="24"/>
          <w:szCs w:val="24"/>
        </w:rPr>
        <w:t>Amavet</w:t>
      </w:r>
      <w:proofErr w:type="spellEnd"/>
      <w:r w:rsidR="00643443" w:rsidRPr="00885177">
        <w:rPr>
          <w:rFonts w:ascii="Times New Roman" w:hAnsi="Times New Roman" w:cs="Times New Roman"/>
          <w:color w:val="333333"/>
          <w:sz w:val="24"/>
          <w:szCs w:val="24"/>
          <w:shd w:val="clear" w:color="auto" w:fill="FFFFFF"/>
        </w:rPr>
        <w:t>, p</w:t>
      </w:r>
      <w:proofErr w:type="spellStart"/>
      <w:r w:rsidR="00643443">
        <w:rPr>
          <w:rFonts w:ascii="Times New Roman" w:eastAsia="Calibri" w:hAnsi="Times New Roman" w:cs="Times New Roman"/>
          <w:color w:val="333333"/>
          <w:sz w:val="24"/>
          <w:szCs w:val="24"/>
          <w:shd w:val="clear" w:color="auto" w:fill="FFFFFF"/>
          <w:lang w:val="es-ES" w:eastAsia="es-AR"/>
        </w:rPr>
        <w:t>or</w:t>
      </w:r>
      <w:proofErr w:type="spellEnd"/>
      <w:r w:rsidR="00643443">
        <w:rPr>
          <w:rFonts w:ascii="Times New Roman" w:eastAsia="Calibri" w:hAnsi="Times New Roman" w:cs="Times New Roman"/>
          <w:color w:val="333333"/>
          <w:sz w:val="24"/>
          <w:szCs w:val="24"/>
          <w:shd w:val="clear" w:color="auto" w:fill="FFFFFF"/>
          <w:lang w:val="es-ES" w:eastAsia="es-AR"/>
        </w:rPr>
        <w:t xml:space="preserve"> el que se </w:t>
      </w:r>
      <w:r w:rsidR="00643443">
        <w:rPr>
          <w:rFonts w:ascii="Times New Roman" w:eastAsia="Calibri" w:hAnsi="Times New Roman" w:cs="Times New Roman"/>
          <w:color w:val="333333"/>
          <w:sz w:val="24"/>
          <w:szCs w:val="24"/>
          <w:shd w:val="clear" w:color="auto" w:fill="FFFFFF"/>
          <w:lang w:val="es-ES" w:eastAsia="es-AR"/>
        </w:rPr>
        <w:t xml:space="preserve">amplía el ejido </w:t>
      </w:r>
      <w:r w:rsidR="00871432">
        <w:rPr>
          <w:rFonts w:ascii="Times New Roman" w:eastAsia="Calibri" w:hAnsi="Times New Roman" w:cs="Times New Roman"/>
          <w:color w:val="333333"/>
          <w:sz w:val="24"/>
          <w:szCs w:val="24"/>
          <w:shd w:val="clear" w:color="auto" w:fill="FFFFFF"/>
          <w:lang w:val="es-ES" w:eastAsia="es-AR"/>
        </w:rPr>
        <w:t>municipal</w:t>
      </w:r>
      <w:r w:rsidR="00643443">
        <w:rPr>
          <w:rFonts w:ascii="Times New Roman" w:eastAsia="Calibri" w:hAnsi="Times New Roman" w:cs="Times New Roman"/>
          <w:color w:val="333333"/>
          <w:sz w:val="24"/>
          <w:szCs w:val="24"/>
          <w:shd w:val="clear" w:color="auto" w:fill="FFFFFF"/>
          <w:lang w:val="es-ES" w:eastAsia="es-AR"/>
        </w:rPr>
        <w:t xml:space="preserve"> de la localidad de San </w:t>
      </w:r>
      <w:r w:rsidR="00871432">
        <w:rPr>
          <w:rFonts w:ascii="Times New Roman" w:eastAsia="Calibri" w:hAnsi="Times New Roman" w:cs="Times New Roman"/>
          <w:color w:val="333333"/>
          <w:sz w:val="24"/>
          <w:szCs w:val="24"/>
          <w:shd w:val="clear" w:color="auto" w:fill="FFFFFF"/>
          <w:lang w:val="es-ES" w:eastAsia="es-AR"/>
        </w:rPr>
        <w:t>Justo</w:t>
      </w:r>
      <w:bookmarkStart w:id="0" w:name="_GoBack"/>
      <w:bookmarkEnd w:id="0"/>
      <w:r w:rsidR="00643443">
        <w:rPr>
          <w:rFonts w:ascii="Times New Roman" w:eastAsia="Calibri" w:hAnsi="Times New Roman" w:cs="Times New Roman"/>
          <w:color w:val="333333"/>
          <w:sz w:val="24"/>
          <w:szCs w:val="24"/>
          <w:shd w:val="clear" w:color="auto" w:fill="FFFFFF"/>
          <w:lang w:val="es-ES" w:eastAsia="es-AR"/>
        </w:rPr>
        <w:t>, Departamento Uruguay</w:t>
      </w:r>
      <w:r w:rsidR="00643443" w:rsidRPr="00885177">
        <w:rPr>
          <w:rFonts w:ascii="Times New Roman" w:hAnsi="Times New Roman" w:cs="Times New Roman"/>
          <w:sz w:val="24"/>
          <w:szCs w:val="24"/>
        </w:rPr>
        <w:t xml:space="preserve">,  cuyo texto fuera aprobado en reunión de Comisión realizada el día </w:t>
      </w:r>
      <w:r w:rsidR="00643443">
        <w:rPr>
          <w:rFonts w:ascii="Times New Roman" w:hAnsi="Times New Roman" w:cs="Times New Roman"/>
          <w:sz w:val="24"/>
          <w:szCs w:val="24"/>
        </w:rPr>
        <w:t>09</w:t>
      </w:r>
      <w:r w:rsidR="00643443" w:rsidRPr="00885177">
        <w:rPr>
          <w:rFonts w:ascii="Times New Roman" w:hAnsi="Times New Roman" w:cs="Times New Roman"/>
          <w:sz w:val="24"/>
          <w:szCs w:val="24"/>
        </w:rPr>
        <w:t xml:space="preserve"> de </w:t>
      </w:r>
      <w:r w:rsidR="00643443">
        <w:rPr>
          <w:rFonts w:ascii="Times New Roman" w:hAnsi="Times New Roman" w:cs="Times New Roman"/>
          <w:sz w:val="24"/>
          <w:szCs w:val="24"/>
        </w:rPr>
        <w:t>Agosto</w:t>
      </w:r>
      <w:r w:rsidR="00643443" w:rsidRPr="00885177">
        <w:rPr>
          <w:rFonts w:ascii="Times New Roman" w:hAnsi="Times New Roman" w:cs="Times New Roman"/>
          <w:sz w:val="24"/>
          <w:szCs w:val="24"/>
        </w:rPr>
        <w:t xml:space="preserve"> de 2022, en la modalidad establecida por la Resolución Nº 026 HCS -141º Período Legislativo, </w:t>
      </w:r>
      <w:r w:rsidR="00643443">
        <w:rPr>
          <w:rFonts w:ascii="Times New Roman" w:hAnsi="Times New Roman" w:cs="Times New Roman"/>
          <w:sz w:val="24"/>
          <w:szCs w:val="24"/>
        </w:rPr>
        <w:t xml:space="preserve">estando presentes </w:t>
      </w:r>
      <w:r w:rsidR="00643443" w:rsidRPr="00885177">
        <w:rPr>
          <w:rFonts w:ascii="Times New Roman" w:hAnsi="Times New Roman" w:cs="Times New Roman"/>
          <w:sz w:val="24"/>
          <w:szCs w:val="24"/>
        </w:rPr>
        <w:t>l</w:t>
      </w:r>
      <w:r w:rsidR="00643443">
        <w:rPr>
          <w:rFonts w:ascii="Times New Roman" w:hAnsi="Times New Roman" w:cs="Times New Roman"/>
          <w:sz w:val="24"/>
          <w:szCs w:val="24"/>
        </w:rPr>
        <w:t>a</w:t>
      </w:r>
      <w:r w:rsidR="00643443" w:rsidRPr="00885177">
        <w:rPr>
          <w:rFonts w:ascii="Times New Roman" w:hAnsi="Times New Roman" w:cs="Times New Roman"/>
          <w:sz w:val="24"/>
          <w:szCs w:val="24"/>
        </w:rPr>
        <w:t>s Senador</w:t>
      </w:r>
      <w:r w:rsidR="00643443">
        <w:rPr>
          <w:rFonts w:ascii="Times New Roman" w:hAnsi="Times New Roman" w:cs="Times New Roman"/>
          <w:sz w:val="24"/>
          <w:szCs w:val="24"/>
        </w:rPr>
        <w:t>a</w:t>
      </w:r>
      <w:r w:rsidR="00643443" w:rsidRPr="00885177">
        <w:rPr>
          <w:rFonts w:ascii="Times New Roman" w:hAnsi="Times New Roman" w:cs="Times New Roman"/>
          <w:sz w:val="24"/>
          <w:szCs w:val="24"/>
        </w:rPr>
        <w:t>s</w:t>
      </w:r>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Gieco</w:t>
      </w:r>
      <w:proofErr w:type="spellEnd"/>
      <w:r w:rsidR="00643443">
        <w:rPr>
          <w:rFonts w:ascii="Times New Roman" w:hAnsi="Times New Roman" w:cs="Times New Roman"/>
          <w:sz w:val="24"/>
          <w:szCs w:val="24"/>
        </w:rPr>
        <w:t xml:space="preserve"> y Miranda , y los Senadores </w:t>
      </w:r>
      <w:proofErr w:type="spellStart"/>
      <w:r w:rsidR="00643443">
        <w:rPr>
          <w:rFonts w:ascii="Times New Roman" w:hAnsi="Times New Roman" w:cs="Times New Roman"/>
          <w:sz w:val="24"/>
          <w:szCs w:val="24"/>
        </w:rPr>
        <w:t>Amavet</w:t>
      </w:r>
      <w:proofErr w:type="spellEnd"/>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Maradey</w:t>
      </w:r>
      <w:proofErr w:type="spellEnd"/>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Berthet</w:t>
      </w:r>
      <w:proofErr w:type="spellEnd"/>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Dal</w:t>
      </w:r>
      <w:proofErr w:type="spellEnd"/>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Molin</w:t>
      </w:r>
      <w:proofErr w:type="spellEnd"/>
      <w:r w:rsidR="00643443">
        <w:rPr>
          <w:rFonts w:ascii="Times New Roman" w:hAnsi="Times New Roman" w:cs="Times New Roman"/>
          <w:sz w:val="24"/>
          <w:szCs w:val="24"/>
        </w:rPr>
        <w:t xml:space="preserve">, </w:t>
      </w:r>
      <w:r w:rsidR="00643443">
        <w:rPr>
          <w:rFonts w:ascii="Times New Roman" w:hAnsi="Times New Roman" w:cs="Times New Roman"/>
          <w:sz w:val="24"/>
          <w:szCs w:val="24"/>
        </w:rPr>
        <w:t>Fuertes</w:t>
      </w:r>
      <w:r w:rsidR="00643443" w:rsidRPr="00885177">
        <w:rPr>
          <w:rFonts w:ascii="Times New Roman" w:hAnsi="Times New Roman" w:cs="Times New Roman"/>
          <w:sz w:val="24"/>
          <w:szCs w:val="24"/>
        </w:rPr>
        <w:t>,</w:t>
      </w:r>
      <w:r w:rsidR="00643443">
        <w:rPr>
          <w:rFonts w:ascii="Times New Roman" w:hAnsi="Times New Roman" w:cs="Times New Roman"/>
          <w:sz w:val="24"/>
          <w:szCs w:val="24"/>
        </w:rPr>
        <w:t xml:space="preserve"> </w:t>
      </w:r>
      <w:proofErr w:type="spellStart"/>
      <w:r w:rsidR="00643443">
        <w:rPr>
          <w:rFonts w:ascii="Times New Roman" w:hAnsi="Times New Roman" w:cs="Times New Roman"/>
          <w:sz w:val="24"/>
          <w:szCs w:val="24"/>
        </w:rPr>
        <w:t>Bagnat</w:t>
      </w:r>
      <w:proofErr w:type="spellEnd"/>
      <w:r w:rsidR="00643443">
        <w:rPr>
          <w:rFonts w:ascii="Times New Roman" w:hAnsi="Times New Roman" w:cs="Times New Roman"/>
          <w:sz w:val="24"/>
          <w:szCs w:val="24"/>
        </w:rPr>
        <w:t xml:space="preserve"> y </w:t>
      </w:r>
      <w:proofErr w:type="spellStart"/>
      <w:r w:rsidR="00643443">
        <w:rPr>
          <w:rFonts w:ascii="Times New Roman" w:hAnsi="Times New Roman" w:cs="Times New Roman"/>
          <w:sz w:val="24"/>
          <w:szCs w:val="24"/>
        </w:rPr>
        <w:t>Kloss</w:t>
      </w:r>
      <w:proofErr w:type="spellEnd"/>
      <w:r w:rsidR="00643443" w:rsidRPr="00885177">
        <w:rPr>
          <w:rFonts w:ascii="Times New Roman" w:hAnsi="Times New Roman" w:cs="Times New Roman"/>
          <w:sz w:val="24"/>
          <w:szCs w:val="24"/>
        </w:rPr>
        <w:t xml:space="preserve">. </w:t>
      </w:r>
      <w:r w:rsidR="00643443" w:rsidRPr="000F3897">
        <w:rPr>
          <w:rFonts w:ascii="Times New Roman" w:hAnsi="Times New Roman" w:cs="Times New Roman"/>
          <w:sz w:val="24"/>
          <w:szCs w:val="24"/>
        </w:rPr>
        <w:t xml:space="preserve">El Secretario Adjunto de Comisiones, Dr. Néstor </w:t>
      </w:r>
      <w:proofErr w:type="spellStart"/>
      <w:r w:rsidR="00643443" w:rsidRPr="000F3897">
        <w:rPr>
          <w:rFonts w:ascii="Times New Roman" w:hAnsi="Times New Roman" w:cs="Times New Roman"/>
          <w:sz w:val="24"/>
          <w:szCs w:val="24"/>
        </w:rPr>
        <w:t>Ferrutti</w:t>
      </w:r>
      <w:proofErr w:type="spellEnd"/>
      <w:r w:rsidR="00643443" w:rsidRPr="000F3897">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643443">
        <w:rPr>
          <w:rFonts w:ascii="Times New Roman" w:hAnsi="Times New Roman" w:cs="Times New Roman"/>
          <w:sz w:val="24"/>
          <w:szCs w:val="24"/>
        </w:rPr>
        <w:t>con las modificaciones introducidas.</w:t>
      </w:r>
    </w:p>
    <w:p w:rsidR="00643443" w:rsidRDefault="00643443" w:rsidP="00643443">
      <w:pPr>
        <w:pStyle w:val="Puesto"/>
        <w:spacing w:before="100" w:line="439" w:lineRule="auto"/>
        <w:rPr>
          <w:rFonts w:ascii="Times New Roman" w:hAnsi="Times New Roman" w:cs="Times New Roman"/>
        </w:rPr>
      </w:pPr>
      <w:r w:rsidRPr="00643443">
        <w:rPr>
          <w:rFonts w:ascii="Times New Roman" w:hAnsi="Times New Roman" w:cs="Times New Roman"/>
        </w:rPr>
        <w:t>LA</w:t>
      </w:r>
      <w:r w:rsidRPr="00643443">
        <w:rPr>
          <w:rFonts w:ascii="Times New Roman" w:hAnsi="Times New Roman" w:cs="Times New Roman"/>
          <w:spacing w:val="-4"/>
        </w:rPr>
        <w:t xml:space="preserve"> </w:t>
      </w:r>
      <w:r w:rsidRPr="00643443">
        <w:rPr>
          <w:rFonts w:ascii="Times New Roman" w:hAnsi="Times New Roman" w:cs="Times New Roman"/>
        </w:rPr>
        <w:t>LEGISLATURA</w:t>
      </w:r>
      <w:r w:rsidRPr="00643443">
        <w:rPr>
          <w:rFonts w:ascii="Times New Roman" w:hAnsi="Times New Roman" w:cs="Times New Roman"/>
          <w:spacing w:val="-4"/>
        </w:rPr>
        <w:t xml:space="preserve"> </w:t>
      </w:r>
      <w:r w:rsidRPr="00643443">
        <w:rPr>
          <w:rFonts w:ascii="Times New Roman" w:hAnsi="Times New Roman" w:cs="Times New Roman"/>
        </w:rPr>
        <w:t>DE</w:t>
      </w:r>
      <w:r w:rsidRPr="00643443">
        <w:rPr>
          <w:rFonts w:ascii="Times New Roman" w:hAnsi="Times New Roman" w:cs="Times New Roman"/>
          <w:spacing w:val="-5"/>
        </w:rPr>
        <w:t xml:space="preserve"> </w:t>
      </w:r>
      <w:r w:rsidRPr="00643443">
        <w:rPr>
          <w:rFonts w:ascii="Times New Roman" w:hAnsi="Times New Roman" w:cs="Times New Roman"/>
        </w:rPr>
        <w:t>LA</w:t>
      </w:r>
      <w:r w:rsidRPr="00643443">
        <w:rPr>
          <w:rFonts w:ascii="Times New Roman" w:hAnsi="Times New Roman" w:cs="Times New Roman"/>
          <w:spacing w:val="-4"/>
        </w:rPr>
        <w:t xml:space="preserve"> </w:t>
      </w:r>
      <w:r w:rsidRPr="00643443">
        <w:rPr>
          <w:rFonts w:ascii="Times New Roman" w:hAnsi="Times New Roman" w:cs="Times New Roman"/>
        </w:rPr>
        <w:t>PROVINCIA</w:t>
      </w:r>
      <w:r w:rsidRPr="00643443">
        <w:rPr>
          <w:rFonts w:ascii="Times New Roman" w:hAnsi="Times New Roman" w:cs="Times New Roman"/>
          <w:spacing w:val="-4"/>
        </w:rPr>
        <w:t xml:space="preserve"> </w:t>
      </w:r>
      <w:r w:rsidRPr="00643443">
        <w:rPr>
          <w:rFonts w:ascii="Times New Roman" w:hAnsi="Times New Roman" w:cs="Times New Roman"/>
        </w:rPr>
        <w:t>DE</w:t>
      </w:r>
      <w:r w:rsidRPr="00643443">
        <w:rPr>
          <w:rFonts w:ascii="Times New Roman" w:hAnsi="Times New Roman" w:cs="Times New Roman"/>
          <w:spacing w:val="-5"/>
        </w:rPr>
        <w:t xml:space="preserve"> </w:t>
      </w:r>
      <w:r w:rsidRPr="00643443">
        <w:rPr>
          <w:rFonts w:ascii="Times New Roman" w:hAnsi="Times New Roman" w:cs="Times New Roman"/>
        </w:rPr>
        <w:t>ENTRE</w:t>
      </w:r>
      <w:r w:rsidRPr="00643443">
        <w:rPr>
          <w:rFonts w:ascii="Times New Roman" w:hAnsi="Times New Roman" w:cs="Times New Roman"/>
          <w:spacing w:val="-4"/>
        </w:rPr>
        <w:t xml:space="preserve"> </w:t>
      </w:r>
      <w:r w:rsidRPr="00643443">
        <w:rPr>
          <w:rFonts w:ascii="Times New Roman" w:hAnsi="Times New Roman" w:cs="Times New Roman"/>
        </w:rPr>
        <w:t>RÍOS</w:t>
      </w:r>
      <w:r w:rsidRPr="00643443">
        <w:rPr>
          <w:rFonts w:ascii="Times New Roman" w:hAnsi="Times New Roman" w:cs="Times New Roman"/>
          <w:spacing w:val="-4"/>
        </w:rPr>
        <w:t xml:space="preserve"> </w:t>
      </w:r>
      <w:r w:rsidRPr="00643443">
        <w:rPr>
          <w:rFonts w:ascii="Times New Roman" w:hAnsi="Times New Roman" w:cs="Times New Roman"/>
        </w:rPr>
        <w:t>SANCIONA CON FUERZA DE</w:t>
      </w:r>
      <w:r>
        <w:rPr>
          <w:rFonts w:ascii="Times New Roman" w:hAnsi="Times New Roman" w:cs="Times New Roman"/>
        </w:rPr>
        <w:t xml:space="preserve"> </w:t>
      </w:r>
    </w:p>
    <w:p w:rsidR="00643443" w:rsidRPr="00643443" w:rsidRDefault="00643443" w:rsidP="00643443">
      <w:pPr>
        <w:pStyle w:val="Puesto"/>
        <w:spacing w:before="100" w:line="439" w:lineRule="auto"/>
        <w:rPr>
          <w:rFonts w:ascii="Times New Roman" w:hAnsi="Times New Roman" w:cs="Times New Roman"/>
        </w:rPr>
      </w:pPr>
      <w:r>
        <w:rPr>
          <w:rFonts w:ascii="Times New Roman" w:hAnsi="Times New Roman" w:cs="Times New Roman"/>
        </w:rPr>
        <w:t xml:space="preserve"> </w:t>
      </w:r>
      <w:r w:rsidRPr="00643443">
        <w:rPr>
          <w:rFonts w:ascii="Times New Roman" w:hAnsi="Times New Roman" w:cs="Times New Roman"/>
          <w:spacing w:val="-4"/>
        </w:rPr>
        <w:t>L</w:t>
      </w:r>
      <w:r>
        <w:rPr>
          <w:rFonts w:ascii="Times New Roman" w:hAnsi="Times New Roman" w:cs="Times New Roman"/>
          <w:spacing w:val="-4"/>
        </w:rPr>
        <w:t xml:space="preserve"> EY</w:t>
      </w:r>
    </w:p>
    <w:p w:rsidR="00871432" w:rsidRPr="00F57E49"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 xml:space="preserve">Artículo 1º: </w:t>
      </w:r>
      <w:proofErr w:type="spellStart"/>
      <w:r w:rsidRPr="00F57E49">
        <w:rPr>
          <w:rFonts w:ascii="Times New Roman" w:hAnsi="Times New Roman"/>
          <w:sz w:val="24"/>
          <w:szCs w:val="24"/>
          <w:lang w:val="es-ES"/>
        </w:rPr>
        <w:t>Amplíase</w:t>
      </w:r>
      <w:proofErr w:type="spellEnd"/>
      <w:r w:rsidRPr="00F57E49">
        <w:rPr>
          <w:rFonts w:ascii="Times New Roman" w:hAnsi="Times New Roman"/>
          <w:sz w:val="24"/>
          <w:szCs w:val="24"/>
          <w:lang w:val="es-ES"/>
        </w:rPr>
        <w:t xml:space="preserve"> el ejido Municipal de la localidad de San Justo, Departamento Uruguay, en cumplimiento del artículo 4º de la ley 10.027.-</w:t>
      </w:r>
    </w:p>
    <w:p w:rsidR="00871432" w:rsidRPr="00F57E49" w:rsidRDefault="00871432" w:rsidP="00871432">
      <w:pPr>
        <w:spacing w:line="360" w:lineRule="auto"/>
        <w:jc w:val="both"/>
        <w:rPr>
          <w:rFonts w:ascii="Times New Roman" w:hAnsi="Times New Roman"/>
          <w:b/>
          <w:sz w:val="24"/>
          <w:szCs w:val="24"/>
          <w:lang w:val="es-ES"/>
        </w:rPr>
      </w:pPr>
      <w:r w:rsidRPr="00871432">
        <w:rPr>
          <w:rFonts w:ascii="Times New Roman" w:hAnsi="Times New Roman"/>
          <w:b/>
          <w:sz w:val="24"/>
          <w:szCs w:val="24"/>
        </w:rPr>
        <w:t>Artículo</w:t>
      </w:r>
      <w:r w:rsidRPr="00F57E49">
        <w:rPr>
          <w:rFonts w:ascii="Times New Roman" w:hAnsi="Times New Roman"/>
          <w:sz w:val="24"/>
          <w:szCs w:val="24"/>
        </w:rPr>
        <w:t xml:space="preserve"> 2º: La demarcación del ámbito jurisdiccional del Municipio de San justo, Departamento Uruguay, quedará establecida dentro de los siguientes límites y linderos:</w:t>
      </w:r>
    </w:p>
    <w:p w:rsidR="00871432" w:rsidRPr="00F57E49"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Norte</w:t>
      </w:r>
      <w:r w:rsidRPr="00F57E49">
        <w:rPr>
          <w:rFonts w:ascii="Times New Roman" w:hAnsi="Times New Roman"/>
          <w:sz w:val="24"/>
          <w:szCs w:val="24"/>
          <w:lang w:val="es-ES"/>
        </w:rPr>
        <w:t xml:space="preserve">: Por recta desde el vértice 1 (32°22´58.73´´S; 58°31´56.48´´O) hasta el vértice 2 (32°23´0.34´´S; 58°30´31.82´´O). Luego, por eje de la Calle 9 de la Colonia Caseros desde el vértice 2 hasta el vértice 3 (32°23´2.18´´S; 58°30´22.49”O). Todos lindando con una zona sin jurisdicciones locales, perteneciente al Distrito Molino. Continúa por eje de la Calle 9 de la Colonia Caseros, desde vértice 3 hasta el vértice 4 (32°23´48.07´´S; 58°26´46.54´´O) y luego por eje de </w:t>
      </w:r>
      <w:r w:rsidRPr="00F57E49">
        <w:rPr>
          <w:rFonts w:ascii="Times New Roman" w:hAnsi="Times New Roman"/>
          <w:sz w:val="24"/>
          <w:szCs w:val="24"/>
          <w:lang w:val="es-ES"/>
        </w:rPr>
        <w:lastRenderedPageBreak/>
        <w:t>camino público desde el vértice 4, pasando por el vértice 5 (32°23´41.29´´; 58°26´44.58´´O) hasta llegar al vértice 6 (32°23´39.60S; 58°26´43.26´´O). Todos lindando con el ejido municipal de Pronunciamiento. Luego, por recta desde el vértice 6 hasta intersectar el Arroyo del Molino en el vértice 7 (32°25´14.90´´S; 58°25´40.46´´O), y continuando por su cauce aguas abajo hasta el vértice 8 (32°25´51.01´´S; 58°22´42.69´´O). Seguidamente, por cinco rectas a saber: la primera desde el vértice 8 hasta el vértice 9 (32°25´23.03´´S; 58°22´46.30´´O), la segunda desde el vértice 9 hasta el vértice 10 (32°25´25.00´´S; 58°22´6.07´´O), la tercera desde el vértice 10 hasta el vértice 11(32°25´9.27´´S; 58°22´3.44´´O), la cuarta desde el vértice 11 hasta el vértice 12 (32°25´9.80´´S; 58°21´22.56´´O) y la quinta desde el vértice 12 hasta el vértice 13 (32°25´25.76´´S; 58°21´21.79´´O), intersectando nuevamente el cauce del Arroyo del Molino; y por este, desde el vértice 13 aguas abajo hasta el vértice 14 (32°25´19.91´´S; 58°21´00.00´´O). Todos lindando con una zona sin jurisdicciones locales perteneciente al Distrito Molino.</w:t>
      </w:r>
    </w:p>
    <w:p w:rsidR="00871432" w:rsidRPr="00F57E49"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Este</w:t>
      </w:r>
      <w:r w:rsidRPr="00F57E49">
        <w:rPr>
          <w:rFonts w:ascii="Times New Roman" w:hAnsi="Times New Roman"/>
          <w:sz w:val="24"/>
          <w:szCs w:val="24"/>
          <w:lang w:val="es-ES"/>
        </w:rPr>
        <w:t>: siguiendo la línea imaginaria del meridiano de 58° 21´Oeste, desde el vértice 14 hasta el vértice 15 (32° 28´26.83´´S; 58°21´00.00´´O), lindando con el ejido municipal de Concepción del Uruguay.</w:t>
      </w:r>
    </w:p>
    <w:p w:rsidR="00871432" w:rsidRPr="00F57E49"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Sur</w:t>
      </w:r>
      <w:r w:rsidRPr="00F57E49">
        <w:rPr>
          <w:rFonts w:ascii="Times New Roman" w:hAnsi="Times New Roman"/>
          <w:sz w:val="24"/>
          <w:szCs w:val="24"/>
          <w:lang w:val="es-ES"/>
        </w:rPr>
        <w:t xml:space="preserve">: Por vías del FCNGU, desde el vértice 15 hasta el vértice 16 (32°28´36.04´´S; 58°22´38.16´´O), y luego por eje  de Calle 2 de la Colonia Caseros, desde el vértice 16 hasta el vértice 17 (32°28´17.27´´S; 58°24´9.23´´O) intersección con calle pública. A continuación, por eje de esta calle pública, desde el vértice 17 hasta intersectar el eje de la Ruta Provincial N° 39, en el vértice 18 (32°29´9.63´´S; 58°24´24.95´´O). Todos estos límites lindando con el ejido municipal de Concepción del Uruguay. Luego, por eje de la Ruta Provincial N°39, desde el vértice 18 hasta el vértice 19 (32°29´0.09´´S; 58°25´1.54´´O), lindando con una zona sin jurisdicción locales pertenecientes al Distrito Molino. A continuación, por prolongación de calle pública, y luego por eje de esta misma, desde el vértice 19 hasta el vértice 20 (32°28´9.82´´S; 58°24´46.27´´O). Finalmente, por eje de tres calles públicas: la primera corresponde a la Calle 2 de la Colonia </w:t>
      </w:r>
      <w:r w:rsidRPr="00F57E49">
        <w:rPr>
          <w:rFonts w:ascii="Times New Roman" w:hAnsi="Times New Roman"/>
          <w:sz w:val="24"/>
          <w:szCs w:val="24"/>
          <w:lang w:val="es-ES"/>
        </w:rPr>
        <w:lastRenderedPageBreak/>
        <w:t xml:space="preserve">Caseros, desde vértice 20 hasta el vértice 21 (32°27´30.25´´S; 58°27´52.25´´O), luego desde el vértice 21 hasta el vértice 22 (32°26´58.69´´S; 58°27´42.84´´O), y por eje de la Calle 1 de la Colonia Caseros y su prolongación, desde el vértice 22 hasta el vértice 23 (32°25´52.42´´S; 58°32´54.22´´O), intersección con el cauce del Río </w:t>
      </w:r>
      <w:proofErr w:type="spellStart"/>
      <w:r w:rsidRPr="00F57E49">
        <w:rPr>
          <w:rFonts w:ascii="Times New Roman" w:hAnsi="Times New Roman"/>
          <w:sz w:val="24"/>
          <w:szCs w:val="24"/>
          <w:lang w:val="es-ES"/>
        </w:rPr>
        <w:t>Gualeguaychú</w:t>
      </w:r>
      <w:proofErr w:type="spellEnd"/>
      <w:r w:rsidRPr="00F57E49">
        <w:rPr>
          <w:rFonts w:ascii="Times New Roman" w:hAnsi="Times New Roman"/>
          <w:sz w:val="24"/>
          <w:szCs w:val="24"/>
          <w:lang w:val="es-ES"/>
        </w:rPr>
        <w:t>. Todas Lindando con el ejido municipal de Caseros.</w:t>
      </w:r>
    </w:p>
    <w:p w:rsidR="00871432"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Oeste</w:t>
      </w:r>
      <w:r w:rsidRPr="00F57E49">
        <w:rPr>
          <w:rFonts w:ascii="Times New Roman" w:hAnsi="Times New Roman"/>
          <w:sz w:val="24"/>
          <w:szCs w:val="24"/>
          <w:lang w:val="es-ES"/>
        </w:rPr>
        <w:t xml:space="preserve">: por cauce del Río </w:t>
      </w:r>
      <w:proofErr w:type="spellStart"/>
      <w:r w:rsidRPr="00F57E49">
        <w:rPr>
          <w:rFonts w:ascii="Times New Roman" w:hAnsi="Times New Roman"/>
          <w:sz w:val="24"/>
          <w:szCs w:val="24"/>
          <w:lang w:val="es-ES"/>
        </w:rPr>
        <w:t>Gualeguaychú</w:t>
      </w:r>
      <w:proofErr w:type="spellEnd"/>
      <w:r w:rsidRPr="00F57E49">
        <w:rPr>
          <w:rFonts w:ascii="Times New Roman" w:hAnsi="Times New Roman"/>
          <w:sz w:val="24"/>
          <w:szCs w:val="24"/>
          <w:lang w:val="es-ES"/>
        </w:rPr>
        <w:t xml:space="preserve">, desde el vértice 23 y aguas </w:t>
      </w:r>
      <w:proofErr w:type="gramStart"/>
      <w:r w:rsidRPr="00F57E49">
        <w:rPr>
          <w:rFonts w:ascii="Times New Roman" w:hAnsi="Times New Roman"/>
          <w:sz w:val="24"/>
          <w:szCs w:val="24"/>
          <w:lang w:val="es-ES"/>
        </w:rPr>
        <w:t>arriba</w:t>
      </w:r>
      <w:proofErr w:type="gramEnd"/>
      <w:r w:rsidRPr="00F57E49">
        <w:rPr>
          <w:rFonts w:ascii="Times New Roman" w:hAnsi="Times New Roman"/>
          <w:sz w:val="24"/>
          <w:szCs w:val="24"/>
          <w:lang w:val="es-ES"/>
        </w:rPr>
        <w:t xml:space="preserve"> hasta el vértice 1, lindando con el eje municipal de Herrera.</w:t>
      </w:r>
      <w:r>
        <w:rPr>
          <w:rFonts w:ascii="Times New Roman" w:hAnsi="Times New Roman"/>
          <w:sz w:val="24"/>
          <w:szCs w:val="24"/>
          <w:lang w:val="es-ES"/>
        </w:rPr>
        <w:t>-</w:t>
      </w:r>
    </w:p>
    <w:p w:rsidR="00871432" w:rsidRPr="00F57E49" w:rsidRDefault="00871432" w:rsidP="00871432">
      <w:pPr>
        <w:spacing w:line="360" w:lineRule="auto"/>
        <w:jc w:val="both"/>
        <w:rPr>
          <w:rFonts w:ascii="Times New Roman" w:hAnsi="Times New Roman"/>
          <w:sz w:val="24"/>
          <w:szCs w:val="24"/>
          <w:lang w:val="es-ES"/>
        </w:rPr>
      </w:pPr>
      <w:r w:rsidRPr="00F57E49">
        <w:rPr>
          <w:rFonts w:ascii="Times New Roman" w:hAnsi="Times New Roman"/>
          <w:b/>
          <w:sz w:val="24"/>
          <w:szCs w:val="24"/>
          <w:lang w:val="es-ES"/>
        </w:rPr>
        <w:t>Artículo</w:t>
      </w:r>
      <w:r>
        <w:rPr>
          <w:rFonts w:ascii="Times New Roman" w:hAnsi="Times New Roman"/>
          <w:b/>
          <w:sz w:val="24"/>
          <w:szCs w:val="24"/>
          <w:lang w:val="es-ES"/>
        </w:rPr>
        <w:t xml:space="preserve"> </w:t>
      </w:r>
      <w:r w:rsidRPr="00F57E49">
        <w:rPr>
          <w:rFonts w:ascii="Times New Roman" w:hAnsi="Times New Roman"/>
          <w:b/>
          <w:sz w:val="24"/>
          <w:szCs w:val="24"/>
          <w:lang w:val="es-ES"/>
        </w:rPr>
        <w:t>3º</w:t>
      </w:r>
      <w:r>
        <w:rPr>
          <w:rFonts w:ascii="Times New Roman" w:hAnsi="Times New Roman"/>
          <w:sz w:val="24"/>
          <w:szCs w:val="24"/>
          <w:lang w:val="es-ES"/>
        </w:rPr>
        <w:t>: De forma.-</w:t>
      </w:r>
    </w:p>
    <w:p w:rsidR="002C63CB" w:rsidRPr="00885177" w:rsidRDefault="002C63CB"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885177">
        <w:rPr>
          <w:rFonts w:ascii="Times New Roman" w:eastAsia="Times New Roman" w:hAnsi="Times New Roman" w:cs="Times New Roman"/>
          <w:b/>
          <w:bCs/>
          <w:sz w:val="24"/>
          <w:szCs w:val="24"/>
          <w:lang w:val="es-ES" w:eastAsia="es-ES"/>
        </w:rPr>
        <w:t xml:space="preserve">PARANA, Sala </w:t>
      </w:r>
      <w:r w:rsidR="00C3139C">
        <w:rPr>
          <w:rFonts w:ascii="Times New Roman" w:eastAsia="Times New Roman" w:hAnsi="Times New Roman" w:cs="Times New Roman"/>
          <w:b/>
          <w:bCs/>
          <w:sz w:val="24"/>
          <w:szCs w:val="24"/>
          <w:lang w:val="es-ES" w:eastAsia="es-ES"/>
        </w:rPr>
        <w:t xml:space="preserve">de Comisiones, </w:t>
      </w:r>
      <w:r w:rsidR="00066CC8">
        <w:rPr>
          <w:rFonts w:ascii="Times New Roman" w:eastAsia="Times New Roman" w:hAnsi="Times New Roman" w:cs="Times New Roman"/>
          <w:b/>
          <w:bCs/>
          <w:sz w:val="24"/>
          <w:szCs w:val="24"/>
          <w:lang w:val="es-ES" w:eastAsia="es-ES"/>
        </w:rPr>
        <w:t>09</w:t>
      </w:r>
      <w:r w:rsidRPr="00885177">
        <w:rPr>
          <w:rFonts w:ascii="Times New Roman" w:eastAsia="Times New Roman" w:hAnsi="Times New Roman" w:cs="Times New Roman"/>
          <w:b/>
          <w:bCs/>
          <w:sz w:val="24"/>
          <w:szCs w:val="24"/>
          <w:lang w:val="es-ES" w:eastAsia="es-ES"/>
        </w:rPr>
        <w:t xml:space="preserve"> de </w:t>
      </w:r>
      <w:r w:rsidR="00066CC8">
        <w:rPr>
          <w:rFonts w:ascii="Times New Roman" w:eastAsia="Times New Roman" w:hAnsi="Times New Roman" w:cs="Times New Roman"/>
          <w:b/>
          <w:bCs/>
          <w:sz w:val="24"/>
          <w:szCs w:val="24"/>
          <w:lang w:val="es-ES" w:eastAsia="es-ES"/>
        </w:rPr>
        <w:t>Agosto</w:t>
      </w:r>
      <w:r w:rsidRPr="00885177">
        <w:rPr>
          <w:rFonts w:ascii="Times New Roman" w:eastAsia="Times New Roman" w:hAnsi="Times New Roman" w:cs="Times New Roman"/>
          <w:b/>
          <w:bCs/>
          <w:sz w:val="24"/>
          <w:szCs w:val="24"/>
          <w:lang w:val="es-ES" w:eastAsia="es-ES"/>
        </w:rPr>
        <w:t xml:space="preserve"> de 2022.</w:t>
      </w:r>
    </w:p>
    <w:p w:rsidR="00066CC8" w:rsidRPr="00066CC8" w:rsidRDefault="00066CC8" w:rsidP="00066CC8">
      <w:pPr>
        <w:tabs>
          <w:tab w:val="left" w:pos="708"/>
          <w:tab w:val="center" w:pos="4419"/>
          <w:tab w:val="right" w:pos="8838"/>
        </w:tabs>
        <w:spacing w:after="0" w:line="360" w:lineRule="auto"/>
        <w:ind w:left="2124" w:hanging="2124"/>
        <w:contextualSpacing/>
        <w:jc w:val="both"/>
        <w:rPr>
          <w:rFonts w:ascii="Times New Roman" w:eastAsia="Times New Roman" w:hAnsi="Times New Roman" w:cs="Times New Roman"/>
          <w:b/>
          <w:bCs/>
          <w:sz w:val="24"/>
          <w:szCs w:val="24"/>
          <w:u w:val="single"/>
          <w:lang w:val="es-ES" w:eastAsia="es-ES"/>
        </w:rPr>
      </w:pPr>
      <w:r w:rsidRPr="00066CC8">
        <w:rPr>
          <w:rFonts w:ascii="Times New Roman" w:eastAsia="Times New Roman" w:hAnsi="Times New Roman" w:cs="Times New Roman"/>
          <w:bCs/>
          <w:sz w:val="24"/>
          <w:szCs w:val="24"/>
          <w:lang w:val="es-ES" w:eastAsia="es-ES"/>
        </w:rPr>
        <w:t xml:space="preserve"> </w:t>
      </w:r>
      <w:r w:rsidR="00C3139C" w:rsidRPr="00C3139C">
        <w:rPr>
          <w:rFonts w:ascii="Times New Roman" w:eastAsia="Times New Roman" w:hAnsi="Times New Roman" w:cs="Times New Roman"/>
          <w:b/>
          <w:bCs/>
          <w:sz w:val="24"/>
          <w:szCs w:val="24"/>
          <w:u w:val="single"/>
          <w:lang w:val="es-ES" w:eastAsia="es-ES"/>
        </w:rPr>
        <w:t>COMISIÓN DE</w:t>
      </w:r>
      <w:r>
        <w:rPr>
          <w:rFonts w:ascii="Times New Roman" w:eastAsia="Times New Roman" w:hAnsi="Times New Roman" w:cs="Times New Roman"/>
          <w:bCs/>
          <w:sz w:val="24"/>
          <w:szCs w:val="24"/>
          <w:lang w:val="es-ES" w:eastAsia="es-ES"/>
        </w:rPr>
        <w:tab/>
        <w:t xml:space="preserve">                                       </w:t>
      </w:r>
      <w:r>
        <w:rPr>
          <w:rFonts w:ascii="Times New Roman" w:eastAsia="Times New Roman" w:hAnsi="Times New Roman" w:cs="Times New Roman"/>
          <w:bCs/>
          <w:sz w:val="24"/>
          <w:szCs w:val="24"/>
          <w:lang w:val="es-ES" w:eastAsia="es-ES"/>
        </w:rPr>
        <w:tab/>
      </w:r>
      <w:r w:rsidRPr="00066CC8">
        <w:rPr>
          <w:rFonts w:ascii="Times New Roman" w:eastAsia="Times New Roman" w:hAnsi="Times New Roman" w:cs="Times New Roman"/>
          <w:b/>
          <w:bCs/>
          <w:sz w:val="24"/>
          <w:szCs w:val="24"/>
          <w:u w:val="single"/>
          <w:lang w:val="es-ES" w:eastAsia="es-ES"/>
        </w:rPr>
        <w:t xml:space="preserve">COMISIÓN DE LEGISLACIÓN </w:t>
      </w:r>
    </w:p>
    <w:p w:rsidR="00C3139C" w:rsidRPr="00066CC8"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u w:val="single"/>
          <w:lang w:val="es-ES" w:eastAsia="es-ES"/>
        </w:rPr>
      </w:pPr>
      <w:r w:rsidRPr="00066CC8">
        <w:rPr>
          <w:rFonts w:ascii="Times New Roman" w:eastAsia="Times New Roman" w:hAnsi="Times New Roman" w:cs="Times New Roman"/>
          <w:b/>
          <w:bCs/>
          <w:sz w:val="24"/>
          <w:szCs w:val="24"/>
          <w:u w:val="single"/>
          <w:lang w:val="es-ES" w:eastAsia="es-ES"/>
        </w:rPr>
        <w:t xml:space="preserve"> ASUNTOS MUNICIPALES</w:t>
      </w:r>
      <w:r w:rsidR="00066CC8" w:rsidRPr="00066CC8">
        <w:rPr>
          <w:rFonts w:ascii="Times New Roman" w:eastAsia="Times New Roman" w:hAnsi="Times New Roman" w:cs="Times New Roman"/>
          <w:b/>
          <w:bCs/>
          <w:sz w:val="24"/>
          <w:szCs w:val="24"/>
          <w:lang w:val="es-ES" w:eastAsia="es-ES"/>
        </w:rPr>
        <w:t xml:space="preserve">                                                         </w:t>
      </w:r>
      <w:r w:rsidR="00066CC8" w:rsidRPr="00066CC8">
        <w:rPr>
          <w:rFonts w:ascii="Times New Roman" w:eastAsia="Times New Roman" w:hAnsi="Times New Roman" w:cs="Times New Roman"/>
          <w:b/>
          <w:bCs/>
          <w:sz w:val="24"/>
          <w:szCs w:val="24"/>
          <w:u w:val="single"/>
          <w:lang w:val="es-ES" w:eastAsia="es-ES"/>
        </w:rPr>
        <w:t>GENERAL</w:t>
      </w:r>
    </w:p>
    <w:p w:rsidR="00C3139C" w:rsidRPr="00171F65"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 xml:space="preserve">FUERTES, </w:t>
      </w:r>
      <w:r w:rsidRPr="00171F65">
        <w:rPr>
          <w:rFonts w:ascii="Times New Roman" w:eastAsia="Times New Roman" w:hAnsi="Times New Roman" w:cs="Times New Roman"/>
          <w:bCs/>
          <w:sz w:val="24"/>
          <w:szCs w:val="24"/>
          <w:lang w:val="es-ES" w:eastAsia="es-ES"/>
        </w:rPr>
        <w:t>Adrián</w:t>
      </w:r>
      <w:r w:rsidR="00066CC8">
        <w:rPr>
          <w:rFonts w:ascii="Times New Roman" w:eastAsia="Times New Roman" w:hAnsi="Times New Roman" w:cs="Times New Roman"/>
          <w:bCs/>
          <w:sz w:val="24"/>
          <w:szCs w:val="24"/>
          <w:lang w:val="es-ES" w:eastAsia="es-ES"/>
        </w:rPr>
        <w:tab/>
        <w:t xml:space="preserve">                                                             </w:t>
      </w:r>
      <w:r w:rsidR="00066CC8" w:rsidRPr="00066CC8">
        <w:rPr>
          <w:rFonts w:ascii="Times New Roman" w:eastAsia="Times New Roman" w:hAnsi="Times New Roman" w:cs="Times New Roman"/>
          <w:b/>
          <w:bCs/>
          <w:sz w:val="24"/>
          <w:szCs w:val="24"/>
          <w:lang w:val="es-ES" w:eastAsia="es-ES"/>
        </w:rPr>
        <w:t>GIECO,</w:t>
      </w:r>
      <w:r w:rsidR="00066CC8">
        <w:rPr>
          <w:rFonts w:ascii="Times New Roman" w:eastAsia="Times New Roman" w:hAnsi="Times New Roman" w:cs="Times New Roman"/>
          <w:bCs/>
          <w:sz w:val="24"/>
          <w:szCs w:val="24"/>
          <w:lang w:val="es-ES" w:eastAsia="es-ES"/>
        </w:rPr>
        <w:t xml:space="preserve"> Claudia</w:t>
      </w:r>
    </w:p>
    <w:p w:rsidR="00C3139C" w:rsidRPr="00171F65"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 xml:space="preserve">BERTHET, </w:t>
      </w:r>
      <w:r w:rsidRPr="00171F65">
        <w:rPr>
          <w:rFonts w:ascii="Times New Roman" w:eastAsia="Times New Roman" w:hAnsi="Times New Roman" w:cs="Times New Roman"/>
          <w:bCs/>
          <w:sz w:val="24"/>
          <w:szCs w:val="24"/>
          <w:lang w:val="es-ES" w:eastAsia="es-ES"/>
        </w:rPr>
        <w:t>Marcelo</w:t>
      </w:r>
      <w:r w:rsidR="00066CC8">
        <w:rPr>
          <w:rFonts w:ascii="Times New Roman" w:eastAsia="Times New Roman" w:hAnsi="Times New Roman" w:cs="Times New Roman"/>
          <w:bCs/>
          <w:sz w:val="24"/>
          <w:szCs w:val="24"/>
          <w:lang w:val="es-ES" w:eastAsia="es-ES"/>
        </w:rPr>
        <w:tab/>
        <w:t xml:space="preserve">                                                          </w:t>
      </w:r>
      <w:r w:rsidR="00066CC8" w:rsidRPr="00066CC8">
        <w:rPr>
          <w:rFonts w:ascii="Times New Roman" w:eastAsia="Times New Roman" w:hAnsi="Times New Roman" w:cs="Times New Roman"/>
          <w:b/>
          <w:bCs/>
          <w:sz w:val="24"/>
          <w:szCs w:val="24"/>
          <w:lang w:val="es-ES" w:eastAsia="es-ES"/>
        </w:rPr>
        <w:t>AMAVET,</w:t>
      </w:r>
      <w:r w:rsidR="00066CC8">
        <w:rPr>
          <w:rFonts w:ascii="Times New Roman" w:eastAsia="Times New Roman" w:hAnsi="Times New Roman" w:cs="Times New Roman"/>
          <w:bCs/>
          <w:sz w:val="24"/>
          <w:szCs w:val="24"/>
          <w:lang w:val="es-ES" w:eastAsia="es-ES"/>
        </w:rPr>
        <w:t xml:space="preserve"> Horacio</w:t>
      </w:r>
    </w:p>
    <w:p w:rsidR="00C3139C" w:rsidRPr="00171F65"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 xml:space="preserve">OLANO, </w:t>
      </w:r>
      <w:r w:rsidRPr="00171F65">
        <w:rPr>
          <w:rFonts w:ascii="Times New Roman" w:eastAsia="Times New Roman" w:hAnsi="Times New Roman" w:cs="Times New Roman"/>
          <w:bCs/>
          <w:sz w:val="24"/>
          <w:szCs w:val="24"/>
          <w:lang w:val="es-ES" w:eastAsia="es-ES"/>
        </w:rPr>
        <w:t>Daniel</w:t>
      </w:r>
      <w:r w:rsidR="00066CC8">
        <w:rPr>
          <w:rFonts w:ascii="Times New Roman" w:eastAsia="Times New Roman" w:hAnsi="Times New Roman" w:cs="Times New Roman"/>
          <w:bCs/>
          <w:sz w:val="24"/>
          <w:szCs w:val="24"/>
          <w:lang w:val="es-ES" w:eastAsia="es-ES"/>
        </w:rPr>
        <w:tab/>
        <w:t xml:space="preserve">                                                                 </w:t>
      </w:r>
      <w:r w:rsidR="00066CC8" w:rsidRPr="00066CC8">
        <w:rPr>
          <w:rFonts w:ascii="Times New Roman" w:eastAsia="Times New Roman" w:hAnsi="Times New Roman" w:cs="Times New Roman"/>
          <w:b/>
          <w:bCs/>
          <w:sz w:val="24"/>
          <w:szCs w:val="24"/>
          <w:lang w:val="es-ES" w:eastAsia="es-ES"/>
        </w:rPr>
        <w:t>MIRANDA,</w:t>
      </w:r>
      <w:r w:rsidR="00066CC8">
        <w:rPr>
          <w:rFonts w:ascii="Times New Roman" w:eastAsia="Times New Roman" w:hAnsi="Times New Roman" w:cs="Times New Roman"/>
          <w:bCs/>
          <w:sz w:val="24"/>
          <w:szCs w:val="24"/>
          <w:lang w:val="es-ES" w:eastAsia="es-ES"/>
        </w:rPr>
        <w:t xml:space="preserve"> Nancy</w:t>
      </w:r>
    </w:p>
    <w:p w:rsidR="00C3139C"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KLOSS, </w:t>
      </w:r>
      <w:r w:rsidRPr="00171F65">
        <w:rPr>
          <w:rFonts w:ascii="Times New Roman" w:eastAsia="Times New Roman" w:hAnsi="Times New Roman" w:cs="Times New Roman"/>
          <w:bCs/>
          <w:sz w:val="24"/>
          <w:szCs w:val="24"/>
          <w:lang w:val="es-ES" w:eastAsia="es-ES"/>
        </w:rPr>
        <w:t>Juan</w:t>
      </w:r>
      <w:r w:rsidR="00066CC8">
        <w:rPr>
          <w:rFonts w:ascii="Times New Roman" w:eastAsia="Times New Roman" w:hAnsi="Times New Roman" w:cs="Times New Roman"/>
          <w:bCs/>
          <w:sz w:val="24"/>
          <w:szCs w:val="24"/>
          <w:lang w:val="es-ES" w:eastAsia="es-ES"/>
        </w:rPr>
        <w:tab/>
        <w:t xml:space="preserve">                                                                     </w:t>
      </w:r>
      <w:r w:rsidR="00066CC8" w:rsidRPr="00066CC8">
        <w:rPr>
          <w:rFonts w:ascii="Times New Roman" w:eastAsia="Times New Roman" w:hAnsi="Times New Roman" w:cs="Times New Roman"/>
          <w:b/>
          <w:bCs/>
          <w:sz w:val="24"/>
          <w:szCs w:val="24"/>
          <w:lang w:val="es-ES" w:eastAsia="es-ES"/>
        </w:rPr>
        <w:t>MARADEY,</w:t>
      </w:r>
      <w:r w:rsidR="00066CC8">
        <w:rPr>
          <w:rFonts w:ascii="Times New Roman" w:eastAsia="Times New Roman" w:hAnsi="Times New Roman" w:cs="Times New Roman"/>
          <w:bCs/>
          <w:sz w:val="24"/>
          <w:szCs w:val="24"/>
          <w:lang w:val="es-ES" w:eastAsia="es-ES"/>
        </w:rPr>
        <w:t xml:space="preserve"> Jorge</w:t>
      </w:r>
    </w:p>
    <w:p w:rsidR="00C3139C" w:rsidRPr="00171F65"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 xml:space="preserve">DAL MOLIN, </w:t>
      </w:r>
      <w:r w:rsidRPr="00171F65">
        <w:rPr>
          <w:rFonts w:ascii="Times New Roman" w:eastAsia="Times New Roman" w:hAnsi="Times New Roman" w:cs="Times New Roman"/>
          <w:bCs/>
          <w:sz w:val="24"/>
          <w:szCs w:val="24"/>
          <w:lang w:val="es-ES" w:eastAsia="es-ES"/>
        </w:rPr>
        <w:t>Rubén</w:t>
      </w:r>
      <w:r w:rsidR="00066CC8">
        <w:rPr>
          <w:rFonts w:ascii="Times New Roman" w:eastAsia="Times New Roman" w:hAnsi="Times New Roman" w:cs="Times New Roman"/>
          <w:bCs/>
          <w:sz w:val="24"/>
          <w:szCs w:val="24"/>
          <w:lang w:val="es-ES" w:eastAsia="es-ES"/>
        </w:rPr>
        <w:tab/>
      </w:r>
      <w:r w:rsidR="00066CC8" w:rsidRPr="00066CC8">
        <w:rPr>
          <w:rFonts w:ascii="Times New Roman" w:eastAsia="Times New Roman" w:hAnsi="Times New Roman" w:cs="Times New Roman"/>
          <w:b/>
          <w:bCs/>
          <w:sz w:val="24"/>
          <w:szCs w:val="24"/>
          <w:lang w:val="es-ES" w:eastAsia="es-ES"/>
        </w:rPr>
        <w:t xml:space="preserve">                                                         BERTHET,</w:t>
      </w:r>
      <w:r w:rsidR="00066CC8">
        <w:rPr>
          <w:rFonts w:ascii="Times New Roman" w:eastAsia="Times New Roman" w:hAnsi="Times New Roman" w:cs="Times New Roman"/>
          <w:bCs/>
          <w:sz w:val="24"/>
          <w:szCs w:val="24"/>
          <w:lang w:val="es-ES" w:eastAsia="es-ES"/>
        </w:rPr>
        <w:t xml:space="preserve"> Marcelo</w:t>
      </w:r>
    </w:p>
    <w:p w:rsidR="00885177" w:rsidRDefault="00066CC8" w:rsidP="0088517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 xml:space="preserve">                                                                        </w:t>
      </w:r>
      <w:r w:rsidRPr="00066CC8">
        <w:rPr>
          <w:rFonts w:ascii="Times New Roman" w:eastAsia="Times New Roman" w:hAnsi="Times New Roman" w:cs="Times New Roman"/>
          <w:b/>
          <w:sz w:val="24"/>
          <w:szCs w:val="24"/>
          <w:lang w:eastAsia="es-ES"/>
        </w:rPr>
        <w:t xml:space="preserve"> </w:t>
      </w:r>
      <w:r w:rsidR="00CF44CA">
        <w:rPr>
          <w:rFonts w:ascii="Times New Roman" w:eastAsia="Times New Roman" w:hAnsi="Times New Roman" w:cs="Times New Roman"/>
          <w:b/>
          <w:sz w:val="24"/>
          <w:szCs w:val="24"/>
          <w:lang w:eastAsia="es-ES"/>
        </w:rPr>
        <w:t xml:space="preserve"> </w:t>
      </w:r>
      <w:r w:rsidRPr="00066CC8">
        <w:rPr>
          <w:rFonts w:ascii="Times New Roman" w:eastAsia="Times New Roman" w:hAnsi="Times New Roman" w:cs="Times New Roman"/>
          <w:b/>
          <w:sz w:val="24"/>
          <w:szCs w:val="24"/>
          <w:lang w:eastAsia="es-ES"/>
        </w:rPr>
        <w:t>DAL MOLIN</w:t>
      </w:r>
      <w:r>
        <w:rPr>
          <w:rFonts w:ascii="Times New Roman" w:eastAsia="Times New Roman" w:hAnsi="Times New Roman" w:cs="Times New Roman"/>
          <w:sz w:val="24"/>
          <w:szCs w:val="24"/>
          <w:lang w:eastAsia="es-ES"/>
        </w:rPr>
        <w:t>, Rubén</w:t>
      </w:r>
    </w:p>
    <w:p w:rsidR="00066CC8" w:rsidRDefault="00066CC8" w:rsidP="0088517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 xml:space="preserve">                                                                    </w:t>
      </w:r>
      <w:r w:rsidR="00CF44CA">
        <w:rPr>
          <w:rFonts w:ascii="Times New Roman" w:eastAsia="Times New Roman" w:hAnsi="Times New Roman" w:cs="Times New Roman"/>
          <w:sz w:val="24"/>
          <w:szCs w:val="24"/>
          <w:lang w:eastAsia="es-ES"/>
        </w:rPr>
        <w:t xml:space="preserve"> </w:t>
      </w:r>
      <w:r w:rsidRPr="00066CC8">
        <w:rPr>
          <w:rFonts w:ascii="Times New Roman" w:eastAsia="Times New Roman" w:hAnsi="Times New Roman" w:cs="Times New Roman"/>
          <w:b/>
          <w:sz w:val="24"/>
          <w:szCs w:val="24"/>
          <w:lang w:eastAsia="es-ES"/>
        </w:rPr>
        <w:t xml:space="preserve">BAGNAT, </w:t>
      </w:r>
      <w:r>
        <w:rPr>
          <w:rFonts w:ascii="Times New Roman" w:eastAsia="Times New Roman" w:hAnsi="Times New Roman" w:cs="Times New Roman"/>
          <w:sz w:val="24"/>
          <w:szCs w:val="24"/>
          <w:lang w:eastAsia="es-ES"/>
        </w:rPr>
        <w:t>Gastón</w:t>
      </w:r>
    </w:p>
    <w:p w:rsidR="00885177" w:rsidRPr="00885177" w:rsidRDefault="00885177" w:rsidP="009B5DF9">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885177">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consensuado y aprobado</w:t>
      </w:r>
      <w:r w:rsidR="00330F76">
        <w:rPr>
          <w:rFonts w:ascii="Times New Roman" w:eastAsia="Times New Roman" w:hAnsi="Times New Roman" w:cs="Times New Roman"/>
          <w:sz w:val="24"/>
          <w:szCs w:val="24"/>
          <w:lang w:eastAsia="es-ES"/>
        </w:rPr>
        <w:t xml:space="preserve"> por </w:t>
      </w:r>
      <w:proofErr w:type="spellStart"/>
      <w:r w:rsidR="00330F76">
        <w:rPr>
          <w:rFonts w:ascii="Times New Roman" w:eastAsia="Times New Roman" w:hAnsi="Times New Roman" w:cs="Times New Roman"/>
          <w:sz w:val="24"/>
          <w:szCs w:val="24"/>
          <w:lang w:eastAsia="es-ES"/>
        </w:rPr>
        <w:t>mayoria</w:t>
      </w:r>
      <w:proofErr w:type="spellEnd"/>
      <w:r w:rsidRPr="00885177">
        <w:rPr>
          <w:rFonts w:ascii="Times New Roman" w:eastAsia="Times New Roman" w:hAnsi="Times New Roman" w:cs="Times New Roman"/>
          <w:sz w:val="24"/>
          <w:szCs w:val="24"/>
          <w:lang w:eastAsia="es-ES"/>
        </w:rPr>
        <w:t xml:space="preserve"> en reunión</w:t>
      </w:r>
      <w:r w:rsidR="00CF44CA">
        <w:rPr>
          <w:rFonts w:ascii="Times New Roman" w:eastAsia="Times New Roman" w:hAnsi="Times New Roman" w:cs="Times New Roman"/>
          <w:sz w:val="24"/>
          <w:szCs w:val="24"/>
          <w:lang w:eastAsia="es-ES"/>
        </w:rPr>
        <w:t xml:space="preserve"> conjunta</w:t>
      </w:r>
      <w:r w:rsidRPr="00885177">
        <w:rPr>
          <w:rFonts w:ascii="Times New Roman" w:eastAsia="Times New Roman" w:hAnsi="Times New Roman" w:cs="Times New Roman"/>
          <w:sz w:val="24"/>
          <w:szCs w:val="24"/>
          <w:lang w:eastAsia="es-ES"/>
        </w:rPr>
        <w:t xml:space="preserve"> de la</w:t>
      </w:r>
      <w:r w:rsidR="00CF44CA">
        <w:rPr>
          <w:rFonts w:ascii="Times New Roman" w:eastAsia="Times New Roman" w:hAnsi="Times New Roman" w:cs="Times New Roman"/>
          <w:sz w:val="24"/>
          <w:szCs w:val="24"/>
          <w:lang w:eastAsia="es-ES"/>
        </w:rPr>
        <w:t>s</w:t>
      </w:r>
      <w:r w:rsidRPr="00885177">
        <w:rPr>
          <w:rFonts w:ascii="Times New Roman" w:eastAsia="Times New Roman" w:hAnsi="Times New Roman" w:cs="Times New Roman"/>
          <w:sz w:val="24"/>
          <w:szCs w:val="24"/>
          <w:lang w:eastAsia="es-ES"/>
        </w:rPr>
        <w:t xml:space="preserve"> Comisi</w:t>
      </w:r>
      <w:r w:rsidR="00CF44CA">
        <w:rPr>
          <w:rFonts w:ascii="Times New Roman" w:eastAsia="Times New Roman" w:hAnsi="Times New Roman" w:cs="Times New Roman"/>
          <w:sz w:val="24"/>
          <w:szCs w:val="24"/>
          <w:lang w:eastAsia="es-ES"/>
        </w:rPr>
        <w:t>o</w:t>
      </w:r>
      <w:r w:rsidRPr="00885177">
        <w:rPr>
          <w:rFonts w:ascii="Times New Roman" w:eastAsia="Times New Roman" w:hAnsi="Times New Roman" w:cs="Times New Roman"/>
          <w:sz w:val="24"/>
          <w:szCs w:val="24"/>
          <w:lang w:eastAsia="es-ES"/>
        </w:rPr>
        <w:t>n</w:t>
      </w:r>
      <w:r w:rsidR="00CF44CA">
        <w:rPr>
          <w:rFonts w:ascii="Times New Roman" w:eastAsia="Times New Roman" w:hAnsi="Times New Roman" w:cs="Times New Roman"/>
          <w:sz w:val="24"/>
          <w:szCs w:val="24"/>
          <w:lang w:eastAsia="es-ES"/>
        </w:rPr>
        <w:t>es</w:t>
      </w:r>
      <w:r w:rsidRPr="00885177">
        <w:rPr>
          <w:rFonts w:ascii="Times New Roman" w:eastAsia="Times New Roman" w:hAnsi="Times New Roman" w:cs="Times New Roman"/>
          <w:sz w:val="24"/>
          <w:szCs w:val="24"/>
          <w:lang w:eastAsia="es-ES"/>
        </w:rPr>
        <w:t xml:space="preserve"> de </w:t>
      </w:r>
      <w:r w:rsidR="00C3139C">
        <w:rPr>
          <w:rFonts w:ascii="Times New Roman" w:eastAsia="Times New Roman" w:hAnsi="Times New Roman" w:cs="Times New Roman"/>
          <w:sz w:val="24"/>
          <w:szCs w:val="24"/>
          <w:lang w:eastAsia="es-ES"/>
        </w:rPr>
        <w:t>Asuntos Municipales</w:t>
      </w:r>
      <w:r w:rsidR="00CF44CA">
        <w:rPr>
          <w:rFonts w:ascii="Times New Roman" w:eastAsia="Times New Roman" w:hAnsi="Times New Roman" w:cs="Times New Roman"/>
          <w:sz w:val="24"/>
          <w:szCs w:val="24"/>
          <w:lang w:eastAsia="es-ES"/>
        </w:rPr>
        <w:t xml:space="preserve"> y Legislación General</w:t>
      </w:r>
      <w:r w:rsidRPr="00885177">
        <w:rPr>
          <w:rFonts w:ascii="Times New Roman" w:eastAsia="Times New Roman" w:hAnsi="Times New Roman" w:cs="Times New Roman"/>
          <w:sz w:val="24"/>
          <w:szCs w:val="24"/>
          <w:lang w:eastAsia="es-ES"/>
        </w:rPr>
        <w:t xml:space="preserve"> realizada el día </w:t>
      </w:r>
      <w:r w:rsidR="00066CC8">
        <w:rPr>
          <w:rFonts w:ascii="Times New Roman" w:eastAsia="Times New Roman" w:hAnsi="Times New Roman" w:cs="Times New Roman"/>
          <w:sz w:val="24"/>
          <w:szCs w:val="24"/>
          <w:lang w:eastAsia="es-ES"/>
        </w:rPr>
        <w:t>09</w:t>
      </w:r>
      <w:r w:rsidRPr="00885177">
        <w:rPr>
          <w:rFonts w:ascii="Times New Roman" w:eastAsia="Times New Roman" w:hAnsi="Times New Roman" w:cs="Times New Roman"/>
          <w:sz w:val="24"/>
          <w:szCs w:val="24"/>
          <w:lang w:eastAsia="es-ES"/>
        </w:rPr>
        <w:t xml:space="preserve"> de </w:t>
      </w:r>
      <w:r w:rsidR="00CF44CA">
        <w:rPr>
          <w:rFonts w:ascii="Times New Roman" w:eastAsia="Times New Roman" w:hAnsi="Times New Roman" w:cs="Times New Roman"/>
          <w:sz w:val="24"/>
          <w:szCs w:val="24"/>
          <w:lang w:eastAsia="es-ES"/>
        </w:rPr>
        <w:t>Agosto</w:t>
      </w:r>
      <w:r w:rsidRPr="00885177">
        <w:rPr>
          <w:rFonts w:ascii="Times New Roman" w:eastAsia="Times New Roman" w:hAnsi="Times New Roman" w:cs="Times New Roman"/>
          <w:sz w:val="24"/>
          <w:szCs w:val="24"/>
          <w:lang w:eastAsia="es-ES"/>
        </w:rPr>
        <w:t xml:space="preserve"> de 2022, </w:t>
      </w:r>
      <w:r w:rsidR="00FD1962">
        <w:rPr>
          <w:rFonts w:ascii="Times New Roman" w:hAnsi="Times New Roman" w:cs="Times New Roman"/>
          <w:sz w:val="24"/>
          <w:szCs w:val="24"/>
        </w:rPr>
        <w:t xml:space="preserve">contando con el asentimiento de los integrantes de la misma, </w:t>
      </w:r>
      <w:r w:rsidR="00CF44CA" w:rsidRPr="00885177">
        <w:rPr>
          <w:rFonts w:ascii="Times New Roman" w:hAnsi="Times New Roman" w:cs="Times New Roman"/>
          <w:sz w:val="24"/>
          <w:szCs w:val="24"/>
        </w:rPr>
        <w:t>Senador</w:t>
      </w:r>
      <w:r w:rsidR="00CF44CA">
        <w:rPr>
          <w:rFonts w:ascii="Times New Roman" w:hAnsi="Times New Roman" w:cs="Times New Roman"/>
          <w:sz w:val="24"/>
          <w:szCs w:val="24"/>
        </w:rPr>
        <w:t>a</w:t>
      </w:r>
      <w:r w:rsidR="00CF44CA" w:rsidRPr="00885177">
        <w:rPr>
          <w:rFonts w:ascii="Times New Roman" w:hAnsi="Times New Roman" w:cs="Times New Roman"/>
          <w:sz w:val="24"/>
          <w:szCs w:val="24"/>
        </w:rPr>
        <w:t>s</w:t>
      </w:r>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Gieco</w:t>
      </w:r>
      <w:proofErr w:type="spellEnd"/>
      <w:r w:rsidR="00CF44CA">
        <w:rPr>
          <w:rFonts w:ascii="Times New Roman" w:hAnsi="Times New Roman" w:cs="Times New Roman"/>
          <w:sz w:val="24"/>
          <w:szCs w:val="24"/>
        </w:rPr>
        <w:t xml:space="preserve"> y </w:t>
      </w:r>
      <w:proofErr w:type="gramStart"/>
      <w:r w:rsidR="00CF44CA">
        <w:rPr>
          <w:rFonts w:ascii="Times New Roman" w:hAnsi="Times New Roman" w:cs="Times New Roman"/>
          <w:sz w:val="24"/>
          <w:szCs w:val="24"/>
        </w:rPr>
        <w:t>Miranda ,</w:t>
      </w:r>
      <w:proofErr w:type="gramEnd"/>
      <w:r w:rsidR="00CF44CA">
        <w:rPr>
          <w:rFonts w:ascii="Times New Roman" w:hAnsi="Times New Roman" w:cs="Times New Roman"/>
          <w:sz w:val="24"/>
          <w:szCs w:val="24"/>
        </w:rPr>
        <w:t xml:space="preserve"> y los Senadores </w:t>
      </w:r>
      <w:proofErr w:type="spellStart"/>
      <w:r w:rsidR="00CF44CA">
        <w:rPr>
          <w:rFonts w:ascii="Times New Roman" w:hAnsi="Times New Roman" w:cs="Times New Roman"/>
          <w:sz w:val="24"/>
          <w:szCs w:val="24"/>
        </w:rPr>
        <w:t>Amavet</w:t>
      </w:r>
      <w:proofErr w:type="spellEnd"/>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Maradey</w:t>
      </w:r>
      <w:proofErr w:type="spellEnd"/>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Berthet</w:t>
      </w:r>
      <w:proofErr w:type="spellEnd"/>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Dal</w:t>
      </w:r>
      <w:proofErr w:type="spellEnd"/>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Molin</w:t>
      </w:r>
      <w:proofErr w:type="spellEnd"/>
      <w:r w:rsidR="00CF44CA">
        <w:rPr>
          <w:rFonts w:ascii="Times New Roman" w:hAnsi="Times New Roman" w:cs="Times New Roman"/>
          <w:sz w:val="24"/>
          <w:szCs w:val="24"/>
        </w:rPr>
        <w:t>, Fuertes</w:t>
      </w:r>
      <w:r w:rsidR="00CF44CA" w:rsidRPr="00885177">
        <w:rPr>
          <w:rFonts w:ascii="Times New Roman" w:hAnsi="Times New Roman" w:cs="Times New Roman"/>
          <w:sz w:val="24"/>
          <w:szCs w:val="24"/>
        </w:rPr>
        <w:t>,</w:t>
      </w:r>
      <w:r w:rsidR="00CF44CA">
        <w:rPr>
          <w:rFonts w:ascii="Times New Roman" w:hAnsi="Times New Roman" w:cs="Times New Roman"/>
          <w:sz w:val="24"/>
          <w:szCs w:val="24"/>
        </w:rPr>
        <w:t xml:space="preserve"> </w:t>
      </w:r>
      <w:proofErr w:type="spellStart"/>
      <w:r w:rsidR="00CF44CA">
        <w:rPr>
          <w:rFonts w:ascii="Times New Roman" w:hAnsi="Times New Roman" w:cs="Times New Roman"/>
          <w:sz w:val="24"/>
          <w:szCs w:val="24"/>
        </w:rPr>
        <w:t>Bagnat</w:t>
      </w:r>
      <w:proofErr w:type="spellEnd"/>
      <w:r w:rsidR="00CF44CA">
        <w:rPr>
          <w:rFonts w:ascii="Times New Roman" w:hAnsi="Times New Roman" w:cs="Times New Roman"/>
          <w:sz w:val="24"/>
          <w:szCs w:val="24"/>
        </w:rPr>
        <w:t xml:space="preserve"> y </w:t>
      </w:r>
      <w:proofErr w:type="spellStart"/>
      <w:r w:rsidR="00CF44CA">
        <w:rPr>
          <w:rFonts w:ascii="Times New Roman" w:hAnsi="Times New Roman" w:cs="Times New Roman"/>
          <w:sz w:val="24"/>
          <w:szCs w:val="24"/>
        </w:rPr>
        <w:t>Kloss</w:t>
      </w:r>
      <w:proofErr w:type="spellEnd"/>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C3139C" w:rsidRDefault="00C3139C" w:rsidP="00C3139C">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p>
    <w:p w:rsidR="00C3139C" w:rsidRPr="00885177" w:rsidRDefault="00C3139C" w:rsidP="00C3139C">
      <w:pPr>
        <w:contextualSpacing/>
        <w:jc w:val="both"/>
        <w:rPr>
          <w:rFonts w:ascii="Times New Roman" w:eastAsia="Century Gothic" w:hAnsi="Times New Roman" w:cs="Times New Roman"/>
          <w:sz w:val="24"/>
          <w:szCs w:val="24"/>
          <w:lang w:val="es-ES" w:eastAsia="es-AR"/>
        </w:rPr>
      </w:pPr>
    </w:p>
    <w:p w:rsidR="00C3139C" w:rsidRPr="00885177" w:rsidRDefault="00C3139C" w:rsidP="00C3139C">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D02901" w:rsidRDefault="00D02901"/>
    <w:sectPr w:rsidR="00D02901" w:rsidSect="009B5DF9">
      <w:headerReference w:type="default" r:id="rId8"/>
      <w:pgSz w:w="12240" w:h="15840"/>
      <w:pgMar w:top="3402" w:right="85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81" w:rsidRDefault="00262D81" w:rsidP="00CF44CA">
      <w:pPr>
        <w:spacing w:after="0" w:line="240" w:lineRule="auto"/>
      </w:pPr>
      <w:r>
        <w:separator/>
      </w:r>
    </w:p>
  </w:endnote>
  <w:endnote w:type="continuationSeparator" w:id="0">
    <w:p w:rsidR="00262D81" w:rsidRDefault="00262D81" w:rsidP="00CF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81" w:rsidRDefault="00262D81" w:rsidP="00CF44CA">
      <w:pPr>
        <w:spacing w:after="0" w:line="240" w:lineRule="auto"/>
      </w:pPr>
      <w:r>
        <w:separator/>
      </w:r>
    </w:p>
  </w:footnote>
  <w:footnote w:type="continuationSeparator" w:id="0">
    <w:p w:rsidR="00262D81" w:rsidRDefault="00262D81" w:rsidP="00CF4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FD" w:rsidRDefault="00262D81">
    <w:pPr>
      <w:pStyle w:val="Textoindependiente"/>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371.05pt;margin-top:36.45pt;width:168.8pt;height:13.05pt;z-index:-251657216;mso-position-horizontal-relative:page;mso-position-vertical-relative:page" filled="f" stroked="f">
          <v:textbox inset="0,0,0,0">
            <w:txbxContent>
              <w:p w:rsidR="00E334FD" w:rsidRDefault="00262D81">
                <w:pPr>
                  <w:spacing w:line="245" w:lineRule="exact"/>
                  <w:ind w:left="20"/>
                  <w:rPr>
                    <w:rFonts w:ascii="Calibri" w:hAnsi="Calibr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066CC8"/>
    <w:rsid w:val="001177C5"/>
    <w:rsid w:val="00182DAC"/>
    <w:rsid w:val="001D3FF1"/>
    <w:rsid w:val="00222139"/>
    <w:rsid w:val="00262D81"/>
    <w:rsid w:val="002C63CB"/>
    <w:rsid w:val="002F404E"/>
    <w:rsid w:val="00330F76"/>
    <w:rsid w:val="00502017"/>
    <w:rsid w:val="00643443"/>
    <w:rsid w:val="007F7C35"/>
    <w:rsid w:val="00871432"/>
    <w:rsid w:val="00885177"/>
    <w:rsid w:val="009B5DF9"/>
    <w:rsid w:val="00A211EB"/>
    <w:rsid w:val="00AF63ED"/>
    <w:rsid w:val="00C3139C"/>
    <w:rsid w:val="00C76054"/>
    <w:rsid w:val="00CD30BA"/>
    <w:rsid w:val="00CF44CA"/>
    <w:rsid w:val="00D02901"/>
    <w:rsid w:val="00E22AF2"/>
    <w:rsid w:val="00F33B58"/>
    <w:rsid w:val="00F92825"/>
    <w:rsid w:val="00FD19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 w:type="paragraph" w:styleId="Textoindependiente">
    <w:name w:val="Body Text"/>
    <w:basedOn w:val="Normal"/>
    <w:link w:val="TextoindependienteCar"/>
    <w:uiPriority w:val="1"/>
    <w:qFormat/>
    <w:rsid w:val="00643443"/>
    <w:pPr>
      <w:widowControl w:val="0"/>
      <w:autoSpaceDE w:val="0"/>
      <w:autoSpaceDN w:val="0"/>
      <w:spacing w:after="0" w:line="240" w:lineRule="auto"/>
    </w:pPr>
    <w:rPr>
      <w:rFonts w:ascii="Century Gothic" w:eastAsia="Century Gothic" w:hAnsi="Century Gothic" w:cs="Century Gothic"/>
      <w:sz w:val="24"/>
      <w:szCs w:val="24"/>
      <w:lang w:val="es-ES"/>
    </w:rPr>
  </w:style>
  <w:style w:type="character" w:customStyle="1" w:styleId="TextoindependienteCar">
    <w:name w:val="Texto independiente Car"/>
    <w:basedOn w:val="Fuentedeprrafopredeter"/>
    <w:link w:val="Textoindependiente"/>
    <w:uiPriority w:val="1"/>
    <w:rsid w:val="00643443"/>
    <w:rPr>
      <w:rFonts w:ascii="Century Gothic" w:eastAsia="Century Gothic" w:hAnsi="Century Gothic" w:cs="Century Gothic"/>
      <w:sz w:val="24"/>
      <w:szCs w:val="24"/>
      <w:lang w:val="es-ES"/>
    </w:rPr>
  </w:style>
  <w:style w:type="paragraph" w:styleId="Puesto">
    <w:name w:val="Title"/>
    <w:basedOn w:val="Normal"/>
    <w:link w:val="PuestoCar"/>
    <w:uiPriority w:val="1"/>
    <w:qFormat/>
    <w:rsid w:val="00643443"/>
    <w:pPr>
      <w:widowControl w:val="0"/>
      <w:autoSpaceDE w:val="0"/>
      <w:autoSpaceDN w:val="0"/>
      <w:spacing w:after="0" w:line="240" w:lineRule="auto"/>
      <w:ind w:left="1149" w:right="1157"/>
      <w:jc w:val="center"/>
    </w:pPr>
    <w:rPr>
      <w:rFonts w:ascii="Century Gothic" w:eastAsia="Century Gothic" w:hAnsi="Century Gothic" w:cs="Century Gothic"/>
      <w:b/>
      <w:bCs/>
      <w:sz w:val="24"/>
      <w:szCs w:val="24"/>
      <w:lang w:val="es-ES"/>
    </w:rPr>
  </w:style>
  <w:style w:type="character" w:customStyle="1" w:styleId="PuestoCar">
    <w:name w:val="Puesto Car"/>
    <w:basedOn w:val="Fuentedeprrafopredeter"/>
    <w:link w:val="Puesto"/>
    <w:uiPriority w:val="1"/>
    <w:rsid w:val="00643443"/>
    <w:rPr>
      <w:rFonts w:ascii="Century Gothic" w:eastAsia="Century Gothic" w:hAnsi="Century Gothic" w:cs="Century Gothic"/>
      <w:b/>
      <w:bCs/>
      <w:sz w:val="24"/>
      <w:szCs w:val="24"/>
      <w:lang w:val="es-ES"/>
    </w:rPr>
  </w:style>
  <w:style w:type="paragraph" w:styleId="Encabezado">
    <w:name w:val="header"/>
    <w:basedOn w:val="Normal"/>
    <w:link w:val="EncabezadoCar"/>
    <w:uiPriority w:val="99"/>
    <w:unhideWhenUsed/>
    <w:rsid w:val="00CF44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4CA"/>
  </w:style>
  <w:style w:type="paragraph" w:styleId="Piedepgina">
    <w:name w:val="footer"/>
    <w:basedOn w:val="Normal"/>
    <w:link w:val="PiedepginaCar"/>
    <w:uiPriority w:val="99"/>
    <w:unhideWhenUsed/>
    <w:rsid w:val="00CF4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3E95-0117-4BF7-80C2-8E960035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5066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2</cp:revision>
  <cp:lastPrinted>2022-08-09T14:04:00Z</cp:lastPrinted>
  <dcterms:created xsi:type="dcterms:W3CDTF">2022-08-09T14:11:00Z</dcterms:created>
  <dcterms:modified xsi:type="dcterms:W3CDTF">2022-08-09T14:11:00Z</dcterms:modified>
</cp:coreProperties>
</file>