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491F" w:rsidRDefault="00936E00">
      <w:pPr>
        <w:pStyle w:val="normal0"/>
        <w:spacing w:after="200" w:line="360" w:lineRule="auto"/>
        <w:ind w:left="-283" w:right="-4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FUNDAMENTOS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Sra. Presidenta: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días 22 y 23 de abril se desarrollará la Primera Feria de la Industria y Producción en las instalaciones del ex Establecimiento Metalúrgico Colón con la finalidad de promover el desarrollo de los empresarios locales, industrias establecidas y en crecim</w:t>
      </w:r>
      <w:r>
        <w:rPr>
          <w:rFonts w:ascii="Times New Roman" w:eastAsia="Times New Roman" w:hAnsi="Times New Roman" w:cs="Times New Roman"/>
          <w:sz w:val="24"/>
          <w:szCs w:val="24"/>
        </w:rPr>
        <w:t>iento.-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evento contará con stands de expositores y también un seminario de actualización de tres módulos sobre producción, industria y comercio; bajo el lema: “Claves y oportunidades para la exportación y desarrollo de la empleabilidad futura”. Culminar</w:t>
      </w:r>
      <w:r>
        <w:rPr>
          <w:rFonts w:ascii="Times New Roman" w:eastAsia="Times New Roman" w:hAnsi="Times New Roman" w:cs="Times New Roman"/>
          <w:sz w:val="24"/>
          <w:szCs w:val="24"/>
        </w:rPr>
        <w:t>á con una conferencia sobre infraestructura para la sustentabilidad, disminución hídrica y huella de carbono a cargo del Ing. Fernando Raffo y el Arq. Raúl Acuña y comercio exterior a cargo de Aquiles Guillermo Arus.-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feria como política pública tiene u</w:t>
      </w:r>
      <w:r>
        <w:rPr>
          <w:rFonts w:ascii="Times New Roman" w:eastAsia="Times New Roman" w:hAnsi="Times New Roman" w:cs="Times New Roman"/>
          <w:sz w:val="24"/>
          <w:szCs w:val="24"/>
        </w:rPr>
        <w:t>n valor fundamental a fin de promover el contacto y el intercambio de conocimiento entre empresas y pymes, sobre todo luego de la pandemia en la que muchos empresarios quedaron desactualizados con las nuevas formas de comercialización.-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Entre Ríos se re</w:t>
      </w:r>
      <w:r>
        <w:rPr>
          <w:rFonts w:ascii="Times New Roman" w:eastAsia="Times New Roman" w:hAnsi="Times New Roman" w:cs="Times New Roman"/>
          <w:sz w:val="24"/>
          <w:szCs w:val="24"/>
        </w:rPr>
        <w:t>alizó la primera exposición general en la ciudad de Concordia el 26 de diciembre de 1879 y a nivel departamental se desarrolló en 1924 con la exposición avícola regional organizada por la municipalidad de Colón.-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mediados del S.XX se crea la C.I.C.R.U (C</w:t>
      </w:r>
      <w:r>
        <w:rPr>
          <w:rFonts w:ascii="Times New Roman" w:eastAsia="Times New Roman" w:hAnsi="Times New Roman" w:cs="Times New Roman"/>
          <w:sz w:val="24"/>
          <w:szCs w:val="24"/>
        </w:rPr>
        <w:t>ámara Internacional del Comercio del Río Uruguay), logrando reunir a representantes de la producción de ambos márgenes del río Uruguay.-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1964 se organiza la 1° Exposición Internacional del Comercio y la Industria del Río Uruguay en la ciudad de Paysandú</w:t>
      </w:r>
      <w:r>
        <w:rPr>
          <w:rFonts w:ascii="Times New Roman" w:eastAsia="Times New Roman" w:hAnsi="Times New Roman" w:cs="Times New Roman"/>
          <w:sz w:val="24"/>
          <w:szCs w:val="24"/>
        </w:rPr>
        <w:t>, en aquel momento se impulsó la idea de crear un puente que uniera los dos países vecinos, hasta que, en 1975, se inaugura el puente “Gral. Artigas”.-</w:t>
      </w:r>
    </w:p>
    <w:p w:rsidR="0014491F" w:rsidRDefault="00936E00">
      <w:pPr>
        <w:pStyle w:val="normal0"/>
        <w:spacing w:after="200" w:line="360" w:lineRule="auto"/>
        <w:ind w:right="-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lo mencionado y considerando de vital importancia la promoción de estas actividades de formació</w:t>
      </w:r>
      <w:r>
        <w:rPr>
          <w:rFonts w:ascii="Times New Roman" w:eastAsia="Times New Roman" w:hAnsi="Times New Roman" w:cs="Times New Roman"/>
          <w:sz w:val="24"/>
          <w:szCs w:val="24"/>
        </w:rPr>
        <w:t>n y contacto entre empresarios y emprendedores, invito a mis pares a que acompañen a la presente.-</w:t>
      </w:r>
    </w:p>
    <w:p w:rsidR="0014491F" w:rsidRDefault="00936E00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p w:rsidR="0014491F" w:rsidRDefault="00936E00">
      <w:pPr>
        <w:pStyle w:val="normal0"/>
        <w:spacing w:after="200" w:line="360" w:lineRule="auto"/>
        <w:ind w:left="-283" w:right="-4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 DE LA PROVINCIA DE ENTRE RÍOS</w:t>
      </w:r>
    </w:p>
    <w:p w:rsidR="0014491F" w:rsidRDefault="00E44DC4">
      <w:pPr>
        <w:pStyle w:val="normal0"/>
        <w:spacing w:line="360" w:lineRule="auto"/>
        <w:ind w:left="-283" w:right="-5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 E C L A R A</w:t>
      </w:r>
      <w:r w:rsidR="00936E0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4491F" w:rsidRDefault="0014491F">
      <w:pPr>
        <w:pStyle w:val="normal0"/>
        <w:ind w:left="-566" w:right="-550" w:firstLine="141"/>
        <w:rPr>
          <w:rFonts w:ascii="Times New Roman" w:eastAsia="Times New Roman" w:hAnsi="Times New Roman" w:cs="Times New Roman"/>
          <w:sz w:val="24"/>
          <w:szCs w:val="24"/>
        </w:rPr>
      </w:pPr>
    </w:p>
    <w:p w:rsidR="0014491F" w:rsidRDefault="00936E00">
      <w:pPr>
        <w:pStyle w:val="normal0"/>
        <w:spacing w:after="200" w:line="360" w:lineRule="auto"/>
        <w:ind w:left="-283" w:right="-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eastAsia="Times New Roman" w:hAnsi="Times New Roman" w:cs="Times New Roman"/>
          <w:sz w:val="24"/>
          <w:szCs w:val="24"/>
        </w:rPr>
        <w:t>: De interés legislativo la 1° Edición de la Feria de la Industria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Producción, a realizarse los días 22 y 23 de abril de 2022 en el ex Establecimiento Metalúrgico Colón.-</w:t>
      </w:r>
    </w:p>
    <w:p w:rsidR="0014491F" w:rsidRDefault="00936E00">
      <w:pPr>
        <w:pStyle w:val="normal0"/>
        <w:spacing w:after="200" w:line="360" w:lineRule="auto"/>
        <w:ind w:left="-283" w:right="-274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>: Comuníquese y remítase copia al Presidente Municipal de Colón, Lic. José Luis Walser.-</w:t>
      </w:r>
    </w:p>
    <w:p w:rsidR="0014491F" w:rsidRDefault="0014491F">
      <w:pPr>
        <w:pStyle w:val="normal0"/>
      </w:pPr>
    </w:p>
    <w:sectPr w:rsidR="0014491F" w:rsidSect="0014491F">
      <w:headerReference w:type="default" r:id="rId6"/>
      <w:pgSz w:w="11906" w:h="16838"/>
      <w:pgMar w:top="1700" w:right="1700" w:bottom="1700" w:left="1559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00" w:rsidRDefault="00936E00" w:rsidP="0014491F">
      <w:pPr>
        <w:spacing w:line="240" w:lineRule="auto"/>
      </w:pPr>
      <w:r>
        <w:separator/>
      </w:r>
    </w:p>
  </w:endnote>
  <w:endnote w:type="continuationSeparator" w:id="1">
    <w:p w:rsidR="00936E00" w:rsidRDefault="00936E00" w:rsidP="00144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00" w:rsidRDefault="00936E00" w:rsidP="0014491F">
      <w:pPr>
        <w:spacing w:line="240" w:lineRule="auto"/>
      </w:pPr>
      <w:r>
        <w:separator/>
      </w:r>
    </w:p>
  </w:footnote>
  <w:footnote w:type="continuationSeparator" w:id="1">
    <w:p w:rsidR="00936E00" w:rsidRDefault="00936E00" w:rsidP="001449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1F" w:rsidRDefault="00936E00">
    <w:pPr>
      <w:pStyle w:val="normal0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3057525</wp:posOffset>
          </wp:positionH>
          <wp:positionV relativeFrom="paragraph">
            <wp:posOffset>-405899</wp:posOffset>
          </wp:positionV>
          <wp:extent cx="2568075" cy="895350"/>
          <wp:effectExtent l="0" t="0" r="0" b="0"/>
          <wp:wrapTopAndBottom distT="0" distB="0"/>
          <wp:docPr id="1" name="image1.png" descr="SEN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NADO"/>
                  <pic:cNvPicPr preferRelativeResize="0"/>
                </pic:nvPicPr>
                <pic:blipFill>
                  <a:blip r:embed="rId1"/>
                  <a:srcRect r="65389"/>
                  <a:stretch>
                    <a:fillRect/>
                  </a:stretch>
                </pic:blipFill>
                <pic:spPr>
                  <a:xfrm>
                    <a:off x="0" y="0"/>
                    <a:ext cx="25680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91F"/>
    <w:rsid w:val="0014491F"/>
    <w:rsid w:val="00936E00"/>
    <w:rsid w:val="00E4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4491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14491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14491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4491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4491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4491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4491F"/>
  </w:style>
  <w:style w:type="table" w:customStyle="1" w:styleId="TableNormal">
    <w:name w:val="Table Normal"/>
    <w:rsid w:val="001449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4491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14491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2022-04-19T12:18:00Z</dcterms:created>
  <dcterms:modified xsi:type="dcterms:W3CDTF">2022-04-19T12:18:00Z</dcterms:modified>
</cp:coreProperties>
</file>