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DE4" w:rsidRPr="005E06E2" w:rsidRDefault="00E40DE4" w:rsidP="00E837AF">
      <w:pPr>
        <w:spacing w:line="360" w:lineRule="auto"/>
        <w:jc w:val="both"/>
        <w:rPr>
          <w:rFonts w:ascii="Arial" w:hAnsi="Arial" w:cs="Arial"/>
          <w:sz w:val="24"/>
          <w:szCs w:val="24"/>
        </w:rPr>
      </w:pPr>
    </w:p>
    <w:p w:rsidR="00E40DE4" w:rsidRPr="00AA2A8F" w:rsidRDefault="00E40DE4" w:rsidP="00806157">
      <w:pPr>
        <w:spacing w:line="360" w:lineRule="auto"/>
        <w:jc w:val="center"/>
        <w:rPr>
          <w:rFonts w:cs="Arial"/>
          <w:color w:val="000000"/>
          <w:sz w:val="24"/>
          <w:szCs w:val="24"/>
        </w:rPr>
      </w:pPr>
      <w:r w:rsidRPr="00AA2A8F">
        <w:rPr>
          <w:rFonts w:cs="Arial"/>
          <w:color w:val="000000"/>
          <w:sz w:val="24"/>
          <w:szCs w:val="24"/>
        </w:rPr>
        <w:t>Proyecto de Declaración</w:t>
      </w:r>
    </w:p>
    <w:p w:rsidR="00E40DE4" w:rsidRPr="00AA2A8F" w:rsidRDefault="00E40DE4" w:rsidP="00806157">
      <w:pPr>
        <w:spacing w:line="360" w:lineRule="auto"/>
        <w:jc w:val="center"/>
        <w:rPr>
          <w:rFonts w:cs="Arial"/>
          <w:color w:val="000000"/>
          <w:sz w:val="24"/>
          <w:szCs w:val="24"/>
        </w:rPr>
      </w:pPr>
      <w:r w:rsidRPr="00AA2A8F">
        <w:rPr>
          <w:rFonts w:cs="Arial"/>
          <w:color w:val="000000"/>
          <w:sz w:val="24"/>
          <w:szCs w:val="24"/>
        </w:rPr>
        <w:t>Fundamentos</w:t>
      </w:r>
    </w:p>
    <w:p w:rsidR="00E40DE4" w:rsidRDefault="00E40DE4" w:rsidP="00154574">
      <w:pPr>
        <w:pStyle w:val="NormalWeb"/>
        <w:spacing w:line="360" w:lineRule="auto"/>
        <w:jc w:val="both"/>
        <w:rPr>
          <w:rFonts w:ascii="Calibri" w:hAnsi="Calibri"/>
          <w:color w:val="000000"/>
          <w:shd w:val="clear" w:color="auto" w:fill="FFFFFF"/>
        </w:rPr>
      </w:pPr>
      <w:r w:rsidRPr="00AA2A8F">
        <w:rPr>
          <w:rFonts w:ascii="Calibri" w:hAnsi="Calibri" w:cs="Arial"/>
          <w:color w:val="000000"/>
        </w:rPr>
        <w:t>Visto el “125° aniversario de la creación del Club Atlético Victoria de la ciudad de Concordia</w:t>
      </w:r>
      <w:r>
        <w:rPr>
          <w:rFonts w:ascii="Calibri" w:hAnsi="Calibri" w:cs="Arial"/>
          <w:color w:val="000000"/>
        </w:rPr>
        <w:t xml:space="preserve">, </w:t>
      </w:r>
      <w:r>
        <w:rPr>
          <w:rFonts w:ascii="Calibri" w:hAnsi="Calibri"/>
          <w:color w:val="000000"/>
          <w:shd w:val="clear" w:color="auto" w:fill="FFFFFF"/>
        </w:rPr>
        <w:t>f</w:t>
      </w:r>
      <w:r w:rsidRPr="00AA2A8F">
        <w:rPr>
          <w:rFonts w:ascii="Calibri" w:hAnsi="Calibri"/>
          <w:color w:val="000000"/>
          <w:shd w:val="clear" w:color="auto" w:fill="FFFFFF"/>
        </w:rPr>
        <w:t xml:space="preserve">undado el 22 de junio de 1897 siendo el club más antiguo en la provincia de Entre Ríos. </w:t>
      </w:r>
    </w:p>
    <w:p w:rsidR="00E40DE4" w:rsidRPr="00AA2A8F" w:rsidRDefault="00E40DE4" w:rsidP="00154574">
      <w:pPr>
        <w:pStyle w:val="NormalWeb"/>
        <w:spacing w:line="360" w:lineRule="auto"/>
        <w:jc w:val="both"/>
        <w:rPr>
          <w:rFonts w:ascii="Calibri" w:hAnsi="Calibri" w:cs="Arial"/>
          <w:color w:val="000000"/>
        </w:rPr>
      </w:pP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El día 22 de junio de 1897, el pueblo británico le rindió homenaje de su Jubileo a la Reina Victoria y sus 60 años en el trono.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Aquí en Concordia, el Vice Cónsul Inglés y Administrador de los Ferrocarriles, Don Oliver Budge, y un grupo de amigos, fundó la denominación Victoria Park Sports Club.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Vale recorrer un poco la historia de esta prestigiosa institución concordiense, ya que no son pocos los años que cumple y sin duda que por ello es una de las señeras.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PRESIDENTES: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Don Oliver Budge, fue su primer presidente, y le siguieron en ese puesto los señores Francisco Talboys, J. McMouglin, C. Fraser, Horacio Robinson, Guillermo Grünwald, E. Birdsall, Jorge Robinsono, Juan Mac Leod, Domingo Costa, Dino Bontempi, Dr. Ismael Llano, Tomas Morley, G. Gardberg, Miguel Angel Chelli, Dr. Augusto Rodríguez Isasa, Ernesto Noble, Charles Castle, G. Noble, Esteban Malvicino, Argentino Mella, Ernesto Tacchi, Dr. Lázaro Leibovich, Luis Melgarejo, Pablo Durand, Luciano Barrientos, Miguel Affranchino, Dr. Roberto Tenerani, Roque Gallo, Valentín Nieto, entre otros.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CAMPO DE DEPORTES: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El Directorio de los Ferrocarriles de Londres autorizó a Don Oliver Budge ponerles rieles de punta en lugar de postes, y alambres de púas de cinco hilos. Las plantas de eucaliptus fueron traídas de Montevideo, desembarcadas en el muelle ferroviario y plandas por Don Angel Tassara. El césped que tiene la cancha es el que hay en todos los campos de deportes en Inglaterra. De allí se trajo las semillas y realizó el trabajo el padre del otrora mundialmente famoso polista argentino, Don Luis Lacey. Don Horacio Robinson mandó construir la casa para el cuidador del Park, y aún se conserva el mármol recordatorio como benefactor de la obra.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La primitiva cancha, que fue la Escuela de Fútbol de Concordia, estuvo ubicada donde después hubo una casa de comercio muy popular en aquel entonces «El Almacén del Peludo». Ahí, en ese terreno desprovisto de césped, se realizaban las prácticas y enseñanzas de las leyes de juego y terminaban en un «picado» que, en aquellos primeros pasos, no había habilidad pero se jugaba con tremenda fuerza y coraje, y en algunas oportunidades quedaba algún jugador con la pierna rota en la polvareda de la precaria escuela. Así, con prácticas continuadas y piernas rotas, se fue modelando el fútbol, y entramos en el escenario del piso verde del Park, y fue el Victoria Park Cricket Club (Fútbol).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También los había muy humildes condiciones, como los hermanos Rey, que eran hijos de un carrero de ahí, del Paredón del Ferrocarril. Como también lo era Estanislao Delfín (Tanicho), fue el primer arquero que tuvo el club y que trabajaba con Don Oliver Budge, en la fábrica de aceite, que estaba donde es hoy la Contaduría del Ferrocarril Gral. Urquiza. Así nació el fútbol en Concordia, sin política, sin distinción de clases, ni categorías, ni color.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JUGADORES:</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 Los primeros muchachos jugadores de fútbol que hubo en el interior de la República Argentina, Tomás Johnston, Valentín Johnston, Carlos Grünwaldt, Pedro Sauré, Enrique Sauré, Arturo Morley, Eduardo Morley, Facundo Robinson, Herbert Robinson, Juan Mac Leod (Capitán), Guillermo Mac Leod, Pedro Rey, Juan Rey, Cándido Dapotte, Nicolás Imas, A. Sister, Francisco Arrieta, Pedro Miguens, Luis Scattini, Martín Caminal, Jorge Rodríguez, N. Blanco, T. Grieve, Martín Garaycochea, Oscar Echezarreta, Domingo Odorisio, Estanislao Delfín, Luis Melgarejo y Juan Gil.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Victoria Cricket Club (Fútbol), Club Victoria Park, Victoria Athletic Club, Club Atlético Victoria, son los nombres del club durante los ochenta años de existencia. Se esperó el Jubileo de la Reina Victoria para darle el nombre a la denominación. </w:t>
      </w:r>
    </w:p>
    <w:p w:rsidR="00E40DE4" w:rsidRPr="00AA2A8F" w:rsidRDefault="00E40DE4" w:rsidP="00154574">
      <w:pPr>
        <w:jc w:val="both"/>
        <w:rPr>
          <w:color w:val="000000"/>
          <w:sz w:val="24"/>
          <w:szCs w:val="24"/>
          <w:shd w:val="clear" w:color="auto" w:fill="FFFFFF"/>
        </w:rPr>
      </w:pPr>
      <w:r w:rsidRPr="00AA2A8F">
        <w:rPr>
          <w:color w:val="000000"/>
          <w:sz w:val="24"/>
          <w:szCs w:val="24"/>
          <w:shd w:val="clear" w:color="auto" w:fill="FFFFFF"/>
        </w:rPr>
        <w:t xml:space="preserve">El Club A. Victoria tiene ganados seis torneos consecutivos en los años 1915, 1916, 1917, 1918, 1919 y en 1920 en el exilio, en la cancha del desaparecido Club Columbia, el que nos supera en la República Argentina es el Racing Club de Avellaneda, que logró siete torneos. En una de las tantas presidencias de Don Luis Melgarejo, la del año 1945 fue pródiga en alegrías y triunfos, las 5 divisiones del club se clasificaron campeones de la temporada. </w:t>
      </w:r>
    </w:p>
    <w:p w:rsidR="00E40DE4" w:rsidRPr="00AA2A8F" w:rsidRDefault="00E40DE4" w:rsidP="00154574">
      <w:pPr>
        <w:jc w:val="both"/>
        <w:rPr>
          <w:rFonts w:cs="Arial"/>
          <w:color w:val="000000"/>
          <w:sz w:val="24"/>
          <w:szCs w:val="24"/>
          <w:shd w:val="clear" w:color="auto" w:fill="FFFFFF"/>
        </w:rPr>
      </w:pPr>
      <w:r w:rsidRPr="00AA2A8F">
        <w:rPr>
          <w:color w:val="000000"/>
          <w:sz w:val="24"/>
          <w:szCs w:val="24"/>
          <w:shd w:val="clear" w:color="auto" w:fill="FFFFFF"/>
        </w:rPr>
        <w:t xml:space="preserve">En conmemoración a su aniversario el Club desarrollara una importante agenda cultural y deportiva como por ejemplo la Inauguración de una galería de fotos históricas con proyecciones a un museo de la Institución, Maratón en homenaje a Toribio Guitierrez, partido de futbol solidario con históricos deportistas del “Decano Concordiense”, siendo uno </w:t>
      </w:r>
      <w:r w:rsidRPr="00AA2A8F">
        <w:rPr>
          <w:rFonts w:cs="Arial"/>
          <w:color w:val="000000"/>
          <w:sz w:val="24"/>
          <w:szCs w:val="24"/>
          <w:shd w:val="clear" w:color="auto" w:fill="FFFFFF"/>
        </w:rPr>
        <w:t>de los invitados especiales Armando Wallingre, jugador hoy del Calcio De Italia de la Serie B, ex jugador de San Lorenzo de Villa Adela y hoy una gran promesa que enorgullece a nuestra ciudad.</w:t>
      </w:r>
    </w:p>
    <w:p w:rsidR="00E40DE4" w:rsidRPr="00AA2A8F" w:rsidRDefault="00E40DE4" w:rsidP="00154574">
      <w:pPr>
        <w:jc w:val="both"/>
        <w:rPr>
          <w:rFonts w:cs="Arial"/>
          <w:color w:val="000000"/>
          <w:sz w:val="24"/>
          <w:szCs w:val="24"/>
          <w:shd w:val="clear" w:color="auto" w:fill="FFFFFF"/>
        </w:rPr>
      </w:pPr>
      <w:r w:rsidRPr="00AA2A8F">
        <w:rPr>
          <w:rFonts w:cs="Arial"/>
          <w:color w:val="000000"/>
          <w:sz w:val="24"/>
          <w:szCs w:val="24"/>
          <w:shd w:val="clear" w:color="auto" w:fill="FFFFFF"/>
        </w:rPr>
        <w:t>Además de reconocimientos a los ex jugadores  y la despedida del fútbol de «Primera A» a Juan Jones en sus 50 años.</w:t>
      </w:r>
      <w:r>
        <w:rPr>
          <w:rFonts w:cs="Arial"/>
          <w:color w:val="000000"/>
          <w:sz w:val="24"/>
          <w:szCs w:val="24"/>
          <w:shd w:val="clear" w:color="auto" w:fill="FFFFFF"/>
        </w:rPr>
        <w:t xml:space="preserve"> Finalizando los festejos con</w:t>
      </w:r>
      <w:r w:rsidRPr="00AA2A8F">
        <w:rPr>
          <w:rFonts w:cs="Arial"/>
          <w:color w:val="000000"/>
          <w:sz w:val="24"/>
          <w:szCs w:val="24"/>
          <w:shd w:val="clear" w:color="auto" w:fill="FFFFFF"/>
        </w:rPr>
        <w:t xml:space="preserve"> la inauguración de luminarias y riego artificial en su cancha de futbol principal. </w:t>
      </w:r>
    </w:p>
    <w:p w:rsidR="00E40DE4" w:rsidRPr="00AA2A8F" w:rsidRDefault="00E40DE4" w:rsidP="00F13C01">
      <w:pPr>
        <w:rPr>
          <w:color w:val="000000"/>
          <w:sz w:val="24"/>
          <w:szCs w:val="24"/>
        </w:rPr>
      </w:pPr>
      <w:r w:rsidRPr="00AA2A8F">
        <w:rPr>
          <w:color w:val="000000"/>
          <w:sz w:val="24"/>
          <w:szCs w:val="24"/>
          <w:shd w:val="clear" w:color="auto" w:fill="FFFFFF"/>
        </w:rPr>
        <w:t xml:space="preserve"> </w:t>
      </w:r>
    </w:p>
    <w:p w:rsidR="00E40DE4" w:rsidRPr="00AA2A8F" w:rsidRDefault="00E40DE4" w:rsidP="001936BC">
      <w:pPr>
        <w:spacing w:line="360" w:lineRule="auto"/>
        <w:jc w:val="center"/>
        <w:rPr>
          <w:color w:val="000000"/>
          <w:sz w:val="24"/>
          <w:szCs w:val="24"/>
        </w:rPr>
      </w:pPr>
    </w:p>
    <w:p w:rsidR="00E40DE4" w:rsidRPr="00AA2A8F" w:rsidRDefault="00E40DE4" w:rsidP="001936BC">
      <w:pPr>
        <w:spacing w:line="360" w:lineRule="auto"/>
        <w:jc w:val="center"/>
        <w:rPr>
          <w:rFonts w:cs="Arial"/>
          <w:b/>
          <w:color w:val="000000"/>
          <w:sz w:val="24"/>
          <w:szCs w:val="24"/>
        </w:rPr>
      </w:pPr>
      <w:r w:rsidRPr="00AA2A8F">
        <w:rPr>
          <w:rFonts w:cs="Arial"/>
          <w:b/>
          <w:color w:val="000000"/>
          <w:sz w:val="24"/>
          <w:szCs w:val="24"/>
        </w:rPr>
        <w:t>LA HONORABLE CÁMARA DE SENADORES DE LA PROVINCIA DE ENTRE RÍOS DECLARA:</w:t>
      </w:r>
    </w:p>
    <w:p w:rsidR="00E40DE4" w:rsidRPr="00AA2A8F" w:rsidRDefault="00E40DE4" w:rsidP="00A82CEA">
      <w:pPr>
        <w:pStyle w:val="NormalWeb"/>
        <w:spacing w:line="360" w:lineRule="auto"/>
        <w:jc w:val="both"/>
        <w:rPr>
          <w:rFonts w:ascii="Calibri" w:hAnsi="Calibri" w:cs="Arial"/>
          <w:color w:val="000000"/>
        </w:rPr>
      </w:pPr>
      <w:r w:rsidRPr="00154574">
        <w:rPr>
          <w:rFonts w:ascii="Calibri" w:hAnsi="Calibri" w:cs="Arial"/>
          <w:b/>
          <w:color w:val="000000"/>
        </w:rPr>
        <w:t>PRIMERO</w:t>
      </w:r>
      <w:r w:rsidRPr="00AA2A8F">
        <w:rPr>
          <w:rFonts w:ascii="Calibri" w:hAnsi="Calibri" w:cs="Arial"/>
          <w:color w:val="000000"/>
        </w:rPr>
        <w:t xml:space="preserve">: De interés </w:t>
      </w:r>
      <w:bookmarkStart w:id="0" w:name="_GoBack"/>
      <w:bookmarkEnd w:id="0"/>
      <w:r w:rsidRPr="00AA2A8F">
        <w:rPr>
          <w:rFonts w:ascii="Calibri" w:hAnsi="Calibri" w:cs="Arial"/>
          <w:color w:val="000000"/>
        </w:rPr>
        <w:t>la conmemoración del “125° aniversario del Club Atlético Victoria de la ciudad de Concordia</w:t>
      </w:r>
      <w:r>
        <w:rPr>
          <w:rFonts w:ascii="Calibri" w:hAnsi="Calibri" w:cs="Arial"/>
          <w:color w:val="000000"/>
        </w:rPr>
        <w:t>, creado el 22 de junio de 1897.-</w:t>
      </w:r>
      <w:r w:rsidRPr="00AA2A8F">
        <w:rPr>
          <w:rFonts w:ascii="Calibri" w:hAnsi="Calibri" w:cs="Arial"/>
          <w:color w:val="000000"/>
        </w:rPr>
        <w:t xml:space="preserve"> </w:t>
      </w:r>
    </w:p>
    <w:p w:rsidR="00E40DE4" w:rsidRPr="00AA2A8F" w:rsidRDefault="00E40DE4" w:rsidP="00A82CEA">
      <w:pPr>
        <w:pStyle w:val="NormalWeb"/>
        <w:spacing w:line="360" w:lineRule="auto"/>
        <w:jc w:val="both"/>
        <w:rPr>
          <w:rFonts w:ascii="Calibri" w:hAnsi="Calibri" w:cs="Arial"/>
          <w:bCs/>
          <w:color w:val="000000"/>
          <w:kern w:val="36"/>
        </w:rPr>
      </w:pPr>
      <w:r w:rsidRPr="00154574">
        <w:rPr>
          <w:rFonts w:ascii="Calibri" w:hAnsi="Calibri" w:cs="Arial"/>
          <w:b/>
          <w:color w:val="000000"/>
        </w:rPr>
        <w:t>SEGUNDO</w:t>
      </w:r>
      <w:r w:rsidRPr="00AA2A8F">
        <w:rPr>
          <w:rFonts w:ascii="Calibri" w:hAnsi="Calibri" w:cs="Arial"/>
          <w:color w:val="000000"/>
        </w:rPr>
        <w:t>: Comuníquese al Club Atlético Victoria de la ciudad de Concordia.</w:t>
      </w:r>
    </w:p>
    <w:p w:rsidR="00E40DE4" w:rsidRPr="00AA2A8F" w:rsidRDefault="00E40DE4" w:rsidP="00B2246A">
      <w:pPr>
        <w:shd w:val="clear" w:color="auto" w:fill="FFFFFF"/>
        <w:spacing w:after="300" w:line="405" w:lineRule="atLeast"/>
        <w:jc w:val="both"/>
        <w:rPr>
          <w:rFonts w:cs="Arial"/>
          <w:color w:val="000000"/>
          <w:sz w:val="24"/>
          <w:szCs w:val="24"/>
        </w:rPr>
      </w:pPr>
      <w:r w:rsidRPr="00154574">
        <w:rPr>
          <w:rFonts w:cs="Arial"/>
          <w:b/>
          <w:color w:val="000000"/>
          <w:sz w:val="24"/>
          <w:szCs w:val="24"/>
        </w:rPr>
        <w:t>TERCERO</w:t>
      </w:r>
      <w:r w:rsidRPr="00AA2A8F">
        <w:rPr>
          <w:rFonts w:cs="Arial"/>
          <w:color w:val="000000"/>
          <w:sz w:val="24"/>
          <w:szCs w:val="24"/>
        </w:rPr>
        <w:t>: De forma.</w:t>
      </w:r>
    </w:p>
    <w:p w:rsidR="00E40DE4" w:rsidRPr="00AA2A8F" w:rsidRDefault="00E40DE4" w:rsidP="00E837AF">
      <w:pPr>
        <w:spacing w:line="360" w:lineRule="auto"/>
        <w:jc w:val="both"/>
        <w:rPr>
          <w:rFonts w:cs="Arial"/>
          <w:color w:val="000000"/>
          <w:sz w:val="24"/>
          <w:szCs w:val="24"/>
        </w:rP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 Imagen" o:spid="_x0000_s1026" type="#_x0000_t75" alt="firma_digital_senadorAG.jpg" style="position:absolute;left:0;text-align:left;margin-left:322.35pt;margin-top:15.8pt;width:133pt;height:98.75pt;z-index:-251658240;visibility:visible" wrapcoords="-122 0 -122 21436 21600 21436 21600 0 -122 0">
            <v:imagedata r:id="rId7" o:title=""/>
            <w10:wrap type="tight"/>
          </v:shape>
        </w:pict>
      </w:r>
    </w:p>
    <w:p w:rsidR="00E40DE4" w:rsidRPr="00AA2A8F" w:rsidRDefault="00E40DE4" w:rsidP="00E837AF">
      <w:pPr>
        <w:spacing w:line="360" w:lineRule="auto"/>
        <w:jc w:val="both"/>
        <w:rPr>
          <w:rFonts w:cs="Arial"/>
          <w:color w:val="000000"/>
          <w:sz w:val="24"/>
          <w:szCs w:val="24"/>
        </w:rPr>
      </w:pPr>
    </w:p>
    <w:sectPr w:rsidR="00E40DE4" w:rsidRPr="00AA2A8F"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DE4" w:rsidRDefault="00E40DE4" w:rsidP="00DF78C2">
      <w:pPr>
        <w:spacing w:after="0" w:line="240" w:lineRule="auto"/>
      </w:pPr>
      <w:r>
        <w:separator/>
      </w:r>
    </w:p>
  </w:endnote>
  <w:endnote w:type="continuationSeparator" w:id="0">
    <w:p w:rsidR="00E40DE4" w:rsidRDefault="00E40DE4" w:rsidP="00DF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DE4" w:rsidRDefault="00E40DE4" w:rsidP="00DF78C2">
      <w:pPr>
        <w:spacing w:after="0" w:line="240" w:lineRule="auto"/>
      </w:pPr>
      <w:r>
        <w:separator/>
      </w:r>
    </w:p>
  </w:footnote>
  <w:footnote w:type="continuationSeparator" w:id="0">
    <w:p w:rsidR="00E40DE4" w:rsidRDefault="00E40DE4" w:rsidP="00DF7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E4" w:rsidRDefault="00E40DE4" w:rsidP="00095CBA">
    <w:pPr>
      <w:pStyle w:val="Header"/>
      <w:ind w:left="-1560" w:firstLine="284"/>
    </w:pPr>
    <w:r w:rsidRPr="00B244C1">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6" type="#_x0000_t75" alt="membrete hcd.png" style="width:561pt;height:99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361F0"/>
    <w:multiLevelType w:val="hybridMultilevel"/>
    <w:tmpl w:val="5DD4226E"/>
    <w:lvl w:ilvl="0" w:tplc="9E989444">
      <w:start w:val="2"/>
      <w:numFmt w:val="bullet"/>
      <w:lvlText w:val=""/>
      <w:lvlJc w:val="left"/>
      <w:pPr>
        <w:ind w:left="720" w:hanging="360"/>
      </w:pPr>
      <w:rPr>
        <w:rFonts w:ascii="Wingdings" w:eastAsia="Times New Roman" w:hAnsi="Wingdings" w:hint="default"/>
        <w:sz w:val="28"/>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0906143"/>
    <w:multiLevelType w:val="hybridMultilevel"/>
    <w:tmpl w:val="4FD41034"/>
    <w:lvl w:ilvl="0" w:tplc="2C0A000F">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5">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2BB1676F"/>
    <w:multiLevelType w:val="hybridMultilevel"/>
    <w:tmpl w:val="714847E4"/>
    <w:lvl w:ilvl="0" w:tplc="18FCD0C4">
      <w:numFmt w:val="bullet"/>
      <w:lvlText w:val="-"/>
      <w:lvlJc w:val="left"/>
      <w:pPr>
        <w:ind w:left="720" w:hanging="360"/>
      </w:pPr>
      <w:rPr>
        <w:rFonts w:ascii="Calibri" w:eastAsia="Times New Roman" w:hAnsi="Calibri"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0DD3E51"/>
    <w:multiLevelType w:val="hybridMultilevel"/>
    <w:tmpl w:val="03342FA4"/>
    <w:lvl w:ilvl="0" w:tplc="F10CF47A">
      <w:start w:val="1"/>
      <w:numFmt w:val="decimal"/>
      <w:lvlText w:val="%1)"/>
      <w:lvlJc w:val="left"/>
      <w:pPr>
        <w:ind w:left="720" w:hanging="360"/>
      </w:pPr>
      <w:rPr>
        <w:rFonts w:ascii="Arial" w:eastAsia="Times New Roman" w:hAnsi="Arial" w:cs="Arial"/>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9">
    <w:nsid w:val="39F8281A"/>
    <w:multiLevelType w:val="hybridMultilevel"/>
    <w:tmpl w:val="FF08969C"/>
    <w:lvl w:ilvl="0" w:tplc="2FE6CFC2">
      <w:start w:val="1"/>
      <w:numFmt w:val="upperLetter"/>
      <w:lvlText w:val="%1-"/>
      <w:lvlJc w:val="left"/>
      <w:pPr>
        <w:ind w:left="795" w:hanging="435"/>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2">
    <w:nsid w:val="5C8E102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5"/>
  </w:num>
  <w:num w:numId="5">
    <w:abstractNumId w:val="8"/>
  </w:num>
  <w:num w:numId="6">
    <w:abstractNumId w:val="3"/>
  </w:num>
  <w:num w:numId="7">
    <w:abstractNumId w:val="6"/>
  </w:num>
  <w:num w:numId="8">
    <w:abstractNumId w:val="10"/>
  </w:num>
  <w:num w:numId="9">
    <w:abstractNumId w:val="12"/>
  </w:num>
  <w:num w:numId="10">
    <w:abstractNumId w:val="7"/>
  </w:num>
  <w:num w:numId="11">
    <w:abstractNumId w:val="13"/>
  </w:num>
  <w:num w:numId="12">
    <w:abstractNumId w:val="0"/>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8C2"/>
    <w:rsid w:val="00045505"/>
    <w:rsid w:val="00095CBA"/>
    <w:rsid w:val="000C0F11"/>
    <w:rsid w:val="000D36B0"/>
    <w:rsid w:val="000D6593"/>
    <w:rsid w:val="00154574"/>
    <w:rsid w:val="0018706F"/>
    <w:rsid w:val="001936BC"/>
    <w:rsid w:val="001B4E8D"/>
    <w:rsid w:val="001C423E"/>
    <w:rsid w:val="00201F2E"/>
    <w:rsid w:val="00202B7B"/>
    <w:rsid w:val="00244D66"/>
    <w:rsid w:val="00270327"/>
    <w:rsid w:val="00295016"/>
    <w:rsid w:val="002B2AC9"/>
    <w:rsid w:val="002D7721"/>
    <w:rsid w:val="002E2E7E"/>
    <w:rsid w:val="00307879"/>
    <w:rsid w:val="00347542"/>
    <w:rsid w:val="003569D9"/>
    <w:rsid w:val="00395CBE"/>
    <w:rsid w:val="003D4411"/>
    <w:rsid w:val="00402356"/>
    <w:rsid w:val="00410699"/>
    <w:rsid w:val="00455D20"/>
    <w:rsid w:val="00493875"/>
    <w:rsid w:val="004F34D4"/>
    <w:rsid w:val="005040EE"/>
    <w:rsid w:val="00524050"/>
    <w:rsid w:val="00534AFF"/>
    <w:rsid w:val="00534B75"/>
    <w:rsid w:val="00590970"/>
    <w:rsid w:val="005D4577"/>
    <w:rsid w:val="005D6B10"/>
    <w:rsid w:val="005E06E2"/>
    <w:rsid w:val="0062150B"/>
    <w:rsid w:val="00651AD8"/>
    <w:rsid w:val="00664B09"/>
    <w:rsid w:val="00671A61"/>
    <w:rsid w:val="00673E38"/>
    <w:rsid w:val="006A0C84"/>
    <w:rsid w:val="006A5E49"/>
    <w:rsid w:val="006B64CD"/>
    <w:rsid w:val="006C72C3"/>
    <w:rsid w:val="0070009D"/>
    <w:rsid w:val="00790735"/>
    <w:rsid w:val="007921DF"/>
    <w:rsid w:val="00795814"/>
    <w:rsid w:val="007E0400"/>
    <w:rsid w:val="00806157"/>
    <w:rsid w:val="0081188F"/>
    <w:rsid w:val="008159C2"/>
    <w:rsid w:val="00831455"/>
    <w:rsid w:val="00851934"/>
    <w:rsid w:val="00865D8D"/>
    <w:rsid w:val="008A37FB"/>
    <w:rsid w:val="008B13DB"/>
    <w:rsid w:val="009274DD"/>
    <w:rsid w:val="00947407"/>
    <w:rsid w:val="00956E4D"/>
    <w:rsid w:val="00971E8D"/>
    <w:rsid w:val="00995495"/>
    <w:rsid w:val="00A20473"/>
    <w:rsid w:val="00A642F0"/>
    <w:rsid w:val="00A82CEA"/>
    <w:rsid w:val="00A979A6"/>
    <w:rsid w:val="00AA2A8F"/>
    <w:rsid w:val="00AC2CD0"/>
    <w:rsid w:val="00AE1A08"/>
    <w:rsid w:val="00AE5963"/>
    <w:rsid w:val="00AF6C44"/>
    <w:rsid w:val="00B14720"/>
    <w:rsid w:val="00B21434"/>
    <w:rsid w:val="00B2246A"/>
    <w:rsid w:val="00B244C1"/>
    <w:rsid w:val="00B92579"/>
    <w:rsid w:val="00BC3A05"/>
    <w:rsid w:val="00BC6C62"/>
    <w:rsid w:val="00BD21EB"/>
    <w:rsid w:val="00BF0974"/>
    <w:rsid w:val="00BF0EE7"/>
    <w:rsid w:val="00C07FBD"/>
    <w:rsid w:val="00C455B0"/>
    <w:rsid w:val="00C72565"/>
    <w:rsid w:val="00C80E46"/>
    <w:rsid w:val="00C92AEA"/>
    <w:rsid w:val="00C93554"/>
    <w:rsid w:val="00CB6BFB"/>
    <w:rsid w:val="00CD1220"/>
    <w:rsid w:val="00D0130A"/>
    <w:rsid w:val="00D15766"/>
    <w:rsid w:val="00D2732B"/>
    <w:rsid w:val="00D52C5E"/>
    <w:rsid w:val="00D81520"/>
    <w:rsid w:val="00DE55B7"/>
    <w:rsid w:val="00DE6067"/>
    <w:rsid w:val="00DF5493"/>
    <w:rsid w:val="00DF78C2"/>
    <w:rsid w:val="00E100BA"/>
    <w:rsid w:val="00E4051B"/>
    <w:rsid w:val="00E40DE4"/>
    <w:rsid w:val="00E837AF"/>
    <w:rsid w:val="00ED7F25"/>
    <w:rsid w:val="00EE79CF"/>
    <w:rsid w:val="00F13C01"/>
    <w:rsid w:val="00F2558A"/>
    <w:rsid w:val="00F51D2C"/>
    <w:rsid w:val="00F573C0"/>
    <w:rsid w:val="00FB7FDD"/>
    <w:rsid w:val="00FC60DE"/>
    <w:rsid w:val="00FD1424"/>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pPr>
      <w:spacing w:after="200" w:line="276" w:lineRule="auto"/>
    </w:pPr>
    <w:rPr>
      <w:rFonts w:cs="Calibri"/>
      <w:lang w:eastAsia="en-US"/>
    </w:rPr>
  </w:style>
  <w:style w:type="paragraph" w:styleId="Heading1">
    <w:name w:val="heading 1"/>
    <w:basedOn w:val="Normal"/>
    <w:link w:val="Heading1Char"/>
    <w:uiPriority w:val="9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2CEA"/>
    <w:rPr>
      <w:rFonts w:ascii="Times New Roman" w:hAnsi="Times New Roman" w:cs="Times New Roman"/>
      <w:b/>
      <w:bCs/>
      <w:kern w:val="36"/>
      <w:sz w:val="48"/>
      <w:szCs w:val="48"/>
      <w:lang w:eastAsia="es-AR"/>
    </w:rPr>
  </w:style>
  <w:style w:type="paragraph" w:styleId="Header">
    <w:name w:val="header"/>
    <w:basedOn w:val="Normal"/>
    <w:link w:val="HeaderChar"/>
    <w:uiPriority w:val="99"/>
    <w:rsid w:val="00DF78C2"/>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DF78C2"/>
    <w:rPr>
      <w:rFonts w:cs="Times New Roman"/>
    </w:rPr>
  </w:style>
  <w:style w:type="paragraph" w:styleId="Footer">
    <w:name w:val="footer"/>
    <w:basedOn w:val="Normal"/>
    <w:link w:val="FooterChar"/>
    <w:uiPriority w:val="99"/>
    <w:semiHidden/>
    <w:rsid w:val="00DF78C2"/>
    <w:pPr>
      <w:tabs>
        <w:tab w:val="center" w:pos="4419"/>
        <w:tab w:val="right" w:pos="8838"/>
      </w:tabs>
      <w:spacing w:after="0" w:line="240" w:lineRule="auto"/>
    </w:pPr>
  </w:style>
  <w:style w:type="character" w:customStyle="1" w:styleId="FooterChar">
    <w:name w:val="Footer Char"/>
    <w:basedOn w:val="DefaultParagraphFont"/>
    <w:link w:val="Footer"/>
    <w:uiPriority w:val="99"/>
    <w:semiHidden/>
    <w:locked/>
    <w:rsid w:val="00DF78C2"/>
    <w:rPr>
      <w:rFonts w:cs="Times New Roman"/>
    </w:rPr>
  </w:style>
  <w:style w:type="paragraph" w:styleId="BalloonText">
    <w:name w:val="Balloon Text"/>
    <w:basedOn w:val="Normal"/>
    <w:link w:val="BalloonTextChar"/>
    <w:uiPriority w:val="99"/>
    <w:semiHidden/>
    <w:rsid w:val="00DF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8C2"/>
    <w:rPr>
      <w:rFonts w:ascii="Tahoma" w:hAnsi="Tahoma" w:cs="Tahoma"/>
      <w:sz w:val="16"/>
      <w:szCs w:val="16"/>
    </w:rPr>
  </w:style>
  <w:style w:type="paragraph" w:styleId="ListParagraph">
    <w:name w:val="List Paragraph"/>
    <w:basedOn w:val="Normal"/>
    <w:uiPriority w:val="99"/>
    <w:qFormat/>
    <w:rsid w:val="00F51D2C"/>
    <w:pPr>
      <w:ind w:left="720"/>
    </w:pPr>
  </w:style>
  <w:style w:type="paragraph" w:styleId="NoSpacing">
    <w:name w:val="No Spacing"/>
    <w:uiPriority w:val="99"/>
    <w:qFormat/>
    <w:rsid w:val="002B2AC9"/>
    <w:rPr>
      <w:rFonts w:cs="Calibri"/>
      <w:lang w:eastAsia="en-US"/>
    </w:rPr>
  </w:style>
  <w:style w:type="paragraph" w:styleId="BodyText">
    <w:name w:val="Body Text"/>
    <w:basedOn w:val="Normal"/>
    <w:link w:val="BodyTextChar"/>
    <w:uiPriority w:val="99"/>
    <w:rsid w:val="000C0F11"/>
    <w:pPr>
      <w:spacing w:after="0" w:line="240" w:lineRule="auto"/>
      <w:jc w:val="both"/>
    </w:pPr>
    <w:rPr>
      <w:rFonts w:ascii="Arial" w:eastAsia="Times New Roman" w:hAnsi="Arial" w:cs="Arial"/>
      <w:b/>
      <w:sz w:val="24"/>
      <w:szCs w:val="24"/>
      <w:lang w:val="es-ES" w:eastAsia="es-ES"/>
    </w:rPr>
  </w:style>
  <w:style w:type="character" w:customStyle="1" w:styleId="BodyTextChar">
    <w:name w:val="Body Text Char"/>
    <w:basedOn w:val="DefaultParagraphFont"/>
    <w:link w:val="BodyText"/>
    <w:uiPriority w:val="99"/>
    <w:locked/>
    <w:rsid w:val="000C0F11"/>
    <w:rPr>
      <w:rFonts w:ascii="Arial" w:hAnsi="Arial" w:cs="Arial"/>
      <w:b/>
      <w:sz w:val="24"/>
      <w:szCs w:val="24"/>
      <w:lang w:val="es-ES" w:eastAsia="es-ES"/>
    </w:rPr>
  </w:style>
  <w:style w:type="paragraph" w:styleId="NormalWeb">
    <w:name w:val="Normal (Web)"/>
    <w:basedOn w:val="Normal"/>
    <w:uiPriority w:val="99"/>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yperlink">
    <w:name w:val="Hyperlink"/>
    <w:basedOn w:val="DefaultParagraphFont"/>
    <w:uiPriority w:val="99"/>
    <w:semiHidden/>
    <w:rsid w:val="00A642F0"/>
    <w:rPr>
      <w:rFonts w:cs="Times New Roman"/>
      <w:color w:val="0000FF"/>
      <w:u w:val="single"/>
    </w:rPr>
  </w:style>
  <w:style w:type="character" w:styleId="Strong">
    <w:name w:val="Strong"/>
    <w:basedOn w:val="DefaultParagraphFont"/>
    <w:uiPriority w:val="99"/>
    <w:qFormat/>
    <w:rsid w:val="00A82CEA"/>
    <w:rPr>
      <w:rFonts w:cs="Times New Roman"/>
      <w:b/>
      <w:bCs/>
    </w:rPr>
  </w:style>
</w:styles>
</file>

<file path=word/webSettings.xml><?xml version="1.0" encoding="utf-8"?>
<w:webSettings xmlns:r="http://schemas.openxmlformats.org/officeDocument/2006/relationships" xmlns:w="http://schemas.openxmlformats.org/wordprocessingml/2006/main">
  <w:divs>
    <w:div w:id="1377239978">
      <w:marLeft w:val="0"/>
      <w:marRight w:val="0"/>
      <w:marTop w:val="0"/>
      <w:marBottom w:val="0"/>
      <w:divBdr>
        <w:top w:val="none" w:sz="0" w:space="0" w:color="auto"/>
        <w:left w:val="none" w:sz="0" w:space="0" w:color="auto"/>
        <w:bottom w:val="none" w:sz="0" w:space="0" w:color="auto"/>
        <w:right w:val="none" w:sz="0" w:space="0" w:color="auto"/>
      </w:divBdr>
    </w:div>
    <w:div w:id="1377239979">
      <w:marLeft w:val="0"/>
      <w:marRight w:val="0"/>
      <w:marTop w:val="0"/>
      <w:marBottom w:val="0"/>
      <w:divBdr>
        <w:top w:val="none" w:sz="0" w:space="0" w:color="auto"/>
        <w:left w:val="none" w:sz="0" w:space="0" w:color="auto"/>
        <w:bottom w:val="none" w:sz="0" w:space="0" w:color="auto"/>
        <w:right w:val="none" w:sz="0" w:space="0" w:color="auto"/>
      </w:divBdr>
    </w:div>
    <w:div w:id="1377239980">
      <w:marLeft w:val="0"/>
      <w:marRight w:val="0"/>
      <w:marTop w:val="0"/>
      <w:marBottom w:val="0"/>
      <w:divBdr>
        <w:top w:val="none" w:sz="0" w:space="0" w:color="auto"/>
        <w:left w:val="none" w:sz="0" w:space="0" w:color="auto"/>
        <w:bottom w:val="none" w:sz="0" w:space="0" w:color="auto"/>
        <w:right w:val="none" w:sz="0" w:space="0" w:color="auto"/>
      </w:divBdr>
    </w:div>
    <w:div w:id="1377239981">
      <w:marLeft w:val="0"/>
      <w:marRight w:val="0"/>
      <w:marTop w:val="0"/>
      <w:marBottom w:val="0"/>
      <w:divBdr>
        <w:top w:val="none" w:sz="0" w:space="0" w:color="auto"/>
        <w:left w:val="none" w:sz="0" w:space="0" w:color="auto"/>
        <w:bottom w:val="none" w:sz="0" w:space="0" w:color="auto"/>
        <w:right w:val="none" w:sz="0" w:space="0" w:color="auto"/>
      </w:divBdr>
    </w:div>
    <w:div w:id="1377239982">
      <w:marLeft w:val="0"/>
      <w:marRight w:val="0"/>
      <w:marTop w:val="0"/>
      <w:marBottom w:val="0"/>
      <w:divBdr>
        <w:top w:val="none" w:sz="0" w:space="0" w:color="auto"/>
        <w:left w:val="none" w:sz="0" w:space="0" w:color="auto"/>
        <w:bottom w:val="none" w:sz="0" w:space="0" w:color="auto"/>
        <w:right w:val="none" w:sz="0" w:space="0" w:color="auto"/>
      </w:divBdr>
    </w:div>
    <w:div w:id="1377239983">
      <w:marLeft w:val="0"/>
      <w:marRight w:val="0"/>
      <w:marTop w:val="0"/>
      <w:marBottom w:val="0"/>
      <w:divBdr>
        <w:top w:val="none" w:sz="0" w:space="0" w:color="auto"/>
        <w:left w:val="none" w:sz="0" w:space="0" w:color="auto"/>
        <w:bottom w:val="none" w:sz="0" w:space="0" w:color="auto"/>
        <w:right w:val="none" w:sz="0" w:space="0" w:color="auto"/>
      </w:divBdr>
    </w:div>
    <w:div w:id="1377239984">
      <w:marLeft w:val="0"/>
      <w:marRight w:val="0"/>
      <w:marTop w:val="0"/>
      <w:marBottom w:val="0"/>
      <w:divBdr>
        <w:top w:val="none" w:sz="0" w:space="0" w:color="auto"/>
        <w:left w:val="none" w:sz="0" w:space="0" w:color="auto"/>
        <w:bottom w:val="none" w:sz="0" w:space="0" w:color="auto"/>
        <w:right w:val="none" w:sz="0" w:space="0" w:color="auto"/>
      </w:divBdr>
    </w:div>
    <w:div w:id="1377239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838</Words>
  <Characters>4611</Characters>
  <Application>Microsoft Office Outlook</Application>
  <DocSecurity>0</DocSecurity>
  <Lines>0</Lines>
  <Paragraphs>0</Paragraphs>
  <ScaleCrop>false</ScaleCrop>
  <Company>Luffi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dc:creator>
  <cp:keywords/>
  <dc:description/>
  <cp:lastModifiedBy>senado</cp:lastModifiedBy>
  <cp:revision>3</cp:revision>
  <cp:lastPrinted>2022-06-15T16:28:00Z</cp:lastPrinted>
  <dcterms:created xsi:type="dcterms:W3CDTF">2022-06-15T16:21:00Z</dcterms:created>
  <dcterms:modified xsi:type="dcterms:W3CDTF">2022-06-15T16:28:00Z</dcterms:modified>
</cp:coreProperties>
</file>