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817" w:rsidRDefault="00510817" w:rsidP="00ED31EC">
      <w:pPr>
        <w:tabs>
          <w:tab w:val="left" w:pos="9214"/>
          <w:tab w:val="left" w:pos="9356"/>
          <w:tab w:val="left" w:pos="9457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ED31EC" w:rsidRPr="00ED31EC" w:rsidRDefault="00ED31EC" w:rsidP="00ED31EC">
      <w:pPr>
        <w:tabs>
          <w:tab w:val="left" w:pos="9214"/>
          <w:tab w:val="left" w:pos="9356"/>
          <w:tab w:val="left" w:pos="9457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ED31E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HONORABLE SENADO:</w:t>
      </w:r>
    </w:p>
    <w:p w:rsidR="00ED31EC" w:rsidRDefault="00ED31EC" w:rsidP="00ED31EC">
      <w:pPr>
        <w:shd w:val="clear" w:color="auto" w:fill="FFFFFF"/>
        <w:tabs>
          <w:tab w:val="left" w:pos="9214"/>
          <w:tab w:val="left" w:pos="9356"/>
          <w:tab w:val="left" w:pos="9457"/>
          <w:tab w:val="left" w:pos="9639"/>
        </w:tabs>
        <w:spacing w:after="0" w:line="360" w:lineRule="auto"/>
        <w:ind w:firstLine="269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ED31E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Vuestra </w:t>
      </w:r>
      <w:r w:rsidR="003B545D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Comisión de Ambiente y Desarrollo Sustentable </w:t>
      </w:r>
      <w:r w:rsidRPr="00ED31E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ha considerado el Proyecto de Ley contenido en el </w:t>
      </w:r>
      <w:r w:rsidRPr="00ED31E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Expediente N°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1</w:t>
      </w:r>
      <w:r w:rsidR="003B545D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4.</w:t>
      </w:r>
      <w:r w:rsidR="005F23E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368</w:t>
      </w:r>
      <w:r w:rsidRPr="00ED31EC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Pr="00ED31E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de </w:t>
      </w:r>
      <w:r w:rsidRPr="00ED31EC">
        <w:rPr>
          <w:rFonts w:ascii="Times New Roman" w:eastAsia="Times New Roman" w:hAnsi="Times New Roman" w:cs="Times New Roman"/>
          <w:sz w:val="24"/>
          <w:szCs w:val="24"/>
          <w:lang w:val="en-US"/>
        </w:rPr>
        <w:t>autoría de</w:t>
      </w:r>
      <w:r w:rsidR="00A1364F">
        <w:rPr>
          <w:rFonts w:ascii="Times New Roman" w:eastAsia="Times New Roman" w:hAnsi="Times New Roman" w:cs="Times New Roman"/>
          <w:sz w:val="24"/>
          <w:szCs w:val="24"/>
          <w:lang w:val="en-US"/>
        </w:rPr>
        <w:t>l Senador Santa Cruz</w:t>
      </w:r>
      <w:r w:rsidRPr="00ED31E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por el que se </w:t>
      </w:r>
      <w:r w:rsidR="003B545D" w:rsidRPr="003B545D">
        <w:rPr>
          <w:rFonts w:ascii="Times New Roman" w:eastAsia="Times New Roman" w:hAnsi="Times New Roman" w:cs="Times New Roman"/>
          <w:sz w:val="24"/>
          <w:szCs w:val="24"/>
        </w:rPr>
        <w:t>declara</w:t>
      </w:r>
      <w:r w:rsidR="00A1364F" w:rsidRPr="00A1364F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1364F" w:rsidRPr="00A1364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Área Natural Protegida, en la categoría Reserva de Usos Múltiples, de conformidad a lo establecido en la Ley N° 10.479, al Arroyo “Perucho Verna” y sus afluentes, ubicado en el departamento </w:t>
      </w:r>
      <w:r w:rsidR="00A1364F">
        <w:rPr>
          <w:rFonts w:ascii="Times New Roman" w:eastAsia="Times New Roman" w:hAnsi="Times New Roman" w:cs="Times New Roman"/>
          <w:sz w:val="24"/>
          <w:szCs w:val="24"/>
          <w:lang w:val="es-ES"/>
        </w:rPr>
        <w:t>Colón, Provincia de Entre Ríos</w:t>
      </w:r>
      <w:r w:rsidRPr="00ED31E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ED31EC">
        <w:rPr>
          <w:rFonts w:ascii="Times New Roman" w:eastAsia="Times New Roman" w:hAnsi="Times New Roman" w:cs="Times New Roman"/>
          <w:bCs/>
          <w:sz w:val="24"/>
          <w:szCs w:val="24"/>
          <w:lang w:val="es-ES"/>
        </w:rPr>
        <w:t>c</w:t>
      </w:r>
      <w:r w:rsidRPr="00ED31E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uyo texto fuera aprobado en </w:t>
      </w:r>
      <w:r w:rsidR="00826B34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la </w:t>
      </w:r>
      <w:r w:rsidRPr="00ED31E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reunió</w:t>
      </w:r>
      <w:r w:rsidR="00A136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n de Comisión realizada el día 28 de junio</w:t>
      </w:r>
      <w:r w:rsidR="00B250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 de </w:t>
      </w:r>
      <w:r w:rsidRPr="00ED31E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202</w:t>
      </w:r>
      <w:r w:rsidR="00B2501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2</w:t>
      </w:r>
      <w:r w:rsidRPr="00ED31E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, en la modalidad establecida por la Resolución Nº 026 HCS -141º Per</w:t>
      </w:r>
      <w:r w:rsidR="000B20D8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íodo Legislativo -No Presencial</w:t>
      </w:r>
      <w:r w:rsidRPr="00ED31E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. El Secretario Adjunto de Comisiones, </w:t>
      </w:r>
      <w:r w:rsidR="0074168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Dr. José Francisco Umedez, da fe</w:t>
      </w:r>
      <w:r w:rsidR="0074168C" w:rsidRPr="0074168C">
        <w:rPr>
          <w:rFonts w:ascii="Times New Roman" w:eastAsia="Times New Roman" w:hAnsi="Times New Roman" w:cs="Times New Roman"/>
          <w:bCs/>
          <w:sz w:val="24"/>
          <w:szCs w:val="24"/>
        </w:rPr>
        <w:t xml:space="preserve"> de la ad</w:t>
      </w:r>
      <w:r w:rsidR="003B545D">
        <w:rPr>
          <w:rFonts w:ascii="Times New Roman" w:eastAsia="Times New Roman" w:hAnsi="Times New Roman" w:cs="Times New Roman"/>
          <w:bCs/>
          <w:sz w:val="24"/>
          <w:szCs w:val="24"/>
        </w:rPr>
        <w:t>hesión de los integrantes de la Comisión</w:t>
      </w:r>
      <w:r w:rsidR="0074168C" w:rsidRPr="0074168C">
        <w:rPr>
          <w:rFonts w:ascii="Times New Roman" w:eastAsia="Times New Roman" w:hAnsi="Times New Roman" w:cs="Times New Roman"/>
          <w:bCs/>
          <w:sz w:val="24"/>
          <w:szCs w:val="24"/>
        </w:rPr>
        <w:t xml:space="preserve"> en cantidad suficiente par</w:t>
      </w:r>
      <w:r w:rsidR="003B545D">
        <w:rPr>
          <w:rFonts w:ascii="Times New Roman" w:eastAsia="Times New Roman" w:hAnsi="Times New Roman" w:cs="Times New Roman"/>
          <w:bCs/>
          <w:sz w:val="24"/>
          <w:szCs w:val="24"/>
        </w:rPr>
        <w:t>a alcanzar la mayoría que avala</w:t>
      </w:r>
      <w:r w:rsidR="0074168C" w:rsidRPr="0074168C">
        <w:rPr>
          <w:rFonts w:ascii="Times New Roman" w:eastAsia="Times New Roman" w:hAnsi="Times New Roman" w:cs="Times New Roman"/>
          <w:bCs/>
          <w:sz w:val="24"/>
          <w:szCs w:val="24"/>
        </w:rPr>
        <w:t xml:space="preserve"> el presente texto normativo</w:t>
      </w:r>
      <w:r w:rsidRPr="00ED31EC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, y por las razones que dará su miembro informante, aconseja su aprobación con las modificaciones introducidas. </w:t>
      </w:r>
    </w:p>
    <w:p w:rsidR="003B545D" w:rsidRDefault="003B545D" w:rsidP="00ED31EC">
      <w:pPr>
        <w:shd w:val="clear" w:color="auto" w:fill="FFFFFF"/>
        <w:tabs>
          <w:tab w:val="left" w:pos="9214"/>
          <w:tab w:val="left" w:pos="9356"/>
          <w:tab w:val="left" w:pos="9457"/>
          <w:tab w:val="left" w:pos="9639"/>
        </w:tabs>
        <w:spacing w:after="0" w:line="360" w:lineRule="auto"/>
        <w:ind w:firstLine="269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</w:p>
    <w:p w:rsidR="0044717C" w:rsidRDefault="009D4DDE" w:rsidP="009D4DDE">
      <w:pPr>
        <w:shd w:val="clear" w:color="auto" w:fill="FFFFFF"/>
        <w:tabs>
          <w:tab w:val="left" w:pos="9214"/>
          <w:tab w:val="left" w:pos="9356"/>
          <w:tab w:val="left" w:pos="9457"/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  <w:r w:rsidRPr="009D4DDE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LA LEGISLATURA DE LA PROVINCIA DE ENTRE RÍOS</w:t>
      </w:r>
    </w:p>
    <w:p w:rsidR="0044717C" w:rsidRDefault="009D4DDE" w:rsidP="009D4DDE">
      <w:pPr>
        <w:shd w:val="clear" w:color="auto" w:fill="FFFFFF"/>
        <w:tabs>
          <w:tab w:val="left" w:pos="9214"/>
          <w:tab w:val="left" w:pos="9356"/>
          <w:tab w:val="left" w:pos="9457"/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 </w:t>
      </w:r>
      <w:r w:rsidRPr="009D4DDE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SANCIONA CON FUERZA DE</w:t>
      </w:r>
    </w:p>
    <w:p w:rsidR="009D4DDE" w:rsidRDefault="009D4DDE" w:rsidP="009D4DDE">
      <w:pPr>
        <w:shd w:val="clear" w:color="auto" w:fill="FFFFFF"/>
        <w:tabs>
          <w:tab w:val="left" w:pos="9214"/>
          <w:tab w:val="left" w:pos="9356"/>
          <w:tab w:val="left" w:pos="9457"/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 xml:space="preserve"> LEY</w:t>
      </w:r>
      <w:r w:rsidR="0044717C"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  <w:t>:</w:t>
      </w:r>
    </w:p>
    <w:p w:rsidR="009A5927" w:rsidRDefault="009A5927" w:rsidP="009D4DDE">
      <w:pPr>
        <w:shd w:val="clear" w:color="auto" w:fill="FFFFFF"/>
        <w:tabs>
          <w:tab w:val="left" w:pos="9214"/>
          <w:tab w:val="left" w:pos="9356"/>
          <w:tab w:val="left" w:pos="9457"/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s-ES"/>
        </w:rPr>
      </w:pP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ARTÍCULO 1°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 xml:space="preserve">: Declárase Área Natural Protegida, en la categoría Reserva de Usos Múltiples, de conformidad a lo establecido en la Ley N° 10.479, al Arroyo “Perucho Verna” y sus afluentes, ubicado en el departamento </w:t>
      </w:r>
      <w:r>
        <w:rPr>
          <w:rFonts w:ascii="Times New Roman" w:hAnsi="Times New Roman" w:cs="Times New Roman"/>
          <w:sz w:val="24"/>
          <w:szCs w:val="24"/>
          <w:lang w:val="es-ES"/>
        </w:rPr>
        <w:t>Colón, Provincia de Entre Ríos.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ARTÍCULO 2º:</w:t>
      </w:r>
      <w:r w:rsidRPr="00A1364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>El área natural a proteger estará delimitada de la siguiente manera, cuyos polígonos georreferenciados se presentan en los planos del Anexo: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a) 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>Zona 1: cota 28 hasta Paraje “Pancho Pérez” - cota de elevación 13 msnm;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b) 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>Zona 2: Paraje “Pancho Pérez” hasta RN 14 - cota de elevación 13 msnm hasta 9 msnm;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es-ES"/>
        </w:rPr>
        <w:t xml:space="preserve">c) 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>Zona 3: cota 10 hasta el valle de inundación del humedal Arroyo Perucho Verna. Área compuesta por bosques n</w:t>
      </w:r>
      <w:r w:rsidR="00D80196">
        <w:rPr>
          <w:rFonts w:ascii="Times New Roman" w:hAnsi="Times New Roman" w:cs="Times New Roman"/>
          <w:sz w:val="24"/>
          <w:szCs w:val="24"/>
          <w:lang w:val="es-ES"/>
        </w:rPr>
        <w:t>ativos categoría II (amarilla).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sz w:val="24"/>
          <w:szCs w:val="24"/>
          <w:lang w:val="es-ES"/>
        </w:rPr>
        <w:t xml:space="preserve">El criterio mínimo de protección no podrá ser inferior a cincuenta metros (50 mts.) a ambos </w:t>
      </w:r>
      <w:r w:rsidR="00CB1898">
        <w:rPr>
          <w:rFonts w:ascii="Times New Roman" w:hAnsi="Times New Roman" w:cs="Times New Roman"/>
          <w:sz w:val="24"/>
          <w:szCs w:val="24"/>
          <w:lang w:val="es-ES"/>
        </w:rPr>
        <w:t>márgenes de los cursos de agua.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ARTÍCULO 3°:</w:t>
      </w:r>
      <w:r w:rsidRPr="00A1364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>Establécese como autoridad de aplicación a la Secretaría de Ambiente y/o q</w:t>
      </w:r>
      <w:r w:rsidR="00D80196">
        <w:rPr>
          <w:rFonts w:ascii="Times New Roman" w:hAnsi="Times New Roman" w:cs="Times New Roman"/>
          <w:sz w:val="24"/>
          <w:szCs w:val="24"/>
          <w:lang w:val="es-ES"/>
        </w:rPr>
        <w:t>uien la reemplace en el futuro.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ARTÍCULO 4°:</w:t>
      </w:r>
      <w:r w:rsidRPr="00A1364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 xml:space="preserve">La autoridad de aplicación deberá establecer el respectivo plan de manejo que se adapte a las exigencias de la Ley N° 10.479 y Decreto Reglamentario 2474/19 MP, con posibilidad de ampliar las actividades restrictivas a fin de resguardar el ecosistema de la cuenca hídrica. El plan de manejo  deberá ser efectivamente aprobado mediante resolución emitida por la autoridad de </w:t>
      </w:r>
      <w:r w:rsidR="00D80196">
        <w:rPr>
          <w:rFonts w:ascii="Times New Roman" w:hAnsi="Times New Roman" w:cs="Times New Roman"/>
          <w:sz w:val="24"/>
          <w:szCs w:val="24"/>
          <w:lang w:val="es-ES"/>
        </w:rPr>
        <w:t>aplicación.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ARTÍCULO 5°</w:t>
      </w:r>
      <w:r w:rsidRPr="00A1364F">
        <w:rPr>
          <w:rFonts w:ascii="Times New Roman" w:hAnsi="Times New Roman" w:cs="Times New Roman"/>
          <w:b/>
          <w:sz w:val="24"/>
          <w:szCs w:val="24"/>
          <w:lang w:val="es-ES"/>
        </w:rPr>
        <w:t xml:space="preserve">: 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>El plan de manejo deberá respetar los lineamientos establecidos en la Ley 10.479 y su Decreto Reglamentario 2.474/19 MP, en función de la categoría de protección propuesta, los valores de con</w:t>
      </w:r>
      <w:r w:rsidR="005F4445">
        <w:rPr>
          <w:rFonts w:ascii="Times New Roman" w:hAnsi="Times New Roman" w:cs="Times New Roman"/>
          <w:sz w:val="24"/>
          <w:szCs w:val="24"/>
          <w:lang w:val="es-ES"/>
        </w:rPr>
        <w:t>servación y objetivos del Área.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sz w:val="24"/>
          <w:szCs w:val="24"/>
          <w:lang w:val="es-ES"/>
        </w:rPr>
        <w:t xml:space="preserve"> Sin perjuicio de lo antes mencionado, se prohíben: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sz w:val="24"/>
          <w:szCs w:val="24"/>
          <w:lang w:val="es-ES"/>
        </w:rPr>
        <w:t>a) La construcción de edificaciones de cualquier tipo y/o material a orillas del Arroyo Perucho Verna y sus afluentes, en especial el sector de alto riesgo hídrico (zona 3)</w:t>
      </w:r>
      <w:r w:rsidRPr="00A1364F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;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sz w:val="24"/>
          <w:szCs w:val="24"/>
          <w:lang w:val="es-ES"/>
        </w:rPr>
        <w:t>b) La instalación de industrias en las zonas 1, 2 y 3;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sz w:val="24"/>
          <w:szCs w:val="24"/>
          <w:lang w:val="es-ES"/>
        </w:rPr>
        <w:t>c) La aplicación mecanizada y/o extensiva de los productos agropecuarios de síntesis químicas de las categorías t</w:t>
      </w:r>
      <w:r w:rsidR="00D80196">
        <w:rPr>
          <w:rFonts w:ascii="Times New Roman" w:hAnsi="Times New Roman" w:cs="Times New Roman"/>
          <w:sz w:val="24"/>
          <w:szCs w:val="24"/>
          <w:lang w:val="es-ES"/>
        </w:rPr>
        <w:t xml:space="preserve">oxicológicas </w:t>
      </w:r>
      <w:r w:rsidR="00565DF1">
        <w:rPr>
          <w:rFonts w:ascii="Times New Roman" w:hAnsi="Times New Roman" w:cs="Times New Roman"/>
          <w:sz w:val="24"/>
          <w:szCs w:val="24"/>
          <w:lang w:val="es-ES"/>
        </w:rPr>
        <w:t xml:space="preserve">IA 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>(</w:t>
      </w:r>
      <w:r w:rsidR="00565DF1">
        <w:rPr>
          <w:rFonts w:ascii="Times New Roman" w:hAnsi="Times New Roman" w:cs="Times New Roman"/>
          <w:sz w:val="24"/>
          <w:szCs w:val="24"/>
          <w:lang w:val="es-ES"/>
        </w:rPr>
        <w:t>banda roja), IB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 xml:space="preserve"> (banda amarilla), III (banda azul) y IV (banda verde) en la superficie demarcada en los mapas que como anexo se adjunta.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sz w:val="24"/>
          <w:szCs w:val="24"/>
          <w:lang w:val="es-ES"/>
        </w:rPr>
        <w:t xml:space="preserve">d) </w:t>
      </w:r>
      <w:r w:rsidR="00D80196">
        <w:rPr>
          <w:rFonts w:ascii="Times New Roman" w:hAnsi="Times New Roman" w:cs="Times New Roman"/>
          <w:sz w:val="24"/>
          <w:szCs w:val="24"/>
          <w:lang w:val="es-ES"/>
        </w:rPr>
        <w:t>E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 xml:space="preserve">l desmonte en el Área Natural Protegida y la zona de amortiguación establecida en el Plan de Manejo. Las personas humanas y/o jurídicas que requieran llevar adelante la deforestación deberán solicitar y contar con autorización expresa de la autoridad de aplicación. 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ARTÍCULO 6°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 xml:space="preserve">: Invitase a los Municipios cuyos ejidos se encuentren comprendidos a adherir a la presente ley para la </w:t>
      </w:r>
      <w:r w:rsidR="00D80196">
        <w:rPr>
          <w:rFonts w:ascii="Times New Roman" w:hAnsi="Times New Roman" w:cs="Times New Roman"/>
          <w:sz w:val="24"/>
          <w:szCs w:val="24"/>
          <w:lang w:val="es-ES"/>
        </w:rPr>
        <w:t>oportuna adecuación normativa.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ARTÍCULO 7°:</w:t>
      </w:r>
      <w:r w:rsidRPr="00A1364F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>Ínstese a los Municipios a conformar el comité de cuenca según lo dispuesto en la Ley Provincial N° 9.757, con el propósito de asegurar la protección de la cuenca hídrica, y gestión conjunta del Área Natural Protegida “Reserva de Usos Múltiples Arroyo Perucho Ve</w:t>
      </w:r>
      <w:r w:rsidR="00947D9A">
        <w:rPr>
          <w:rFonts w:ascii="Times New Roman" w:hAnsi="Times New Roman" w:cs="Times New Roman"/>
          <w:sz w:val="24"/>
          <w:szCs w:val="24"/>
          <w:lang w:val="es-ES"/>
        </w:rPr>
        <w:t>rna y sus afluentes”.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ARTICULO  8°</w:t>
      </w:r>
      <w:r w:rsidRPr="00A1364F">
        <w:rPr>
          <w:rFonts w:ascii="Times New Roman" w:hAnsi="Times New Roman" w:cs="Times New Roman"/>
          <w:sz w:val="24"/>
          <w:szCs w:val="24"/>
          <w:lang w:val="es-ES"/>
        </w:rPr>
        <w:t>: Comuníquese, etcétera.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A15827" w:rsidRDefault="00A15827" w:rsidP="00A1364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</w:p>
    <w:p w:rsidR="00A1364F" w:rsidRPr="00A15827" w:rsidRDefault="00A1364F" w:rsidP="00A15827">
      <w:pP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es-ES"/>
        </w:rPr>
      </w:pPr>
      <w:r w:rsidRPr="00A15827">
        <w:rPr>
          <w:rFonts w:ascii="Times New Roman" w:hAnsi="Times New Roman" w:cs="Times New Roman"/>
          <w:b/>
          <w:sz w:val="32"/>
          <w:szCs w:val="32"/>
          <w:u w:val="single"/>
          <w:lang w:val="es-ES"/>
        </w:rPr>
        <w:t>Anexo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114300" distB="114300" distL="114300" distR="114300" simplePos="0" relativeHeight="251659264" behindDoc="0" locked="0" layoutInCell="1" hidden="0" allowOverlap="1" wp14:anchorId="254EB4F2" wp14:editId="578074CA">
            <wp:simplePos x="0" y="0"/>
            <wp:positionH relativeFrom="column">
              <wp:posOffset>3</wp:posOffset>
            </wp:positionH>
            <wp:positionV relativeFrom="paragraph">
              <wp:posOffset>304800</wp:posOffset>
            </wp:positionV>
            <wp:extent cx="5401000" cy="3302000"/>
            <wp:effectExtent l="0" t="0" r="0" b="0"/>
            <wp:wrapTopAndBottom distT="114300" distB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000" cy="330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i/>
          <w:sz w:val="24"/>
          <w:szCs w:val="24"/>
          <w:lang w:val="es-ES"/>
        </w:rPr>
        <w:t>Zona 1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114300" distB="114300" distL="114300" distR="114300" simplePos="0" relativeHeight="251660288" behindDoc="0" locked="0" layoutInCell="1" hidden="0" allowOverlap="1" wp14:anchorId="760D5128" wp14:editId="77EF5B52">
            <wp:simplePos x="0" y="0"/>
            <wp:positionH relativeFrom="column">
              <wp:posOffset>-88899</wp:posOffset>
            </wp:positionH>
            <wp:positionV relativeFrom="paragraph">
              <wp:posOffset>34291</wp:posOffset>
            </wp:positionV>
            <wp:extent cx="4181475" cy="3905250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90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"/>
        </w:rPr>
      </w:pP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i/>
          <w:sz w:val="24"/>
          <w:szCs w:val="24"/>
          <w:lang w:val="es-ES"/>
        </w:rPr>
        <w:t>Zona 2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"/>
        </w:rPr>
      </w:pP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"/>
        </w:rPr>
      </w:pP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i/>
          <w:noProof/>
          <w:sz w:val="24"/>
          <w:szCs w:val="24"/>
          <w:lang w:eastAsia="es-AR"/>
        </w:rPr>
        <w:drawing>
          <wp:inline distT="114300" distB="114300" distL="114300" distR="114300" wp14:anchorId="348F594B" wp14:editId="7A615980">
            <wp:extent cx="5400000" cy="3187700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8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1364F">
        <w:rPr>
          <w:rFonts w:ascii="Times New Roman" w:hAnsi="Times New Roman" w:cs="Times New Roman"/>
          <w:b/>
          <w:i/>
          <w:sz w:val="24"/>
          <w:szCs w:val="24"/>
          <w:lang w:val="es-ES"/>
        </w:rPr>
        <w:t>Zona 3</w:t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anchor distT="114300" distB="114300" distL="114300" distR="114300" simplePos="0" relativeHeight="251661312" behindDoc="0" locked="0" layoutInCell="1" hidden="0" allowOverlap="1" wp14:anchorId="03B379BE" wp14:editId="1752136A">
            <wp:simplePos x="0" y="0"/>
            <wp:positionH relativeFrom="column">
              <wp:posOffset>-335</wp:posOffset>
            </wp:positionH>
            <wp:positionV relativeFrom="paragraph">
              <wp:posOffset>158093</wp:posOffset>
            </wp:positionV>
            <wp:extent cx="5401000" cy="2209800"/>
            <wp:effectExtent l="0" t="0" r="0" b="0"/>
            <wp:wrapSquare wrapText="bothSides" distT="114300" distB="114300" distL="114300" distR="11430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000" cy="220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1364F" w:rsidRPr="00A1364F" w:rsidRDefault="00A1364F" w:rsidP="00A1364F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es-ES"/>
        </w:rPr>
      </w:pPr>
      <w:r w:rsidRPr="00A1364F">
        <w:rPr>
          <w:rFonts w:ascii="Times New Roman" w:hAnsi="Times New Roman" w:cs="Times New Roman"/>
          <w:b/>
          <w:i/>
          <w:sz w:val="24"/>
          <w:szCs w:val="24"/>
          <w:lang w:val="es-ES"/>
        </w:rPr>
        <w:t>Área protegida conformada por las zonas 1, 2 y 3.-</w:t>
      </w:r>
    </w:p>
    <w:p w:rsidR="00A1364F" w:rsidRDefault="00A1364F" w:rsidP="00E372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1364F" w:rsidRDefault="00A1364F" w:rsidP="00E372B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168C" w:rsidRPr="0074168C" w:rsidRDefault="001039A1" w:rsidP="0074168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lang w:val="es-ES"/>
        </w:rPr>
      </w:pPr>
      <w:r w:rsidRPr="001039A1">
        <w:rPr>
          <w:rFonts w:ascii="Times New Roman" w:hAnsi="Times New Roman" w:cs="Times New Roman"/>
          <w:sz w:val="24"/>
          <w:szCs w:val="24"/>
        </w:rPr>
        <w:t xml:space="preserve"> </w:t>
      </w:r>
      <w:r w:rsidR="0074168C" w:rsidRPr="0074168C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                                          PARANÁ, Sala de Comi</w:t>
      </w:r>
      <w:r w:rsidR="00D80196">
        <w:rPr>
          <w:rFonts w:ascii="Times New Roman" w:hAnsi="Times New Roman" w:cs="Times New Roman"/>
          <w:b/>
          <w:bCs/>
          <w:sz w:val="24"/>
          <w:szCs w:val="24"/>
          <w:lang w:val="es-ES"/>
        </w:rPr>
        <w:t>siones, 28</w:t>
      </w:r>
      <w:r w:rsidR="0074168C" w:rsidRPr="0074168C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de </w:t>
      </w:r>
      <w:bookmarkStart w:id="0" w:name="Bookmark"/>
      <w:bookmarkEnd w:id="0"/>
      <w:r w:rsidR="00D80196">
        <w:rPr>
          <w:rFonts w:ascii="Times New Roman" w:hAnsi="Times New Roman" w:cs="Times New Roman"/>
          <w:b/>
          <w:bCs/>
          <w:sz w:val="24"/>
          <w:szCs w:val="24"/>
          <w:lang w:val="es-ES"/>
        </w:rPr>
        <w:t>junio</w:t>
      </w:r>
      <w:r w:rsidR="0074168C" w:rsidRPr="0074168C">
        <w:rPr>
          <w:rFonts w:ascii="Times New Roman" w:hAnsi="Times New Roman" w:cs="Times New Roman"/>
          <w:b/>
          <w:bCs/>
          <w:sz w:val="24"/>
          <w:szCs w:val="24"/>
          <w:lang w:val="es-ES"/>
        </w:rPr>
        <w:t xml:space="preserve"> 2022</w:t>
      </w:r>
    </w:p>
    <w:p w:rsidR="0074168C" w:rsidRDefault="0074168C" w:rsidP="0074168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5A16FA" w:rsidRDefault="00FF37B8" w:rsidP="00FF37B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</w:pPr>
      <w:r w:rsidRPr="00FF37B8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COMSIÓN DE AMBIENTE Y DESARROLLO SUSTENTABLE</w:t>
      </w:r>
    </w:p>
    <w:p w:rsidR="00FF37B8" w:rsidRPr="00FF37B8" w:rsidRDefault="00FF37B8" w:rsidP="00FF37B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F37B8">
        <w:rPr>
          <w:rFonts w:ascii="Times New Roman" w:hAnsi="Times New Roman" w:cs="Times New Roman"/>
          <w:b/>
          <w:sz w:val="24"/>
          <w:szCs w:val="24"/>
          <w:lang w:val="es-ES"/>
        </w:rPr>
        <w:t xml:space="preserve">MARADEY, </w:t>
      </w:r>
      <w:r w:rsidRPr="00FF37B8">
        <w:rPr>
          <w:rFonts w:ascii="Times New Roman" w:hAnsi="Times New Roman" w:cs="Times New Roman"/>
          <w:sz w:val="24"/>
          <w:szCs w:val="24"/>
          <w:lang w:val="es-ES"/>
        </w:rPr>
        <w:t>Jorge Francisco</w:t>
      </w:r>
    </w:p>
    <w:p w:rsidR="00FF37B8" w:rsidRPr="00FF37B8" w:rsidRDefault="00FF37B8" w:rsidP="00FF37B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F37B8">
        <w:rPr>
          <w:rFonts w:ascii="Times New Roman" w:hAnsi="Times New Roman" w:cs="Times New Roman"/>
          <w:b/>
          <w:sz w:val="24"/>
          <w:szCs w:val="24"/>
          <w:lang w:val="es-ES"/>
        </w:rPr>
        <w:t xml:space="preserve">MAIDANA, </w:t>
      </w:r>
      <w:r w:rsidRPr="00FF37B8">
        <w:rPr>
          <w:rFonts w:ascii="Times New Roman" w:hAnsi="Times New Roman" w:cs="Times New Roman"/>
          <w:sz w:val="24"/>
          <w:szCs w:val="24"/>
          <w:lang w:val="es-ES"/>
        </w:rPr>
        <w:t>Flavia Gisela</w:t>
      </w:r>
    </w:p>
    <w:p w:rsidR="00FF37B8" w:rsidRPr="00FF37B8" w:rsidRDefault="00FF37B8" w:rsidP="00FF37B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F37B8">
        <w:rPr>
          <w:rFonts w:ascii="Times New Roman" w:hAnsi="Times New Roman" w:cs="Times New Roman"/>
          <w:b/>
          <w:sz w:val="24"/>
          <w:szCs w:val="24"/>
          <w:lang w:val="es-ES"/>
        </w:rPr>
        <w:t>KLOSS</w:t>
      </w:r>
      <w:r w:rsidRPr="00FF37B8">
        <w:rPr>
          <w:rFonts w:ascii="Times New Roman" w:hAnsi="Times New Roman" w:cs="Times New Roman"/>
          <w:sz w:val="24"/>
          <w:szCs w:val="24"/>
          <w:lang w:val="es-ES"/>
        </w:rPr>
        <w:t>, Juan Carlos</w:t>
      </w:r>
    </w:p>
    <w:p w:rsidR="00FF37B8" w:rsidRPr="00FF37B8" w:rsidRDefault="00FF37B8" w:rsidP="00FF37B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F37B8">
        <w:rPr>
          <w:rFonts w:ascii="Times New Roman" w:hAnsi="Times New Roman" w:cs="Times New Roman"/>
          <w:b/>
          <w:sz w:val="24"/>
          <w:szCs w:val="24"/>
          <w:lang w:val="es-ES"/>
        </w:rPr>
        <w:t>MIRANDA</w:t>
      </w:r>
      <w:r>
        <w:rPr>
          <w:rFonts w:ascii="Times New Roman" w:hAnsi="Times New Roman" w:cs="Times New Roman"/>
          <w:b/>
          <w:sz w:val="24"/>
          <w:szCs w:val="24"/>
          <w:lang w:val="es-ES"/>
        </w:rPr>
        <w:t>,</w:t>
      </w:r>
      <w:r w:rsidRPr="00FF37B8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FF37B8">
        <w:rPr>
          <w:rFonts w:ascii="Times New Roman" w:hAnsi="Times New Roman" w:cs="Times New Roman"/>
          <w:sz w:val="24"/>
          <w:szCs w:val="24"/>
          <w:lang w:val="es-ES"/>
        </w:rPr>
        <w:t>Nancy Susana</w:t>
      </w:r>
    </w:p>
    <w:p w:rsidR="00FF37B8" w:rsidRPr="00FF37B8" w:rsidRDefault="00FF37B8" w:rsidP="00FF37B8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FF37B8">
        <w:rPr>
          <w:rFonts w:ascii="Times New Roman" w:hAnsi="Times New Roman" w:cs="Times New Roman"/>
          <w:b/>
          <w:sz w:val="24"/>
          <w:szCs w:val="24"/>
          <w:lang w:val="es-ES"/>
        </w:rPr>
        <w:t xml:space="preserve">BAGNAT, </w:t>
      </w:r>
      <w:r w:rsidRPr="00FF37B8">
        <w:rPr>
          <w:rFonts w:ascii="Times New Roman" w:hAnsi="Times New Roman" w:cs="Times New Roman"/>
          <w:sz w:val="24"/>
          <w:szCs w:val="24"/>
          <w:lang w:val="es-ES"/>
        </w:rPr>
        <w:t xml:space="preserve">Gastón </w:t>
      </w:r>
    </w:p>
    <w:p w:rsidR="00240445" w:rsidRPr="00240445" w:rsidRDefault="00240445" w:rsidP="00240445">
      <w:pPr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240445">
        <w:rPr>
          <w:rFonts w:ascii="Times New Roman" w:hAnsi="Times New Roman" w:cs="Times New Roman"/>
          <w:sz w:val="24"/>
          <w:szCs w:val="24"/>
          <w:lang w:val="es-ES"/>
        </w:rPr>
        <w:t xml:space="preserve">En mi carácter de Secretario Adjunto de Comisiones de la Honorable Cámara de Senadores de la Provincia de Entre Ríos, DOY FE que el texto que antecede ha sido consensuado y aprobado en reunión de la Comisión de </w:t>
      </w:r>
      <w:r w:rsidR="00A34B13">
        <w:rPr>
          <w:rFonts w:ascii="Times New Roman" w:hAnsi="Times New Roman" w:cs="Times New Roman"/>
          <w:sz w:val="24"/>
          <w:szCs w:val="24"/>
          <w:lang w:val="es-ES"/>
        </w:rPr>
        <w:t xml:space="preserve">Ambiente y Desarrollo </w:t>
      </w:r>
      <w:r w:rsidR="006470A6">
        <w:rPr>
          <w:rFonts w:ascii="Times New Roman" w:hAnsi="Times New Roman" w:cs="Times New Roman"/>
          <w:sz w:val="24"/>
          <w:szCs w:val="24"/>
          <w:lang w:val="es-ES"/>
        </w:rPr>
        <w:t>Sustentable</w:t>
      </w:r>
      <w:bookmarkStart w:id="1" w:name="_GoBack"/>
      <w:bookmarkEnd w:id="1"/>
      <w:r w:rsidR="00D80196">
        <w:rPr>
          <w:rFonts w:ascii="Times New Roman" w:hAnsi="Times New Roman" w:cs="Times New Roman"/>
          <w:sz w:val="24"/>
          <w:szCs w:val="24"/>
          <w:lang w:val="es-ES"/>
        </w:rPr>
        <w:t xml:space="preserve"> realizada el día 28</w:t>
      </w:r>
      <w:r w:rsidR="00A34B13">
        <w:rPr>
          <w:rFonts w:ascii="Times New Roman" w:hAnsi="Times New Roman" w:cs="Times New Roman"/>
          <w:sz w:val="24"/>
          <w:szCs w:val="24"/>
          <w:lang w:val="es-ES"/>
        </w:rPr>
        <w:t xml:space="preserve"> de junio</w:t>
      </w:r>
      <w:r w:rsidR="005A16FA">
        <w:rPr>
          <w:rFonts w:ascii="Times New Roman" w:hAnsi="Times New Roman" w:cs="Times New Roman"/>
          <w:sz w:val="24"/>
          <w:szCs w:val="24"/>
          <w:lang w:val="es-ES"/>
        </w:rPr>
        <w:t xml:space="preserve"> d</w:t>
      </w:r>
      <w:r w:rsidRPr="00240445">
        <w:rPr>
          <w:rFonts w:ascii="Times New Roman" w:hAnsi="Times New Roman" w:cs="Times New Roman"/>
          <w:sz w:val="24"/>
          <w:szCs w:val="24"/>
          <w:lang w:val="es-ES"/>
        </w:rPr>
        <w:t>e 2022, con</w:t>
      </w:r>
      <w:r w:rsidR="000B20D8">
        <w:rPr>
          <w:rFonts w:ascii="Times New Roman" w:hAnsi="Times New Roman" w:cs="Times New Roman"/>
          <w:sz w:val="24"/>
          <w:szCs w:val="24"/>
          <w:lang w:val="es-ES"/>
        </w:rPr>
        <w:t xml:space="preserve">tando con el asentimiento de los </w:t>
      </w:r>
      <w:r w:rsidR="000B20D8" w:rsidRPr="000B20D8">
        <w:rPr>
          <w:rFonts w:ascii="Times New Roman" w:hAnsi="Times New Roman" w:cs="Times New Roman"/>
          <w:sz w:val="24"/>
          <w:szCs w:val="24"/>
          <w:lang w:val="es-ES"/>
        </w:rPr>
        <w:t xml:space="preserve">Senadores </w:t>
      </w:r>
      <w:r w:rsidRPr="000B20D8">
        <w:rPr>
          <w:rFonts w:ascii="Times New Roman" w:hAnsi="Times New Roman" w:cs="Times New Roman"/>
          <w:sz w:val="24"/>
          <w:szCs w:val="24"/>
          <w:lang w:val="es-MX"/>
        </w:rPr>
        <w:t xml:space="preserve"> MARADEY Jorge F.,</w:t>
      </w:r>
      <w:r w:rsidR="000B20D8" w:rsidRPr="000B20D8">
        <w:rPr>
          <w:rFonts w:ascii="Times New Roman" w:hAnsi="Times New Roman" w:cs="Times New Roman"/>
          <w:sz w:val="24"/>
          <w:szCs w:val="24"/>
          <w:lang w:val="es-MX"/>
        </w:rPr>
        <w:t xml:space="preserve"> KLOSS Juan Carlos y </w:t>
      </w:r>
      <w:r w:rsidRPr="000B20D8">
        <w:rPr>
          <w:rFonts w:ascii="Times New Roman" w:hAnsi="Times New Roman" w:cs="Times New Roman"/>
          <w:sz w:val="24"/>
          <w:szCs w:val="24"/>
          <w:lang w:val="es-MX"/>
        </w:rPr>
        <w:t xml:space="preserve"> BAGNAT Gastón,</w:t>
      </w:r>
      <w:r w:rsidR="000B20D8" w:rsidRPr="000B20D8">
        <w:rPr>
          <w:rFonts w:ascii="Times New Roman" w:hAnsi="Times New Roman" w:cs="Times New Roman"/>
          <w:sz w:val="24"/>
          <w:szCs w:val="24"/>
          <w:lang w:val="es-MX"/>
        </w:rPr>
        <w:t xml:space="preserve"> y de la</w:t>
      </w:r>
      <w:r w:rsidR="00D80196">
        <w:rPr>
          <w:rFonts w:ascii="Times New Roman" w:hAnsi="Times New Roman" w:cs="Times New Roman"/>
          <w:sz w:val="24"/>
          <w:szCs w:val="24"/>
          <w:lang w:val="es-MX"/>
        </w:rPr>
        <w:t>s</w:t>
      </w:r>
      <w:r w:rsidR="000B20D8" w:rsidRPr="000B20D8">
        <w:rPr>
          <w:rFonts w:ascii="Times New Roman" w:hAnsi="Times New Roman" w:cs="Times New Roman"/>
          <w:sz w:val="24"/>
          <w:szCs w:val="24"/>
          <w:lang w:val="es-MX"/>
        </w:rPr>
        <w:t xml:space="preserve"> Senadora</w:t>
      </w:r>
      <w:r w:rsidR="00D80196">
        <w:rPr>
          <w:rFonts w:ascii="Times New Roman" w:hAnsi="Times New Roman" w:cs="Times New Roman"/>
          <w:sz w:val="24"/>
          <w:szCs w:val="24"/>
          <w:lang w:val="es-MX"/>
        </w:rPr>
        <w:t>s</w:t>
      </w:r>
      <w:r w:rsidR="000B20D8" w:rsidRPr="000B20D8">
        <w:rPr>
          <w:rFonts w:ascii="Times New Roman" w:hAnsi="Times New Roman" w:cs="Times New Roman"/>
          <w:sz w:val="24"/>
          <w:szCs w:val="24"/>
          <w:lang w:val="es-MX"/>
        </w:rPr>
        <w:t xml:space="preserve"> MIRANDA Nancy Susana</w:t>
      </w:r>
      <w:r w:rsidR="00D80196">
        <w:rPr>
          <w:rFonts w:ascii="Times New Roman" w:hAnsi="Times New Roman" w:cs="Times New Roman"/>
          <w:sz w:val="24"/>
          <w:szCs w:val="24"/>
          <w:lang w:val="es-MX"/>
        </w:rPr>
        <w:t xml:space="preserve"> y MAIDANA Flavia Gisela</w:t>
      </w:r>
      <w:r w:rsidR="000B20D8" w:rsidRPr="000B20D8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:rsidR="0074168C" w:rsidRDefault="0074168C" w:rsidP="005721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168C" w:rsidRPr="001039A1" w:rsidRDefault="0074168C" w:rsidP="005721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4168C" w:rsidRPr="001039A1" w:rsidSect="00DB009E">
      <w:headerReference w:type="even" r:id="rId12"/>
      <w:footerReference w:type="default" r:id="rId13"/>
      <w:headerReference w:type="first" r:id="rId14"/>
      <w:pgSz w:w="12240" w:h="15840"/>
      <w:pgMar w:top="2529" w:right="618" w:bottom="1474" w:left="1843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F93" w:rsidRDefault="00671F93">
      <w:pPr>
        <w:spacing w:after="0" w:line="240" w:lineRule="auto"/>
      </w:pPr>
      <w:r>
        <w:separator/>
      </w:r>
    </w:p>
  </w:endnote>
  <w:endnote w:type="continuationSeparator" w:id="0">
    <w:p w:rsidR="00671F93" w:rsidRDefault="00671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68348721"/>
      <w:docPartObj>
        <w:docPartGallery w:val="Page Numbers (Bottom of Page)"/>
        <w:docPartUnique/>
      </w:docPartObj>
    </w:sdtPr>
    <w:sdtEndPr/>
    <w:sdtContent>
      <w:p w:rsidR="00CB637D" w:rsidRDefault="00CB637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1F93" w:rsidRPr="00671F93">
          <w:rPr>
            <w:noProof/>
            <w:lang w:val="es-ES"/>
          </w:rPr>
          <w:t>1</w:t>
        </w:r>
        <w:r>
          <w:fldChar w:fldCharType="end"/>
        </w:r>
      </w:p>
    </w:sdtContent>
  </w:sdt>
  <w:p w:rsidR="00CB637D" w:rsidRDefault="00CB637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F93" w:rsidRDefault="00671F93">
      <w:pPr>
        <w:spacing w:after="0" w:line="240" w:lineRule="auto"/>
      </w:pPr>
      <w:r>
        <w:separator/>
      </w:r>
    </w:p>
  </w:footnote>
  <w:footnote w:type="continuationSeparator" w:id="0">
    <w:p w:rsidR="00671F93" w:rsidRDefault="00671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B86" w:rsidRDefault="00744FB9">
    <w:pPr>
      <w:spacing w:after="0"/>
      <w:ind w:left="-961"/>
      <w:jc w:val="right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0" wp14:anchorId="3F1BE637" wp14:editId="2C5B9B1B">
          <wp:simplePos x="0" y="0"/>
          <wp:positionH relativeFrom="page">
            <wp:posOffset>288925</wp:posOffset>
          </wp:positionH>
          <wp:positionV relativeFrom="page">
            <wp:posOffset>449580</wp:posOffset>
          </wp:positionV>
          <wp:extent cx="7119366" cy="1261110"/>
          <wp:effectExtent l="0" t="0" r="0" b="0"/>
          <wp:wrapSquare wrapText="bothSides"/>
          <wp:docPr id="15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9366" cy="1261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  <w:p w:rsidR="00A47B86" w:rsidRDefault="00744FB9">
    <w:r>
      <w:rPr>
        <w:rFonts w:ascii="Calibri" w:eastAsia="Calibri" w:hAnsi="Calibri" w:cs="Calibri"/>
        <w:noProof/>
        <w:lang w:eastAsia="es-A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15A2D74" wp14:editId="0B8EA2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804" name="Group 108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7D0AE8A2" id="Group 10804" o:spid="_x0000_s1026" style="position:absolute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bAlUAEAALACAAAOAAAAZHJzL2Uyb0RvYy54bWycUstqwzAQvBf6D0L3RnYoJZjYuaTNrQ20&#10;/QBVlmyB9WClxM7fdy2nJiQ95bLSjpbZnVmtN4PpyFFC0M6WNF9klEgrXK1tU9Lvr7enFSUhclvz&#10;zllZ0pMMdFM9Pqx7X8ila11XSyBIYkPR+5K2MfqCsSBaaXhYOC8tPioHhkdMoWE18B7ZTceWWfbC&#10;ege1BydkCIhup0daJX6lpIgfSgUZSVdSnC2mCCn+jJFVa140wH2rxXkMfscUhmuLTWeqLY+cHEDf&#10;UBktwAWn4kI4w5xSWsikAdXk2ZWaHbiDT1qaom/8bBNae+XT3bTi/bgHomvcXbbKnimx3OCaUmcy&#10;QWhR75sCK3fgP/0ezkAzZaPqQYEZT9RDhmTuaTZXDpEIBHNKBKL5ZLlocS83taJ9/aea/TVg4xxz&#10;25ShLdUaC84rHH2/zPF++dGqX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zCGwJV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B86" w:rsidRDefault="00744FB9">
    <w:pPr>
      <w:spacing w:after="0"/>
      <w:ind w:left="-961"/>
      <w:jc w:val="right"/>
    </w:pPr>
    <w:r>
      <w:rPr>
        <w:noProof/>
        <w:lang w:eastAsia="es-AR"/>
      </w:rPr>
      <w:drawing>
        <wp:anchor distT="0" distB="0" distL="114300" distR="114300" simplePos="0" relativeHeight="251661312" behindDoc="0" locked="0" layoutInCell="1" allowOverlap="0" wp14:anchorId="79F8BBB4" wp14:editId="5645DF60">
          <wp:simplePos x="0" y="0"/>
          <wp:positionH relativeFrom="page">
            <wp:posOffset>288925</wp:posOffset>
          </wp:positionH>
          <wp:positionV relativeFrom="page">
            <wp:posOffset>449580</wp:posOffset>
          </wp:positionV>
          <wp:extent cx="7119366" cy="1261110"/>
          <wp:effectExtent l="0" t="0" r="0" b="0"/>
          <wp:wrapSquare wrapText="bothSides"/>
          <wp:docPr id="16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19366" cy="1261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</w:rPr>
      <w:t xml:space="preserve"> </w:t>
    </w:r>
  </w:p>
  <w:p w:rsidR="00A47B86" w:rsidRDefault="00744FB9">
    <w:r>
      <w:rPr>
        <w:rFonts w:ascii="Calibri" w:eastAsia="Calibri" w:hAnsi="Calibri" w:cs="Calibri"/>
        <w:noProof/>
        <w:lang w:eastAsia="es-AR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19750CC" wp14:editId="350383A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10786" name="Group 10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2873AD74" id="Group 10786" o:spid="_x0000_s1026" style="position:absolute;margin-left:0;margin-top:0;width:0;height:0;z-index:-251654144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mvUAEAALACAAAOAAAAZHJzL2Uyb0RvYy54bWycUstOwzAQvCPxD5bv1EkPpYqa9FLoDSoB&#10;H2AcO7EUP7R2m/Tv2TglqlpOXNbe8Wp2Z9ab7WA6cpIQtLMlzRcZJdIKV2vblPTr8/VpTUmI3Na8&#10;c1aW9CwD3VaPD5veF3LpWtfVEgiS2FD0vqRtjL5gLIhWGh4WzkuLj8qB4RFTaFgNvEd207Fllq1Y&#10;76D24IQMAdHd9EirxK+UFPFdqSAj6UqKs8UUIcXvMbJqw4sGuG+1uIzB/zGF4dpi05lqxyMnR9B3&#10;VEYLcMGpuBDOMKeUFjJpQDV5dqNmD+7ok5am6Bs/24TW3vj0b1rxdjoA0TXuLnteryix3OCaUmcy&#10;QWhR75sCK/fgP/wBLkAzZaPqQYEZT9RDhmTueTZXDpEIBHNKBKL5ZLlocS93taJ9+aOa/TZg4xxz&#10;25ShLdUGCy4rHH2/zvF+/dGqHwA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BHnZr1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A61EB6"/>
    <w:multiLevelType w:val="hybridMultilevel"/>
    <w:tmpl w:val="9BAC8CDE"/>
    <w:lvl w:ilvl="0" w:tplc="9A3A3D22">
      <w:start w:val="1"/>
      <w:numFmt w:val="decimal"/>
      <w:lvlText w:val="%1.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B41538">
      <w:start w:val="1"/>
      <w:numFmt w:val="lowerLetter"/>
      <w:lvlText w:val="%2"/>
      <w:lvlJc w:val="left"/>
      <w:pPr>
        <w:ind w:left="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42B5B2">
      <w:start w:val="1"/>
      <w:numFmt w:val="lowerRoman"/>
      <w:lvlText w:val="%3"/>
      <w:lvlJc w:val="left"/>
      <w:pPr>
        <w:ind w:left="1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4ECED0">
      <w:start w:val="1"/>
      <w:numFmt w:val="decimal"/>
      <w:lvlText w:val="%4"/>
      <w:lvlJc w:val="left"/>
      <w:pPr>
        <w:ind w:left="23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46F944">
      <w:start w:val="1"/>
      <w:numFmt w:val="lowerLetter"/>
      <w:lvlText w:val="%5"/>
      <w:lvlJc w:val="left"/>
      <w:pPr>
        <w:ind w:left="31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02E0D0">
      <w:start w:val="1"/>
      <w:numFmt w:val="lowerRoman"/>
      <w:lvlText w:val="%6"/>
      <w:lvlJc w:val="left"/>
      <w:pPr>
        <w:ind w:left="3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86E14E">
      <w:start w:val="1"/>
      <w:numFmt w:val="decimal"/>
      <w:lvlText w:val="%7"/>
      <w:lvlJc w:val="left"/>
      <w:pPr>
        <w:ind w:left="45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6A5402">
      <w:start w:val="1"/>
      <w:numFmt w:val="lowerLetter"/>
      <w:lvlText w:val="%8"/>
      <w:lvlJc w:val="left"/>
      <w:pPr>
        <w:ind w:left="52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2A2AD2">
      <w:start w:val="1"/>
      <w:numFmt w:val="lowerRoman"/>
      <w:lvlText w:val="%9"/>
      <w:lvlJc w:val="left"/>
      <w:pPr>
        <w:ind w:left="5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1CA5A18"/>
    <w:multiLevelType w:val="multilevel"/>
    <w:tmpl w:val="FFFFFFFF"/>
    <w:lvl w:ilvl="0">
      <w:start w:val="1"/>
      <w:numFmt w:val="lowerLetter"/>
      <w:lvlText w:val="%1)"/>
      <w:lvlJc w:val="left"/>
      <w:pPr>
        <w:ind w:left="796" w:hanging="678"/>
      </w:pPr>
      <w:rPr>
        <w:rFonts w:ascii="Times New Roman" w:eastAsia="Times New Roman" w:hAnsi="Times New Roman" w:cs="Times New Roman"/>
        <w:sz w:val="22"/>
        <w:szCs w:val="22"/>
      </w:rPr>
    </w:lvl>
    <w:lvl w:ilvl="1">
      <w:start w:val="1"/>
      <w:numFmt w:val="lowerLetter"/>
      <w:lvlText w:val="%2)"/>
      <w:lvlJc w:val="left"/>
      <w:pPr>
        <w:ind w:left="796" w:hanging="339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decimal"/>
      <w:lvlText w:val="%3."/>
      <w:lvlJc w:val="left"/>
      <w:pPr>
        <w:ind w:left="1473" w:hanging="339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3160" w:hanging="339"/>
      </w:pPr>
    </w:lvl>
    <w:lvl w:ilvl="4">
      <w:numFmt w:val="bullet"/>
      <w:lvlText w:val="•"/>
      <w:lvlJc w:val="left"/>
      <w:pPr>
        <w:ind w:left="4000" w:hanging="339"/>
      </w:pPr>
    </w:lvl>
    <w:lvl w:ilvl="5">
      <w:numFmt w:val="bullet"/>
      <w:lvlText w:val="•"/>
      <w:lvlJc w:val="left"/>
      <w:pPr>
        <w:ind w:left="4840" w:hanging="339"/>
      </w:pPr>
    </w:lvl>
    <w:lvl w:ilvl="6">
      <w:numFmt w:val="bullet"/>
      <w:lvlText w:val="•"/>
      <w:lvlJc w:val="left"/>
      <w:pPr>
        <w:ind w:left="5680" w:hanging="339"/>
      </w:pPr>
    </w:lvl>
    <w:lvl w:ilvl="7">
      <w:numFmt w:val="bullet"/>
      <w:lvlText w:val="•"/>
      <w:lvlJc w:val="left"/>
      <w:pPr>
        <w:ind w:left="6520" w:hanging="339"/>
      </w:pPr>
    </w:lvl>
    <w:lvl w:ilvl="8">
      <w:numFmt w:val="bullet"/>
      <w:lvlText w:val="•"/>
      <w:lvlJc w:val="left"/>
      <w:pPr>
        <w:ind w:left="7360" w:hanging="339"/>
      </w:pPr>
    </w:lvl>
  </w:abstractNum>
  <w:abstractNum w:abstractNumId="2">
    <w:nsid w:val="6341017A"/>
    <w:multiLevelType w:val="hybridMultilevel"/>
    <w:tmpl w:val="ED64BE7E"/>
    <w:lvl w:ilvl="0" w:tplc="560A1242">
      <w:start w:val="1"/>
      <w:numFmt w:val="lowerLetter"/>
      <w:lvlText w:val="%1)"/>
      <w:lvlJc w:val="left"/>
      <w:pPr>
        <w:ind w:left="63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350" w:hanging="360"/>
      </w:pPr>
    </w:lvl>
    <w:lvl w:ilvl="2" w:tplc="2C0A001B" w:tentative="1">
      <w:start w:val="1"/>
      <w:numFmt w:val="lowerRoman"/>
      <w:lvlText w:val="%3."/>
      <w:lvlJc w:val="right"/>
      <w:pPr>
        <w:ind w:left="2070" w:hanging="180"/>
      </w:pPr>
    </w:lvl>
    <w:lvl w:ilvl="3" w:tplc="2C0A000F" w:tentative="1">
      <w:start w:val="1"/>
      <w:numFmt w:val="decimal"/>
      <w:lvlText w:val="%4."/>
      <w:lvlJc w:val="left"/>
      <w:pPr>
        <w:ind w:left="2790" w:hanging="360"/>
      </w:pPr>
    </w:lvl>
    <w:lvl w:ilvl="4" w:tplc="2C0A0019" w:tentative="1">
      <w:start w:val="1"/>
      <w:numFmt w:val="lowerLetter"/>
      <w:lvlText w:val="%5."/>
      <w:lvlJc w:val="left"/>
      <w:pPr>
        <w:ind w:left="3510" w:hanging="360"/>
      </w:pPr>
    </w:lvl>
    <w:lvl w:ilvl="5" w:tplc="2C0A001B" w:tentative="1">
      <w:start w:val="1"/>
      <w:numFmt w:val="lowerRoman"/>
      <w:lvlText w:val="%6."/>
      <w:lvlJc w:val="right"/>
      <w:pPr>
        <w:ind w:left="4230" w:hanging="180"/>
      </w:pPr>
    </w:lvl>
    <w:lvl w:ilvl="6" w:tplc="2C0A000F" w:tentative="1">
      <w:start w:val="1"/>
      <w:numFmt w:val="decimal"/>
      <w:lvlText w:val="%7."/>
      <w:lvlJc w:val="left"/>
      <w:pPr>
        <w:ind w:left="4950" w:hanging="360"/>
      </w:pPr>
    </w:lvl>
    <w:lvl w:ilvl="7" w:tplc="2C0A0019" w:tentative="1">
      <w:start w:val="1"/>
      <w:numFmt w:val="lowerLetter"/>
      <w:lvlText w:val="%8."/>
      <w:lvlJc w:val="left"/>
      <w:pPr>
        <w:ind w:left="5670" w:hanging="360"/>
      </w:pPr>
    </w:lvl>
    <w:lvl w:ilvl="8" w:tplc="2C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79864E67"/>
    <w:multiLevelType w:val="multilevel"/>
    <w:tmpl w:val="0CFA2E18"/>
    <w:styleLink w:val="WWNum1"/>
    <w:lvl w:ilvl="0">
      <w:start w:val="1"/>
      <w:numFmt w:val="none"/>
      <w:lvlText w:val="%1"/>
      <w:lvlJc w:val="left"/>
      <w:pPr>
        <w:ind w:left="432" w:hanging="432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FB4"/>
    <w:rsid w:val="000103A2"/>
    <w:rsid w:val="00034DF8"/>
    <w:rsid w:val="000A2713"/>
    <w:rsid w:val="000B20D8"/>
    <w:rsid w:val="000D75D1"/>
    <w:rsid w:val="000E7DB3"/>
    <w:rsid w:val="001039A1"/>
    <w:rsid w:val="001E7D5C"/>
    <w:rsid w:val="00240445"/>
    <w:rsid w:val="00291716"/>
    <w:rsid w:val="002F77C5"/>
    <w:rsid w:val="00304969"/>
    <w:rsid w:val="00393D73"/>
    <w:rsid w:val="003A3175"/>
    <w:rsid w:val="003B545D"/>
    <w:rsid w:val="003B5B23"/>
    <w:rsid w:val="0044717C"/>
    <w:rsid w:val="00480015"/>
    <w:rsid w:val="004E4203"/>
    <w:rsid w:val="004F23BB"/>
    <w:rsid w:val="00510817"/>
    <w:rsid w:val="00565DF1"/>
    <w:rsid w:val="005721E9"/>
    <w:rsid w:val="005A16FA"/>
    <w:rsid w:val="005E154C"/>
    <w:rsid w:val="005F23EB"/>
    <w:rsid w:val="005F4445"/>
    <w:rsid w:val="00621B90"/>
    <w:rsid w:val="006470A6"/>
    <w:rsid w:val="00671F93"/>
    <w:rsid w:val="00681E4F"/>
    <w:rsid w:val="0074168C"/>
    <w:rsid w:val="00744FB9"/>
    <w:rsid w:val="00795875"/>
    <w:rsid w:val="007E6A55"/>
    <w:rsid w:val="007F7FE6"/>
    <w:rsid w:val="00826B34"/>
    <w:rsid w:val="00830F5E"/>
    <w:rsid w:val="00852E28"/>
    <w:rsid w:val="008B49B3"/>
    <w:rsid w:val="009027DE"/>
    <w:rsid w:val="00947D9A"/>
    <w:rsid w:val="00950AB6"/>
    <w:rsid w:val="00954F0B"/>
    <w:rsid w:val="009A5927"/>
    <w:rsid w:val="009B0A8D"/>
    <w:rsid w:val="009D4DDE"/>
    <w:rsid w:val="00A1364F"/>
    <w:rsid w:val="00A15827"/>
    <w:rsid w:val="00A34B13"/>
    <w:rsid w:val="00B25018"/>
    <w:rsid w:val="00BD2404"/>
    <w:rsid w:val="00C1402C"/>
    <w:rsid w:val="00C81AF1"/>
    <w:rsid w:val="00CB1898"/>
    <w:rsid w:val="00CB637D"/>
    <w:rsid w:val="00CF7DF0"/>
    <w:rsid w:val="00D80196"/>
    <w:rsid w:val="00DB009E"/>
    <w:rsid w:val="00DE1FB4"/>
    <w:rsid w:val="00E372B0"/>
    <w:rsid w:val="00E6081F"/>
    <w:rsid w:val="00E77F09"/>
    <w:rsid w:val="00E86809"/>
    <w:rsid w:val="00ED31EC"/>
    <w:rsid w:val="00F074B5"/>
    <w:rsid w:val="00F62631"/>
    <w:rsid w:val="00FA2CC3"/>
    <w:rsid w:val="00FF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C796AD-670C-4501-9A0A-BF1A6CED3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WWNum1">
    <w:name w:val="WWNum1"/>
    <w:basedOn w:val="Sinlista"/>
    <w:rsid w:val="0074168C"/>
    <w:pPr>
      <w:numPr>
        <w:numId w:val="3"/>
      </w:numPr>
    </w:pPr>
  </w:style>
  <w:style w:type="paragraph" w:styleId="Encabezado">
    <w:name w:val="header"/>
    <w:basedOn w:val="Normal"/>
    <w:link w:val="EncabezadoCar"/>
    <w:uiPriority w:val="99"/>
    <w:unhideWhenUsed/>
    <w:rsid w:val="00CB63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637D"/>
  </w:style>
  <w:style w:type="paragraph" w:styleId="Piedepgina">
    <w:name w:val="footer"/>
    <w:basedOn w:val="Normal"/>
    <w:link w:val="PiedepginaCar"/>
    <w:uiPriority w:val="99"/>
    <w:unhideWhenUsed/>
    <w:rsid w:val="00CB63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637D"/>
  </w:style>
  <w:style w:type="paragraph" w:styleId="Textodeglobo">
    <w:name w:val="Balloon Text"/>
    <w:basedOn w:val="Normal"/>
    <w:link w:val="TextodegloboCar"/>
    <w:uiPriority w:val="99"/>
    <w:semiHidden/>
    <w:unhideWhenUsed/>
    <w:rsid w:val="00621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1B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1BF7E-B8AC-4738-82CB-9C049EC79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6</Pages>
  <Words>718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jfu</dc:creator>
  <cp:keywords/>
  <dc:description/>
  <cp:lastModifiedBy>jfu</cp:lastModifiedBy>
  <cp:revision>30</cp:revision>
  <cp:lastPrinted>2022-06-28T15:32:00Z</cp:lastPrinted>
  <dcterms:created xsi:type="dcterms:W3CDTF">2022-04-06T15:24:00Z</dcterms:created>
  <dcterms:modified xsi:type="dcterms:W3CDTF">2022-06-29T12:42:00Z</dcterms:modified>
</cp:coreProperties>
</file>