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8D5" w:rsidRDefault="001A78D5" w:rsidP="001A78D5">
      <w:pPr>
        <w:spacing w:line="360" w:lineRule="auto"/>
        <w:jc w:val="both"/>
        <w:rPr>
          <w:b/>
          <w:bCs/>
          <w:lang w:val="es-AR"/>
        </w:rPr>
      </w:pPr>
      <w:r>
        <w:rPr>
          <w:b/>
          <w:bCs/>
          <w:lang w:val="es-AR"/>
        </w:rPr>
        <w:t>HONORABLE SENADO:</w:t>
      </w:r>
    </w:p>
    <w:p w:rsidR="001A78D5" w:rsidRDefault="001A78D5" w:rsidP="001A78D5">
      <w:pPr>
        <w:spacing w:line="360" w:lineRule="auto"/>
        <w:ind w:firstLine="2700"/>
        <w:jc w:val="both"/>
        <w:rPr>
          <w:lang w:val="es-AR"/>
        </w:rPr>
      </w:pPr>
      <w:r>
        <w:rPr>
          <w:lang w:val="es-AR"/>
        </w:rPr>
        <w:t xml:space="preserve">Vuestra </w:t>
      </w:r>
      <w:r>
        <w:rPr>
          <w:b/>
          <w:bCs/>
          <w:lang w:val="es-AR"/>
        </w:rPr>
        <w:t xml:space="preserve">Comisión de </w:t>
      </w:r>
      <w:r w:rsidR="008C03E0">
        <w:rPr>
          <w:b/>
          <w:bCs/>
          <w:lang w:val="es-AR"/>
        </w:rPr>
        <w:t>Legislación General</w:t>
      </w:r>
      <w:r>
        <w:rPr>
          <w:b/>
          <w:bCs/>
          <w:lang w:val="es-AR"/>
        </w:rPr>
        <w:t xml:space="preserve"> </w:t>
      </w:r>
      <w:r>
        <w:rPr>
          <w:lang w:val="es-AR"/>
        </w:rPr>
        <w:t xml:space="preserve">ha considerado, el Proyecto de Ley contenido en el </w:t>
      </w:r>
      <w:proofErr w:type="spellStart"/>
      <w:r>
        <w:rPr>
          <w:lang w:val="es-AR"/>
        </w:rPr>
        <w:t>Exp</w:t>
      </w:r>
      <w:proofErr w:type="spellEnd"/>
      <w:r>
        <w:rPr>
          <w:lang w:val="es-AR"/>
        </w:rPr>
        <w:t xml:space="preserve">. Nº 16477 H.C.D, por el que se autoriza al Poder Ejecutivo a donar a la Municipalidad de San José de </w:t>
      </w:r>
      <w:proofErr w:type="spellStart"/>
      <w:r>
        <w:rPr>
          <w:lang w:val="es-AR"/>
        </w:rPr>
        <w:t>Gualeguachú</w:t>
      </w:r>
      <w:proofErr w:type="spellEnd"/>
      <w:r>
        <w:rPr>
          <w:lang w:val="es-AR"/>
        </w:rPr>
        <w:t>,  siete (7) lotes de terreno y, por las razones que dará su miembro informante, en cumplimiento de las prescripciones del Artículo 123º, último párrafo de la Constitución Provincial y estando cumplimentados los plazos establecidos por la Ley Nº 3030 y su modificadora Ley  Nº 4335 aconseja su remisión al Archivo de la Legislatura Provincial en los siguientes términos.</w:t>
      </w:r>
    </w:p>
    <w:p w:rsidR="001A78D5" w:rsidRDefault="001A78D5" w:rsidP="001A78D5">
      <w:pPr>
        <w:spacing w:line="360" w:lineRule="auto"/>
        <w:jc w:val="both"/>
        <w:rPr>
          <w:lang w:val="es-AR"/>
        </w:rPr>
      </w:pPr>
    </w:p>
    <w:p w:rsidR="001A78D5" w:rsidRPr="00126C84" w:rsidRDefault="001A78D5" w:rsidP="001A78D5">
      <w:pPr>
        <w:pStyle w:val="Ttulo1"/>
        <w:spacing w:line="360" w:lineRule="auto"/>
      </w:pPr>
      <w:r>
        <w:t>LA HONORABLE CAMARA DE SENADORES DE LA PROVINCIA DE ENTRE RIOS</w:t>
      </w:r>
    </w:p>
    <w:p w:rsidR="001A78D5" w:rsidRDefault="001A78D5" w:rsidP="001A78D5">
      <w:pPr>
        <w:spacing w:line="360" w:lineRule="auto"/>
        <w:jc w:val="center"/>
        <w:rPr>
          <w:b/>
          <w:bCs/>
          <w:lang w:val="es-AR"/>
        </w:rPr>
      </w:pPr>
      <w:r>
        <w:rPr>
          <w:b/>
          <w:bCs/>
          <w:lang w:val="es-AR"/>
        </w:rPr>
        <w:t>R E S U E L V E:</w:t>
      </w:r>
    </w:p>
    <w:p w:rsidR="001A78D5" w:rsidRDefault="001A78D5" w:rsidP="001A78D5">
      <w:pPr>
        <w:spacing w:line="360" w:lineRule="auto"/>
        <w:jc w:val="both"/>
        <w:rPr>
          <w:lang w:val="es-AR"/>
        </w:rPr>
      </w:pPr>
    </w:p>
    <w:p w:rsidR="001A78D5" w:rsidRDefault="001A78D5" w:rsidP="001A78D5">
      <w:pPr>
        <w:spacing w:line="360" w:lineRule="auto"/>
        <w:jc w:val="both"/>
        <w:rPr>
          <w:b/>
          <w:bCs/>
          <w:lang w:val="es-AR"/>
        </w:rPr>
      </w:pPr>
      <w:r>
        <w:rPr>
          <w:b/>
          <w:bCs/>
          <w:lang w:val="es-AR"/>
        </w:rPr>
        <w:t>Artículo 1º:</w:t>
      </w:r>
      <w:r>
        <w:rPr>
          <w:lang w:val="es-AR"/>
        </w:rPr>
        <w:t xml:space="preserve"> Remitir al Archivo de la Legislatura de la Provincia de Entre Ríos  el Proyecto de Ley contenido en el </w:t>
      </w:r>
      <w:proofErr w:type="spellStart"/>
      <w:r>
        <w:rPr>
          <w:lang w:val="es-AR"/>
        </w:rPr>
        <w:t>Exp</w:t>
      </w:r>
      <w:proofErr w:type="spellEnd"/>
      <w:r>
        <w:rPr>
          <w:lang w:val="es-AR"/>
        </w:rPr>
        <w:t xml:space="preserve">. Nº 16477 H.C.D, en cumplimiento  de las prescripciones del Artículo 123º, último párrafo de la Constitución Provincial y estar  comprendido en los plazos establecidos por la Ley Nº 3030 y su modificadora Ley  Nº 4335. </w:t>
      </w:r>
    </w:p>
    <w:p w:rsidR="001A78D5" w:rsidRDefault="001A78D5" w:rsidP="001A78D5">
      <w:pPr>
        <w:spacing w:line="360" w:lineRule="auto"/>
        <w:jc w:val="both"/>
        <w:rPr>
          <w:lang w:val="es-AR"/>
        </w:rPr>
      </w:pPr>
      <w:r>
        <w:rPr>
          <w:b/>
          <w:bCs/>
          <w:lang w:val="es-AR"/>
        </w:rPr>
        <w:t>Artículo 2º:</w:t>
      </w:r>
      <w:r>
        <w:rPr>
          <w:lang w:val="es-AR"/>
        </w:rPr>
        <w:t xml:space="preserve"> Comuníquese, </w:t>
      </w:r>
      <w:proofErr w:type="gramStart"/>
      <w:r>
        <w:rPr>
          <w:lang w:val="es-AR"/>
        </w:rPr>
        <w:t>etc..</w:t>
      </w:r>
      <w:proofErr w:type="gramEnd"/>
    </w:p>
    <w:p w:rsidR="001A78D5" w:rsidRDefault="001A78D5" w:rsidP="001A78D5">
      <w:pPr>
        <w:pStyle w:val="Encabezado"/>
        <w:tabs>
          <w:tab w:val="left" w:pos="708"/>
        </w:tabs>
        <w:jc w:val="center"/>
        <w:rPr>
          <w:rFonts w:ascii="Times New Roman" w:hAnsi="Times New Roman"/>
          <w:b/>
          <w:bCs/>
        </w:rPr>
      </w:pPr>
    </w:p>
    <w:p w:rsidR="001A78D5" w:rsidRDefault="001A78D5" w:rsidP="008C03E0">
      <w:pPr>
        <w:pStyle w:val="Encabezado"/>
        <w:tabs>
          <w:tab w:val="left" w:pos="708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PARANA</w:t>
      </w:r>
      <w:r w:rsidR="008C03E0">
        <w:rPr>
          <w:rFonts w:ascii="Times New Roman" w:hAnsi="Times New Roman"/>
        </w:rPr>
        <w:t>, Sala de Comisiones 9</w:t>
      </w:r>
      <w:r>
        <w:rPr>
          <w:rFonts w:ascii="Times New Roman" w:hAnsi="Times New Roman"/>
        </w:rPr>
        <w:t xml:space="preserve"> de mayo de 2017.</w:t>
      </w:r>
    </w:p>
    <w:p w:rsidR="001A78D5" w:rsidRDefault="001A78D5" w:rsidP="001A78D5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1A78D5" w:rsidRDefault="001A78D5" w:rsidP="001A78D5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8C03E0" w:rsidRDefault="008C03E0" w:rsidP="001A78D5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bookmarkStart w:id="0" w:name="_GoBack"/>
      <w:bookmarkEnd w:id="0"/>
    </w:p>
    <w:p w:rsidR="001A78D5" w:rsidRDefault="001A78D5" w:rsidP="001A78D5">
      <w:pPr>
        <w:pStyle w:val="Encabezado"/>
        <w:tabs>
          <w:tab w:val="clear" w:pos="4419"/>
          <w:tab w:val="left" w:pos="708"/>
          <w:tab w:val="center" w:pos="5245"/>
        </w:tabs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LARRARTE</w:t>
      </w:r>
      <w:r>
        <w:rPr>
          <w:rFonts w:ascii="Times New Roman" w:hAnsi="Times New Roman"/>
        </w:rPr>
        <w:t>, Lucas.</w:t>
      </w:r>
      <w:r>
        <w:rPr>
          <w:rFonts w:ascii="Times New Roman" w:hAnsi="Times New Roman"/>
        </w:rPr>
        <w:tab/>
        <w:t xml:space="preserve">                                          </w:t>
      </w:r>
      <w:r>
        <w:rPr>
          <w:rFonts w:ascii="Times New Roman" w:hAnsi="Times New Roman"/>
          <w:b/>
          <w:bCs/>
        </w:rPr>
        <w:t xml:space="preserve">ESPINOZA, </w:t>
      </w:r>
      <w:r w:rsidRPr="00CF323F">
        <w:rPr>
          <w:rFonts w:ascii="Times New Roman" w:hAnsi="Times New Roman"/>
          <w:bCs/>
        </w:rPr>
        <w:t>Mirian.</w:t>
      </w:r>
      <w:r>
        <w:rPr>
          <w:rFonts w:ascii="Times New Roman" w:hAnsi="Times New Roman"/>
          <w:b/>
          <w:bCs/>
        </w:rPr>
        <w:t xml:space="preserve"> </w:t>
      </w:r>
    </w:p>
    <w:p w:rsidR="001A78D5" w:rsidRDefault="001A78D5" w:rsidP="001A78D5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1A78D5" w:rsidRDefault="001A78D5" w:rsidP="001A78D5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1A78D5" w:rsidRDefault="001A78D5" w:rsidP="001A78D5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s-ES"/>
        </w:rPr>
      </w:pPr>
      <w:r>
        <w:rPr>
          <w:rFonts w:ascii="Times New Roman" w:hAnsi="Times New Roman"/>
          <w:b/>
          <w:bCs/>
          <w:lang w:val="es-ES"/>
        </w:rPr>
        <w:t xml:space="preserve">KISSER, </w:t>
      </w:r>
      <w:r>
        <w:rPr>
          <w:rFonts w:ascii="Times New Roman" w:hAnsi="Times New Roman"/>
          <w:lang w:val="es-ES"/>
        </w:rPr>
        <w:t>Raymundo.</w:t>
      </w:r>
      <w:r>
        <w:rPr>
          <w:rFonts w:ascii="Times New Roman" w:hAnsi="Times New Roman"/>
          <w:lang w:val="es-ES"/>
        </w:rPr>
        <w:tab/>
        <w:t xml:space="preserve">                                                        </w:t>
      </w:r>
      <w:r>
        <w:rPr>
          <w:rFonts w:ascii="Times New Roman" w:hAnsi="Times New Roman"/>
          <w:b/>
          <w:bCs/>
        </w:rPr>
        <w:t>GIANO</w:t>
      </w:r>
      <w:r>
        <w:rPr>
          <w:rFonts w:ascii="Times New Roman" w:hAnsi="Times New Roman"/>
        </w:rPr>
        <w:t>, Ángel</w:t>
      </w:r>
    </w:p>
    <w:p w:rsidR="001A78D5" w:rsidRDefault="001A78D5" w:rsidP="001A78D5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1A78D5" w:rsidRDefault="001A78D5" w:rsidP="001A78D5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1A78D5" w:rsidRDefault="001A78D5" w:rsidP="001A78D5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 w:rsidRPr="00CF323F">
        <w:rPr>
          <w:rFonts w:ascii="Times New Roman" w:hAnsi="Times New Roman"/>
          <w:b/>
        </w:rPr>
        <w:t>BLANCO</w:t>
      </w:r>
      <w:r>
        <w:rPr>
          <w:rFonts w:ascii="Times New Roman" w:hAnsi="Times New Roman"/>
        </w:rPr>
        <w:t>, Héctor.</w:t>
      </w:r>
      <w:r>
        <w:rPr>
          <w:rFonts w:ascii="Times New Roman" w:hAnsi="Times New Roman"/>
        </w:rPr>
        <w:tab/>
        <w:t xml:space="preserve">                                                            </w:t>
      </w:r>
      <w:r w:rsidRPr="00CF323F">
        <w:rPr>
          <w:rFonts w:ascii="Times New Roman" w:hAnsi="Times New Roman"/>
          <w:b/>
        </w:rPr>
        <w:t>MATTIAUDA</w:t>
      </w:r>
      <w:r>
        <w:rPr>
          <w:rFonts w:ascii="Times New Roman" w:hAnsi="Times New Roman"/>
        </w:rPr>
        <w:t xml:space="preserve">, Nicolás </w:t>
      </w:r>
    </w:p>
    <w:p w:rsidR="001A78D5" w:rsidRDefault="001A78D5" w:rsidP="001A78D5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1A78D5" w:rsidRDefault="001A78D5" w:rsidP="001A78D5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1A78D5" w:rsidRDefault="001A78D5" w:rsidP="001A78D5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BONATO, </w:t>
      </w:r>
      <w:r w:rsidRPr="00CF323F">
        <w:rPr>
          <w:rFonts w:ascii="Times New Roman" w:hAnsi="Times New Roman"/>
          <w:bCs/>
        </w:rPr>
        <w:t>René</w:t>
      </w:r>
      <w:r>
        <w:rPr>
          <w:rFonts w:ascii="Times New Roman" w:hAnsi="Times New Roman"/>
          <w:b/>
          <w:bCs/>
        </w:rPr>
        <w:t>.</w:t>
      </w:r>
      <w:r>
        <w:rPr>
          <w:rFonts w:ascii="Times New Roman" w:hAnsi="Times New Roman"/>
          <w:b/>
          <w:bCs/>
        </w:rPr>
        <w:tab/>
        <w:t xml:space="preserve">                                                               </w:t>
      </w:r>
      <w:r w:rsidRPr="00CF323F">
        <w:rPr>
          <w:rFonts w:ascii="Times New Roman" w:hAnsi="Times New Roman"/>
          <w:b/>
        </w:rPr>
        <w:t>MIRANDA</w:t>
      </w:r>
      <w:r>
        <w:rPr>
          <w:rFonts w:ascii="Times New Roman" w:hAnsi="Times New Roman"/>
        </w:rPr>
        <w:t xml:space="preserve">, Nancy. </w:t>
      </w:r>
    </w:p>
    <w:p w:rsidR="001A78D5" w:rsidRDefault="001A78D5" w:rsidP="001A78D5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1A78D5" w:rsidRDefault="001A78D5" w:rsidP="001A78D5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1A78D5" w:rsidRPr="00126C84" w:rsidRDefault="001A78D5" w:rsidP="001A78D5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lang w:val="en-US"/>
        </w:rPr>
        <w:t xml:space="preserve">SCHILD, </w:t>
      </w:r>
      <w:r>
        <w:rPr>
          <w:rFonts w:ascii="Times New Roman" w:hAnsi="Times New Roman"/>
          <w:lang w:val="en-US"/>
        </w:rPr>
        <w:t>Rogelio</w:t>
      </w:r>
    </w:p>
    <w:p w:rsidR="001A78D5" w:rsidRDefault="001A78D5" w:rsidP="001A78D5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C3042D" w:rsidRDefault="00C3042D"/>
    <w:sectPr w:rsidR="00C3042D" w:rsidSect="001A78D5">
      <w:pgSz w:w="11906" w:h="16838" w:code="9"/>
      <w:pgMar w:top="3119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tistik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8D5"/>
    <w:rsid w:val="001A78D5"/>
    <w:rsid w:val="008C03E0"/>
    <w:rsid w:val="00963EB8"/>
    <w:rsid w:val="00C3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F2E41C-51C9-4C5A-801B-E40C145C3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7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1A78D5"/>
    <w:pPr>
      <w:keepNext/>
      <w:jc w:val="center"/>
      <w:outlineLvl w:val="0"/>
    </w:pPr>
    <w:rPr>
      <w:b/>
      <w:bCs/>
      <w:sz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A78D5"/>
    <w:rPr>
      <w:rFonts w:ascii="Times New Roman" w:eastAsia="Times New Roman" w:hAnsi="Times New Roman" w:cs="Times New Roman"/>
      <w:b/>
      <w:bCs/>
      <w:szCs w:val="24"/>
      <w:lang w:eastAsia="es-ES"/>
    </w:rPr>
  </w:style>
  <w:style w:type="paragraph" w:styleId="Encabezado">
    <w:name w:val="header"/>
    <w:basedOn w:val="Normal"/>
    <w:link w:val="EncabezadoCar"/>
    <w:semiHidden/>
    <w:unhideWhenUsed/>
    <w:rsid w:val="001A78D5"/>
    <w:pPr>
      <w:tabs>
        <w:tab w:val="center" w:pos="4419"/>
        <w:tab w:val="right" w:pos="8838"/>
      </w:tabs>
    </w:pPr>
    <w:rPr>
      <w:rFonts w:ascii="Artistik" w:hAnsi="Artistik"/>
      <w:szCs w:val="20"/>
      <w:lang w:val="es-AR"/>
    </w:rPr>
  </w:style>
  <w:style w:type="character" w:customStyle="1" w:styleId="EncabezadoCar">
    <w:name w:val="Encabezado Car"/>
    <w:basedOn w:val="Fuentedeprrafopredeter"/>
    <w:link w:val="Encabezado"/>
    <w:semiHidden/>
    <w:rsid w:val="001A78D5"/>
    <w:rPr>
      <w:rFonts w:ascii="Artistik" w:eastAsia="Times New Roman" w:hAnsi="Artistik" w:cs="Times New Roman"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A78D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78D5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227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3</cp:revision>
  <cp:lastPrinted>2017-05-16T13:32:00Z</cp:lastPrinted>
  <dcterms:created xsi:type="dcterms:W3CDTF">2017-05-12T15:11:00Z</dcterms:created>
  <dcterms:modified xsi:type="dcterms:W3CDTF">2017-05-16T13:37:00Z</dcterms:modified>
</cp:coreProperties>
</file>