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61CB" w:rsidRDefault="002561CB">
      <w:pPr>
        <w:pStyle w:val="Textoindependiente"/>
        <w:jc w:val="center"/>
        <w:rPr>
          <w:spacing w:val="-6"/>
          <w:sz w:val="22"/>
        </w:rPr>
      </w:pPr>
      <w:smartTag w:uri="urn:schemas-microsoft-com:office:smarttags" w:element="PersonName">
        <w:smartTagPr>
          <w:attr w:name="ProductID" w:val="LA LEGISLATURA DE"/>
        </w:smartTagPr>
        <w:r>
          <w:rPr>
            <w:spacing w:val="-6"/>
            <w:sz w:val="22"/>
          </w:rPr>
          <w:t>LA LEGISLATURA DE</w:t>
        </w:r>
      </w:smartTag>
      <w:r>
        <w:rPr>
          <w:spacing w:val="-6"/>
          <w:sz w:val="22"/>
        </w:rPr>
        <w:t xml:space="preserve"> </w:t>
      </w:r>
      <w:smartTag w:uri="urn:schemas-microsoft-com:office:smarttags" w:element="PersonName">
        <w:smartTagPr>
          <w:attr w:name="ProductID" w:val="LA PROVINCIA DE"/>
        </w:smartTagPr>
        <w:r>
          <w:rPr>
            <w:spacing w:val="-6"/>
            <w:sz w:val="22"/>
          </w:rPr>
          <w:t>LA PROVINCIA DE</w:t>
        </w:r>
      </w:smartTag>
      <w:r>
        <w:rPr>
          <w:spacing w:val="-6"/>
          <w:sz w:val="22"/>
        </w:rPr>
        <w:t xml:space="preserve"> ENTRE RÍOS SANCIONA CON FUERZA DE</w:t>
      </w:r>
    </w:p>
    <w:p w:rsidR="002561CB" w:rsidRDefault="002561CB">
      <w:pPr>
        <w:jc w:val="center"/>
        <w:rPr>
          <w:rFonts w:ascii="Arial" w:hAnsi="Arial"/>
          <w:b/>
        </w:rPr>
      </w:pPr>
    </w:p>
    <w:p w:rsidR="002561CB" w:rsidRDefault="002561CB">
      <w:pPr>
        <w:jc w:val="center"/>
        <w:rPr>
          <w:rFonts w:ascii="Arial" w:hAnsi="Arial"/>
          <w:b/>
        </w:rPr>
      </w:pPr>
      <w:r>
        <w:rPr>
          <w:rFonts w:ascii="Arial" w:hAnsi="Arial"/>
          <w:b/>
        </w:rPr>
        <w:t>L E Y :</w:t>
      </w:r>
    </w:p>
    <w:p w:rsidR="002561CB" w:rsidRDefault="002561CB">
      <w:pPr>
        <w:jc w:val="both"/>
        <w:rPr>
          <w:rFonts w:ascii="Arial" w:hAnsi="Arial"/>
        </w:rPr>
      </w:pPr>
    </w:p>
    <w:p w:rsidR="002561CB" w:rsidRDefault="002561CB">
      <w:pPr>
        <w:jc w:val="both"/>
        <w:rPr>
          <w:rFonts w:ascii="Arial" w:hAnsi="Arial"/>
        </w:rPr>
      </w:pPr>
    </w:p>
    <w:p w:rsidR="002561CB" w:rsidRDefault="002561CB">
      <w:pPr>
        <w:jc w:val="both"/>
        <w:rPr>
          <w:rFonts w:ascii="Arial" w:hAnsi="Arial"/>
        </w:rPr>
      </w:pPr>
    </w:p>
    <w:p w:rsidR="00B863DB" w:rsidRPr="00B863DB" w:rsidRDefault="002561CB" w:rsidP="00B863DB">
      <w:pPr>
        <w:jc w:val="both"/>
        <w:rPr>
          <w:rFonts w:ascii="Arial" w:hAnsi="Arial" w:cs="Arial"/>
        </w:rPr>
      </w:pPr>
      <w:r>
        <w:rPr>
          <w:rFonts w:ascii="Arial" w:hAnsi="Arial" w:cs="Arial"/>
          <w:b/>
          <w:u w:val="single"/>
        </w:rPr>
        <w:t>ARTÍCULO 1°.-</w:t>
      </w:r>
      <w:r>
        <w:rPr>
          <w:rFonts w:ascii="Arial" w:hAnsi="Arial" w:cs="Arial"/>
          <w:bCs/>
        </w:rPr>
        <w:t xml:space="preserve"> </w:t>
      </w:r>
      <w:r w:rsidR="00B863DB" w:rsidRPr="00B863DB">
        <w:rPr>
          <w:rFonts w:ascii="Arial" w:hAnsi="Arial" w:cs="Arial"/>
        </w:rPr>
        <w:t xml:space="preserve">Créase en el ámbito de la Provincia de Entre Ríos, como ente autárquico descentralizado, el Consejo de Prevención y Diseño de Políticas Públicas contra las </w:t>
      </w:r>
      <w:r w:rsidR="00B863DB">
        <w:rPr>
          <w:rFonts w:ascii="Arial" w:hAnsi="Arial" w:cs="Arial"/>
        </w:rPr>
        <w:t>V</w:t>
      </w:r>
      <w:r w:rsidR="00B863DB" w:rsidRPr="00B863DB">
        <w:rPr>
          <w:rFonts w:ascii="Arial" w:hAnsi="Arial" w:cs="Arial"/>
        </w:rPr>
        <w:t>iolencias (CO.PRE.V.)</w:t>
      </w:r>
      <w:r w:rsidR="00B863DB" w:rsidRPr="00B863DB">
        <w:rPr>
          <w:rStyle w:val="Nmerodepgina"/>
          <w:rFonts w:ascii="Arial" w:hAnsi="Arial" w:cs="Arial"/>
        </w:rPr>
        <w:t>. Se relacionará con el</w:t>
      </w:r>
      <w:r w:rsidR="00B863DB" w:rsidRPr="00B863DB">
        <w:rPr>
          <w:rStyle w:val="textrunscx188977024"/>
          <w:rFonts w:ascii="Arial" w:hAnsi="Arial" w:cs="Arial"/>
        </w:rPr>
        <w:t xml:space="preserve"> Poder Ejecutivo a través del Ministerio de Desarrollo Social.</w:t>
      </w:r>
    </w:p>
    <w:p w:rsidR="00B863DB" w:rsidRPr="00B863DB" w:rsidRDefault="00B863DB" w:rsidP="00B863DB">
      <w:pPr>
        <w:rPr>
          <w:rFonts w:ascii="Arial" w:hAnsi="Arial" w:cs="Arial"/>
        </w:rPr>
      </w:pPr>
    </w:p>
    <w:p w:rsidR="00B863DB" w:rsidRPr="00B863DB" w:rsidRDefault="00B863DB" w:rsidP="00B863DB">
      <w:pPr>
        <w:jc w:val="both"/>
        <w:rPr>
          <w:rFonts w:ascii="Arial" w:hAnsi="Arial" w:cs="Arial"/>
        </w:rPr>
      </w:pPr>
      <w:r w:rsidRPr="00B863DB">
        <w:rPr>
          <w:rFonts w:ascii="Arial" w:hAnsi="Arial" w:cs="Arial"/>
          <w:b/>
          <w:bCs/>
          <w:u w:val="single"/>
        </w:rPr>
        <w:t>ARTÍCULO 2º</w:t>
      </w:r>
      <w:r>
        <w:rPr>
          <w:rFonts w:ascii="Arial" w:hAnsi="Arial" w:cs="Arial"/>
          <w:b/>
          <w:bCs/>
          <w:u w:val="single"/>
        </w:rPr>
        <w:t>.-</w:t>
      </w:r>
      <w:r w:rsidRPr="00B863DB">
        <w:rPr>
          <w:rFonts w:ascii="Arial" w:hAnsi="Arial" w:cs="Arial"/>
        </w:rPr>
        <w:t xml:space="preserve"> El Consejo de Prevención y Diseño de Políticas Públicas contra las </w:t>
      </w:r>
      <w:r>
        <w:rPr>
          <w:rFonts w:ascii="Arial" w:hAnsi="Arial" w:cs="Arial"/>
        </w:rPr>
        <w:t>V</w:t>
      </w:r>
      <w:r w:rsidRPr="00B863DB">
        <w:rPr>
          <w:rFonts w:ascii="Arial" w:hAnsi="Arial" w:cs="Arial"/>
        </w:rPr>
        <w:t>iolencias (CO.PRE.V), funcionará bajo la conducción de un Presidente que será secundado por un Secretario General, quienes serán des</w:t>
      </w:r>
      <w:r>
        <w:rPr>
          <w:rFonts w:ascii="Arial" w:hAnsi="Arial" w:cs="Arial"/>
        </w:rPr>
        <w:t>ignados por el Poder Ejecutivo.</w:t>
      </w:r>
    </w:p>
    <w:p w:rsidR="00B863DB" w:rsidRPr="00B863DB" w:rsidRDefault="00B863DB" w:rsidP="00B863DB">
      <w:pPr>
        <w:rPr>
          <w:rFonts w:ascii="Arial" w:hAnsi="Arial" w:cs="Arial"/>
        </w:rPr>
      </w:pPr>
    </w:p>
    <w:p w:rsidR="00B863DB" w:rsidRPr="00B863DB" w:rsidRDefault="00B863DB" w:rsidP="00B863DB">
      <w:pPr>
        <w:jc w:val="both"/>
        <w:rPr>
          <w:rFonts w:ascii="Arial" w:hAnsi="Arial" w:cs="Arial"/>
        </w:rPr>
      </w:pPr>
      <w:r w:rsidRPr="00B863DB">
        <w:rPr>
          <w:rFonts w:ascii="Arial" w:hAnsi="Arial" w:cs="Arial"/>
          <w:b/>
          <w:bCs/>
          <w:u w:val="single"/>
        </w:rPr>
        <w:t>ARTÍCULO 3º</w:t>
      </w:r>
      <w:r>
        <w:rPr>
          <w:rFonts w:ascii="Arial" w:hAnsi="Arial" w:cs="Arial"/>
          <w:b/>
          <w:bCs/>
          <w:u w:val="single"/>
        </w:rPr>
        <w:t>.-</w:t>
      </w:r>
      <w:r w:rsidRPr="00B863DB">
        <w:rPr>
          <w:rFonts w:ascii="Arial" w:hAnsi="Arial" w:cs="Arial"/>
        </w:rPr>
        <w:t xml:space="preserve"> En órbita del Consejo funcionará una mesa intersectorial como órgano honorario, con especialidad en la materia, conformada por: un representante de cada uno de los Ministerios; un representante de cada una de las Cámaras del Poder Legislativo Provincial; un representante del Poder Judicial; un representante del Ministerio Público de la Defensa; un representante del Ministerio Público Fiscal; un representante por las entidades sindicales o gremiales; un representante por cada Universidad; un representante por cada Colegio de Profesionales afines y un representante por cada organización no gubernamental dedicada a la temática, quienes revistarán la calidad de consejeros. Estos consejeros desar</w:t>
      </w:r>
      <w:r>
        <w:rPr>
          <w:rFonts w:ascii="Arial" w:hAnsi="Arial" w:cs="Arial"/>
        </w:rPr>
        <w:t>rollarán sus tareas ad-honorem.</w:t>
      </w:r>
    </w:p>
    <w:p w:rsidR="00B863DB" w:rsidRPr="00B863DB" w:rsidRDefault="00B863DB" w:rsidP="00B863DB">
      <w:pPr>
        <w:rPr>
          <w:rFonts w:ascii="Arial" w:hAnsi="Arial" w:cs="Arial"/>
        </w:rPr>
      </w:pPr>
    </w:p>
    <w:p w:rsidR="00B863DB" w:rsidRPr="00B863DB" w:rsidRDefault="00B863DB" w:rsidP="00B863DB">
      <w:pPr>
        <w:jc w:val="both"/>
        <w:rPr>
          <w:rFonts w:ascii="Arial" w:hAnsi="Arial" w:cs="Arial"/>
        </w:rPr>
      </w:pPr>
      <w:r w:rsidRPr="00B863DB">
        <w:rPr>
          <w:rFonts w:ascii="Arial" w:hAnsi="Arial" w:cs="Arial"/>
          <w:b/>
          <w:bCs/>
          <w:u w:val="single"/>
        </w:rPr>
        <w:t>ARTÍCULO 4º</w:t>
      </w:r>
      <w:r>
        <w:rPr>
          <w:rFonts w:ascii="Arial" w:hAnsi="Arial" w:cs="Arial"/>
          <w:b/>
          <w:bCs/>
          <w:u w:val="single"/>
        </w:rPr>
        <w:t>.-</w:t>
      </w:r>
      <w:r w:rsidRPr="00B863DB">
        <w:rPr>
          <w:rFonts w:ascii="Arial" w:hAnsi="Arial" w:cs="Arial"/>
        </w:rPr>
        <w:t xml:space="preserve"> En órbita del Consejo de Prevención y Diseño de Políticas Públicas (CO.PRE.V.), funcionará el Hogar de Protección Integral para mujeres en situación de violencia “Inés Londra” de Paraná, conforme al convenio celebrado con el Consejo Nacional de las Mujeres, ratificado mediante Decreto 3071/13 y todos aquellos de similar y análoga naturaleza que se creen en el territ</w:t>
      </w:r>
      <w:r>
        <w:rPr>
          <w:rFonts w:ascii="Arial" w:hAnsi="Arial" w:cs="Arial"/>
        </w:rPr>
        <w:t>orio y jurisdicción provincial.</w:t>
      </w:r>
    </w:p>
    <w:p w:rsidR="00B863DB" w:rsidRPr="00B863DB" w:rsidRDefault="00B863DB" w:rsidP="00B863DB">
      <w:pPr>
        <w:rPr>
          <w:rFonts w:ascii="Arial" w:hAnsi="Arial" w:cs="Arial"/>
        </w:rPr>
      </w:pPr>
    </w:p>
    <w:p w:rsidR="00B863DB" w:rsidRPr="00B863DB" w:rsidRDefault="00B863DB" w:rsidP="00B863DB">
      <w:pPr>
        <w:jc w:val="both"/>
        <w:rPr>
          <w:rFonts w:ascii="Arial" w:hAnsi="Arial" w:cs="Arial"/>
        </w:rPr>
      </w:pPr>
      <w:r w:rsidRPr="00B863DB">
        <w:rPr>
          <w:rFonts w:ascii="Arial" w:hAnsi="Arial" w:cs="Arial"/>
          <w:b/>
          <w:bCs/>
          <w:u w:val="single"/>
        </w:rPr>
        <w:t>ARTÍCULO 5º.</w:t>
      </w:r>
      <w:r>
        <w:rPr>
          <w:rFonts w:ascii="Arial" w:hAnsi="Arial" w:cs="Arial"/>
          <w:b/>
          <w:bCs/>
          <w:u w:val="single"/>
        </w:rPr>
        <w:t>-</w:t>
      </w:r>
      <w:r w:rsidRPr="00B863DB">
        <w:rPr>
          <w:rFonts w:ascii="Arial" w:hAnsi="Arial" w:cs="Arial"/>
          <w:b/>
          <w:bCs/>
        </w:rPr>
        <w:t xml:space="preserve"> </w:t>
      </w:r>
      <w:r w:rsidRPr="00B863DB">
        <w:rPr>
          <w:rFonts w:ascii="Arial" w:hAnsi="Arial" w:cs="Arial"/>
        </w:rPr>
        <w:t>El Consejo de Prevención y Diseño de Políticas Públicas contra las violencias (CO.PRE.V.), tendrá las siguientes funciones y facultades:</w:t>
      </w:r>
    </w:p>
    <w:p w:rsidR="00B863DB" w:rsidRPr="00B863DB" w:rsidRDefault="00B863DB" w:rsidP="00B863DB">
      <w:pPr>
        <w:jc w:val="both"/>
        <w:rPr>
          <w:rFonts w:ascii="Arial" w:hAnsi="Arial" w:cs="Arial"/>
        </w:rPr>
      </w:pPr>
      <w:r w:rsidRPr="00B863DB">
        <w:rPr>
          <w:rFonts w:ascii="Arial" w:hAnsi="Arial" w:cs="Arial"/>
        </w:rPr>
        <w:t>a) Desarrollar y diseñar políticas públicas de carácter institucional destinadas a promover la igualdad de género y contribuir a la eliminación de toda forma de discriminación.</w:t>
      </w:r>
    </w:p>
    <w:p w:rsidR="00B863DB" w:rsidRPr="00B863DB" w:rsidRDefault="00B863DB" w:rsidP="00B863DB">
      <w:pPr>
        <w:jc w:val="both"/>
        <w:rPr>
          <w:rFonts w:ascii="Arial" w:hAnsi="Arial" w:cs="Arial"/>
        </w:rPr>
      </w:pPr>
      <w:r w:rsidRPr="00B863DB">
        <w:rPr>
          <w:rFonts w:ascii="Arial" w:hAnsi="Arial" w:cs="Arial"/>
        </w:rPr>
        <w:t>b) Propiciar la promoción y fortalecimiento de acciones y estrategias vinculadas a la prevención y protección integral de las violencias en todo el territorio.</w:t>
      </w:r>
    </w:p>
    <w:p w:rsidR="00B863DB" w:rsidRPr="00B863DB" w:rsidRDefault="00B863DB" w:rsidP="00B863DB">
      <w:pPr>
        <w:jc w:val="both"/>
        <w:rPr>
          <w:rFonts w:ascii="Arial" w:hAnsi="Arial" w:cs="Arial"/>
        </w:rPr>
      </w:pPr>
      <w:r w:rsidRPr="00B863DB">
        <w:rPr>
          <w:rFonts w:ascii="Arial" w:hAnsi="Arial" w:cs="Arial"/>
        </w:rPr>
        <w:lastRenderedPageBreak/>
        <w:t>c) Promover el trabajo articulado, participación, corresponsabilidad y comunicación permanente entre los distintos organismos  gubernamentales y no gubernamentales.</w:t>
      </w:r>
    </w:p>
    <w:p w:rsidR="00B863DB" w:rsidRPr="00B863DB" w:rsidRDefault="00B863DB" w:rsidP="00B863DB">
      <w:pPr>
        <w:jc w:val="both"/>
        <w:rPr>
          <w:rFonts w:ascii="Arial" w:hAnsi="Arial" w:cs="Arial"/>
        </w:rPr>
      </w:pPr>
      <w:r w:rsidRPr="00B863DB">
        <w:rPr>
          <w:rFonts w:ascii="Arial" w:hAnsi="Arial" w:cs="Arial"/>
        </w:rPr>
        <w:t>d) Construir el segundo nivel de intervención, teniendo como objetivo brindar asesoramiento y la coordinación de la asistencia integral a personas, instituciones, organizaciones de la sociedad civil, equipos técnicos de reparticiones públicas y privadas, en temas vinculados a la violencia y promoción de los derechos humanos de los sectores vulnerables.</w:t>
      </w:r>
    </w:p>
    <w:p w:rsidR="00B863DB" w:rsidRPr="00B863DB" w:rsidRDefault="00B863DB" w:rsidP="00B863DB">
      <w:pPr>
        <w:jc w:val="both"/>
        <w:rPr>
          <w:rFonts w:ascii="Arial" w:hAnsi="Arial" w:cs="Arial"/>
        </w:rPr>
      </w:pPr>
      <w:r w:rsidRPr="00B863DB">
        <w:rPr>
          <w:rFonts w:ascii="Arial" w:hAnsi="Arial" w:cs="Arial"/>
        </w:rPr>
        <w:t>e) Realizar convenios de cooperación y asistencia recíproca con organismos internacionales,</w:t>
      </w:r>
      <w:r>
        <w:rPr>
          <w:rFonts w:ascii="Arial" w:hAnsi="Arial" w:cs="Arial"/>
        </w:rPr>
        <w:t xml:space="preserve"> </w:t>
      </w:r>
      <w:r w:rsidRPr="00B863DB">
        <w:rPr>
          <w:rFonts w:ascii="Arial" w:hAnsi="Arial" w:cs="Arial"/>
        </w:rPr>
        <w:t>Nacionales, Provinciales, Municipales, organizaciones gubernamentales y no gubernamentales, entidades gremiales, colegios de profesionales, entre otros.</w:t>
      </w:r>
    </w:p>
    <w:p w:rsidR="00B863DB" w:rsidRPr="00B863DB" w:rsidRDefault="00B863DB" w:rsidP="00B863DB">
      <w:pPr>
        <w:jc w:val="both"/>
        <w:rPr>
          <w:rFonts w:ascii="Arial" w:hAnsi="Arial" w:cs="Arial"/>
        </w:rPr>
      </w:pPr>
      <w:r w:rsidRPr="00B863DB">
        <w:rPr>
          <w:rFonts w:ascii="Arial" w:hAnsi="Arial" w:cs="Arial"/>
        </w:rPr>
        <w:t>f) Gestionar acciones que permitan optimizar, profundizar y avanzar en el abordaje interdisciplinario de la problemática de las violencias en todo el territorio.</w:t>
      </w:r>
    </w:p>
    <w:p w:rsidR="00B863DB" w:rsidRPr="00B863DB" w:rsidRDefault="00B863DB" w:rsidP="00B863DB">
      <w:pPr>
        <w:jc w:val="both"/>
        <w:rPr>
          <w:rFonts w:ascii="Arial" w:hAnsi="Arial" w:cs="Arial"/>
        </w:rPr>
      </w:pPr>
      <w:r w:rsidRPr="00B863DB">
        <w:rPr>
          <w:rFonts w:ascii="Arial" w:hAnsi="Arial" w:cs="Arial"/>
        </w:rPr>
        <w:t>g) A través de la Mesa Intersectorial, se encargará del estudio, análisis y revisión y seguimiento de las políticas públicas, protocolos, y demás dispositivos vigentes y a crearse, sus ejes temáticos, de las acciones intermedias que se desarrollen en virtud de la aplicación de los mismos.</w:t>
      </w:r>
    </w:p>
    <w:p w:rsidR="00B863DB" w:rsidRPr="00B863DB" w:rsidRDefault="00B863DB" w:rsidP="00B863DB">
      <w:pPr>
        <w:jc w:val="both"/>
        <w:rPr>
          <w:rFonts w:ascii="Arial" w:hAnsi="Arial" w:cs="Arial"/>
        </w:rPr>
      </w:pPr>
      <w:r w:rsidRPr="00B863DB">
        <w:rPr>
          <w:rFonts w:ascii="Arial" w:hAnsi="Arial" w:cs="Arial"/>
        </w:rPr>
        <w:t>h) Asesorar a los distintos organismos y poderes del Estado en la promoción de acciones en el ámbito de su competencia y la sanción de normas a nivel provincial en tema</w:t>
      </w:r>
      <w:r>
        <w:rPr>
          <w:rFonts w:ascii="Arial" w:hAnsi="Arial" w:cs="Arial"/>
        </w:rPr>
        <w:t>s vinculados a la presente ley.</w:t>
      </w:r>
    </w:p>
    <w:p w:rsidR="00B863DB" w:rsidRPr="00B863DB" w:rsidRDefault="00B863DB" w:rsidP="00B863DB">
      <w:pPr>
        <w:jc w:val="both"/>
        <w:rPr>
          <w:rFonts w:ascii="Arial" w:hAnsi="Arial" w:cs="Arial"/>
        </w:rPr>
      </w:pPr>
    </w:p>
    <w:p w:rsidR="00B863DB" w:rsidRPr="00B863DB" w:rsidRDefault="00B863DB" w:rsidP="00B863DB">
      <w:pPr>
        <w:jc w:val="both"/>
        <w:rPr>
          <w:rFonts w:ascii="Arial" w:hAnsi="Arial" w:cs="Arial"/>
        </w:rPr>
      </w:pPr>
      <w:r w:rsidRPr="00B863DB">
        <w:rPr>
          <w:rFonts w:ascii="Arial" w:hAnsi="Arial" w:cs="Arial"/>
          <w:b/>
          <w:bCs/>
          <w:u w:val="single"/>
        </w:rPr>
        <w:t>ARTÍCULO 6º</w:t>
      </w:r>
      <w:r>
        <w:rPr>
          <w:rFonts w:ascii="Arial" w:hAnsi="Arial" w:cs="Arial"/>
          <w:b/>
          <w:bCs/>
          <w:u w:val="single"/>
        </w:rPr>
        <w:t>.-</w:t>
      </w:r>
      <w:r w:rsidRPr="00B863DB">
        <w:rPr>
          <w:rFonts w:ascii="Arial" w:hAnsi="Arial" w:cs="Arial"/>
        </w:rPr>
        <w:t xml:space="preserve"> En el término de tres (3) meses de su entrada en vigencia y sin perjuicio de la inmediata puesta en funcionamiento y operatividad de la presente, el Consejo propondrá al Poder Ejecutivo su reglamento de funcionamiento y organización interna conforme lo estipulado en esta ley.</w:t>
      </w:r>
    </w:p>
    <w:p w:rsidR="00B863DB" w:rsidRPr="00B863DB" w:rsidRDefault="00B863DB" w:rsidP="00B863DB">
      <w:pPr>
        <w:rPr>
          <w:rFonts w:ascii="Arial" w:hAnsi="Arial" w:cs="Arial"/>
        </w:rPr>
      </w:pPr>
    </w:p>
    <w:p w:rsidR="002561CB" w:rsidRDefault="002561CB">
      <w:pPr>
        <w:jc w:val="both"/>
        <w:rPr>
          <w:rFonts w:ascii="Arial" w:hAnsi="Arial"/>
          <w:u w:val="single"/>
        </w:rPr>
      </w:pPr>
      <w:r>
        <w:rPr>
          <w:rFonts w:ascii="Arial" w:hAnsi="Arial"/>
          <w:b/>
          <w:u w:val="single"/>
        </w:rPr>
        <w:t xml:space="preserve">ARTÍCULO </w:t>
      </w:r>
      <w:r w:rsidR="00B863DB">
        <w:rPr>
          <w:rFonts w:ascii="Arial" w:hAnsi="Arial"/>
          <w:b/>
          <w:u w:val="single"/>
        </w:rPr>
        <w:t>7</w:t>
      </w:r>
      <w:r>
        <w:rPr>
          <w:rFonts w:ascii="Arial" w:hAnsi="Arial"/>
          <w:b/>
          <w:u w:val="single"/>
        </w:rPr>
        <w:t>°.-</w:t>
      </w:r>
      <w:r>
        <w:rPr>
          <w:rFonts w:ascii="Arial" w:hAnsi="Arial"/>
        </w:rPr>
        <w:t xml:space="preserve"> Comuníquese, etcétera.</w:t>
      </w:r>
    </w:p>
    <w:p w:rsidR="002561CB" w:rsidRDefault="002561CB">
      <w:pPr>
        <w:rPr>
          <w:rFonts w:ascii="Arial" w:hAnsi="Arial"/>
        </w:rPr>
      </w:pPr>
    </w:p>
    <w:p w:rsidR="002561CB" w:rsidRDefault="002561CB">
      <w:pPr>
        <w:jc w:val="both"/>
        <w:rPr>
          <w:rFonts w:ascii="Arial" w:hAnsi="Arial"/>
        </w:rPr>
      </w:pPr>
    </w:p>
    <w:p w:rsidR="002561CB" w:rsidRDefault="002561CB">
      <w:pPr>
        <w:pStyle w:val="L1"/>
      </w:pPr>
      <w:r>
        <w:t xml:space="preserve">PARANÁ, SALA DE SESIONES, </w:t>
      </w:r>
      <w:r w:rsidR="003567FC">
        <w:t>1º de junio de 2017</w:t>
      </w:r>
      <w:r>
        <w:t>.</w:t>
      </w:r>
    </w:p>
    <w:p w:rsidR="002561CB" w:rsidRDefault="002561CB">
      <w:pPr>
        <w:jc w:val="both"/>
        <w:rPr>
          <w:rFonts w:ascii="Arial" w:hAnsi="Arial"/>
        </w:rPr>
      </w:pPr>
    </w:p>
    <w:p w:rsidR="00DD7CA2" w:rsidRDefault="00DD7CA2">
      <w:pPr>
        <w:jc w:val="both"/>
        <w:rPr>
          <w:rFonts w:ascii="Arial" w:hAnsi="Arial"/>
        </w:rPr>
      </w:pPr>
    </w:p>
    <w:p w:rsidR="006D7079" w:rsidRPr="00C02E2A" w:rsidRDefault="006D7079" w:rsidP="00C02E2A">
      <w:pPr>
        <w:pStyle w:val="Ttulo1"/>
        <w:jc w:val="left"/>
        <w:rPr>
          <w:rFonts w:ascii="Times New Roman" w:hAnsi="Times New Roman"/>
          <w:sz w:val="22"/>
          <w:szCs w:val="22"/>
          <w:u w:val="none"/>
        </w:rPr>
      </w:pPr>
      <w:r w:rsidRPr="00C02E2A">
        <w:rPr>
          <w:rFonts w:ascii="Times New Roman" w:hAnsi="Times New Roman"/>
          <w:sz w:val="22"/>
          <w:szCs w:val="22"/>
          <w:u w:val="none"/>
        </w:rPr>
        <w:t xml:space="preserve">  Sergio Daniel URRIBARRI</w:t>
      </w:r>
      <w:r w:rsidRPr="00C02E2A">
        <w:rPr>
          <w:rFonts w:ascii="Times New Roman" w:hAnsi="Times New Roman"/>
          <w:sz w:val="22"/>
          <w:szCs w:val="22"/>
          <w:u w:val="none"/>
        </w:rPr>
        <w:tab/>
      </w:r>
      <w:r w:rsidRPr="00C02E2A">
        <w:rPr>
          <w:rFonts w:ascii="Times New Roman" w:hAnsi="Times New Roman"/>
          <w:sz w:val="22"/>
          <w:szCs w:val="22"/>
          <w:u w:val="none"/>
        </w:rPr>
        <w:tab/>
      </w:r>
      <w:r w:rsidRPr="00C02E2A">
        <w:rPr>
          <w:rFonts w:ascii="Times New Roman" w:hAnsi="Times New Roman"/>
          <w:sz w:val="22"/>
          <w:szCs w:val="22"/>
          <w:u w:val="none"/>
        </w:rPr>
        <w:tab/>
      </w:r>
      <w:r w:rsidRPr="00C02E2A">
        <w:rPr>
          <w:rFonts w:ascii="Times New Roman" w:hAnsi="Times New Roman"/>
          <w:sz w:val="22"/>
          <w:szCs w:val="22"/>
          <w:u w:val="none"/>
        </w:rPr>
        <w:tab/>
      </w:r>
      <w:r w:rsidRPr="00C02E2A">
        <w:rPr>
          <w:rFonts w:ascii="Times New Roman" w:hAnsi="Times New Roman"/>
          <w:sz w:val="22"/>
          <w:szCs w:val="22"/>
          <w:u w:val="none"/>
        </w:rPr>
        <w:tab/>
        <w:t>Aldo Alberto BALLESTENA</w:t>
      </w:r>
    </w:p>
    <w:p w:rsidR="006D7079" w:rsidRPr="00C02E2A" w:rsidRDefault="006D7079">
      <w:pPr>
        <w:jc w:val="both"/>
        <w:rPr>
          <w:b/>
          <w:sz w:val="22"/>
          <w:szCs w:val="22"/>
        </w:rPr>
      </w:pPr>
      <w:r w:rsidRPr="00C02E2A">
        <w:rPr>
          <w:b/>
          <w:sz w:val="22"/>
          <w:szCs w:val="22"/>
        </w:rPr>
        <w:t>Presidente H. C. de Diputados</w:t>
      </w:r>
      <w:r w:rsidRPr="00C02E2A">
        <w:rPr>
          <w:b/>
          <w:sz w:val="22"/>
          <w:szCs w:val="22"/>
        </w:rPr>
        <w:tab/>
      </w:r>
      <w:r w:rsidRPr="00C02E2A">
        <w:rPr>
          <w:b/>
          <w:sz w:val="22"/>
          <w:szCs w:val="22"/>
        </w:rPr>
        <w:tab/>
      </w:r>
      <w:r w:rsidRPr="00C02E2A">
        <w:rPr>
          <w:b/>
          <w:sz w:val="22"/>
          <w:szCs w:val="22"/>
        </w:rPr>
        <w:tab/>
      </w:r>
      <w:r>
        <w:rPr>
          <w:b/>
          <w:sz w:val="22"/>
          <w:szCs w:val="22"/>
        </w:rPr>
        <w:t xml:space="preserve">     </w:t>
      </w:r>
      <w:r w:rsidRPr="00C02E2A">
        <w:rPr>
          <w:b/>
          <w:sz w:val="22"/>
          <w:szCs w:val="22"/>
        </w:rPr>
        <w:t>Vicepresidente 1º H. C. de Senadores</w:t>
      </w:r>
    </w:p>
    <w:p w:rsidR="006D7079" w:rsidRPr="00C02E2A" w:rsidRDefault="006D7079">
      <w:pPr>
        <w:jc w:val="both"/>
        <w:rPr>
          <w:b/>
          <w:sz w:val="22"/>
          <w:szCs w:val="22"/>
        </w:rPr>
      </w:pPr>
      <w:r w:rsidRPr="00C02E2A">
        <w:rPr>
          <w:b/>
          <w:sz w:val="22"/>
          <w:szCs w:val="22"/>
        </w:rPr>
        <w:tab/>
      </w:r>
      <w:r w:rsidRPr="00C02E2A">
        <w:rPr>
          <w:b/>
          <w:sz w:val="22"/>
          <w:szCs w:val="22"/>
        </w:rPr>
        <w:tab/>
      </w:r>
      <w:r w:rsidRPr="00C02E2A">
        <w:rPr>
          <w:b/>
          <w:sz w:val="22"/>
          <w:szCs w:val="22"/>
        </w:rPr>
        <w:tab/>
      </w:r>
      <w:r w:rsidRPr="00C02E2A">
        <w:rPr>
          <w:b/>
          <w:sz w:val="22"/>
          <w:szCs w:val="22"/>
        </w:rPr>
        <w:tab/>
      </w:r>
      <w:r w:rsidRPr="00C02E2A">
        <w:rPr>
          <w:b/>
          <w:sz w:val="22"/>
          <w:szCs w:val="22"/>
        </w:rPr>
        <w:tab/>
      </w:r>
      <w:r w:rsidRPr="00C02E2A">
        <w:rPr>
          <w:b/>
          <w:sz w:val="22"/>
          <w:szCs w:val="22"/>
        </w:rPr>
        <w:tab/>
      </w:r>
      <w:r w:rsidRPr="00C02E2A">
        <w:rPr>
          <w:b/>
          <w:sz w:val="22"/>
          <w:szCs w:val="22"/>
        </w:rPr>
        <w:tab/>
      </w:r>
      <w:r w:rsidRPr="00C02E2A">
        <w:rPr>
          <w:b/>
          <w:sz w:val="22"/>
          <w:szCs w:val="22"/>
        </w:rPr>
        <w:tab/>
        <w:t xml:space="preserve">        </w:t>
      </w:r>
      <w:proofErr w:type="gramStart"/>
      <w:r w:rsidRPr="00C02E2A">
        <w:rPr>
          <w:b/>
          <w:sz w:val="22"/>
          <w:szCs w:val="22"/>
        </w:rPr>
        <w:t>a/c</w:t>
      </w:r>
      <w:proofErr w:type="gramEnd"/>
      <w:r w:rsidRPr="00C02E2A">
        <w:rPr>
          <w:b/>
          <w:sz w:val="22"/>
          <w:szCs w:val="22"/>
        </w:rPr>
        <w:t xml:space="preserve"> de la Presidencia</w:t>
      </w:r>
    </w:p>
    <w:p w:rsidR="006D7079" w:rsidRPr="00C02E2A" w:rsidRDefault="006D7079">
      <w:pPr>
        <w:jc w:val="both"/>
        <w:rPr>
          <w:b/>
          <w:sz w:val="22"/>
          <w:szCs w:val="22"/>
        </w:rPr>
      </w:pPr>
    </w:p>
    <w:p w:rsidR="006D7079" w:rsidRPr="00C02E2A" w:rsidRDefault="006D7079">
      <w:pPr>
        <w:jc w:val="both"/>
        <w:rPr>
          <w:b/>
          <w:sz w:val="22"/>
          <w:szCs w:val="22"/>
        </w:rPr>
      </w:pPr>
    </w:p>
    <w:p w:rsidR="006D7079" w:rsidRPr="00C02E2A" w:rsidRDefault="006D7079">
      <w:pPr>
        <w:jc w:val="both"/>
        <w:rPr>
          <w:b/>
          <w:sz w:val="22"/>
          <w:szCs w:val="22"/>
        </w:rPr>
      </w:pPr>
      <w:r w:rsidRPr="00C02E2A">
        <w:rPr>
          <w:b/>
          <w:sz w:val="22"/>
          <w:szCs w:val="22"/>
        </w:rPr>
        <w:t xml:space="preserve">           Nicolás PIERINI</w:t>
      </w:r>
      <w:r w:rsidRPr="00C02E2A">
        <w:rPr>
          <w:b/>
          <w:sz w:val="22"/>
          <w:szCs w:val="22"/>
        </w:rPr>
        <w:tab/>
      </w:r>
      <w:r w:rsidRPr="00C02E2A">
        <w:rPr>
          <w:b/>
          <w:sz w:val="22"/>
          <w:szCs w:val="22"/>
        </w:rPr>
        <w:tab/>
      </w:r>
      <w:r w:rsidRPr="00C02E2A">
        <w:rPr>
          <w:b/>
          <w:sz w:val="22"/>
          <w:szCs w:val="22"/>
        </w:rPr>
        <w:tab/>
      </w:r>
      <w:r w:rsidRPr="00C02E2A">
        <w:rPr>
          <w:b/>
          <w:sz w:val="22"/>
          <w:szCs w:val="22"/>
        </w:rPr>
        <w:tab/>
      </w:r>
      <w:r w:rsidRPr="00C02E2A">
        <w:rPr>
          <w:b/>
          <w:sz w:val="22"/>
          <w:szCs w:val="22"/>
        </w:rPr>
        <w:tab/>
        <w:t xml:space="preserve">    Natalio Juan GERDAU</w:t>
      </w:r>
    </w:p>
    <w:p w:rsidR="006D7079" w:rsidRPr="00C02E2A" w:rsidRDefault="006D7079">
      <w:pPr>
        <w:jc w:val="both"/>
        <w:rPr>
          <w:b/>
          <w:sz w:val="22"/>
          <w:szCs w:val="22"/>
        </w:rPr>
      </w:pPr>
      <w:r w:rsidRPr="00C02E2A">
        <w:rPr>
          <w:b/>
          <w:sz w:val="22"/>
          <w:szCs w:val="22"/>
        </w:rPr>
        <w:t>Secretario H. C. de Diputados</w:t>
      </w:r>
      <w:r w:rsidRPr="00C02E2A">
        <w:rPr>
          <w:b/>
          <w:sz w:val="22"/>
          <w:szCs w:val="22"/>
        </w:rPr>
        <w:tab/>
      </w:r>
      <w:r w:rsidRPr="00C02E2A">
        <w:rPr>
          <w:b/>
          <w:sz w:val="22"/>
          <w:szCs w:val="22"/>
        </w:rPr>
        <w:tab/>
      </w:r>
      <w:r w:rsidRPr="00C02E2A">
        <w:rPr>
          <w:b/>
          <w:sz w:val="22"/>
          <w:szCs w:val="22"/>
        </w:rPr>
        <w:tab/>
      </w:r>
      <w:r w:rsidRPr="00C02E2A">
        <w:rPr>
          <w:b/>
          <w:sz w:val="22"/>
          <w:szCs w:val="22"/>
        </w:rPr>
        <w:tab/>
        <w:t xml:space="preserve">            Secretario H.C. de Senadores</w:t>
      </w:r>
    </w:p>
    <w:p w:rsidR="006D7079" w:rsidRPr="00C02E2A" w:rsidRDefault="006D7079">
      <w:pPr>
        <w:jc w:val="both"/>
        <w:rPr>
          <w:b/>
          <w:sz w:val="22"/>
          <w:szCs w:val="22"/>
        </w:rPr>
      </w:pPr>
    </w:p>
    <w:p w:rsidR="006D7079" w:rsidRPr="00C02E2A" w:rsidRDefault="006D7079">
      <w:pPr>
        <w:jc w:val="both"/>
        <w:rPr>
          <w:b/>
          <w:sz w:val="22"/>
          <w:szCs w:val="22"/>
        </w:rPr>
      </w:pPr>
      <w:r w:rsidRPr="00C02E2A">
        <w:rPr>
          <w:b/>
          <w:sz w:val="22"/>
          <w:szCs w:val="22"/>
        </w:rPr>
        <w:t>ES COPIA AUTENTICA</w:t>
      </w:r>
      <w:bookmarkStart w:id="0" w:name="_GoBack"/>
      <w:bookmarkEnd w:id="0"/>
    </w:p>
    <w:sectPr w:rsidR="006D7079" w:rsidRPr="00C02E2A" w:rsidSect="0041245A">
      <w:headerReference w:type="default" r:id="rId7"/>
      <w:pgSz w:w="11907" w:h="16840" w:code="9"/>
      <w:pgMar w:top="3402" w:right="851" w:bottom="1701" w:left="2268"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480C" w:rsidRDefault="000D480C" w:rsidP="002561CB">
      <w:pPr>
        <w:pStyle w:val="Encabezado"/>
      </w:pPr>
      <w:r>
        <w:separator/>
      </w:r>
    </w:p>
  </w:endnote>
  <w:endnote w:type="continuationSeparator" w:id="0">
    <w:p w:rsidR="000D480C" w:rsidRDefault="000D480C" w:rsidP="002561CB">
      <w:pPr>
        <w:pStyle w:val="Encabezad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480C" w:rsidRDefault="000D480C" w:rsidP="002561CB">
      <w:pPr>
        <w:pStyle w:val="Encabezado"/>
      </w:pPr>
      <w:r>
        <w:separator/>
      </w:r>
    </w:p>
  </w:footnote>
  <w:footnote w:type="continuationSeparator" w:id="0">
    <w:p w:rsidR="000D480C" w:rsidRDefault="000D480C" w:rsidP="002561CB">
      <w:pPr>
        <w:pStyle w:val="Encabezad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1415" w:rsidRDefault="00081415">
    <w:pPr>
      <w:pStyle w:val="Encabezado"/>
      <w:jc w:val="right"/>
      <w:rPr>
        <w:rFonts w:ascii="Arial" w:hAnsi="Arial"/>
        <w:b/>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2CD"/>
    <w:rsid w:val="00081415"/>
    <w:rsid w:val="000B72CD"/>
    <w:rsid w:val="000D480C"/>
    <w:rsid w:val="002561CB"/>
    <w:rsid w:val="003567FC"/>
    <w:rsid w:val="003837DB"/>
    <w:rsid w:val="0041245A"/>
    <w:rsid w:val="006D7079"/>
    <w:rsid w:val="00777EEE"/>
    <w:rsid w:val="0097073C"/>
    <w:rsid w:val="00AA408A"/>
    <w:rsid w:val="00B21DA3"/>
    <w:rsid w:val="00B863DB"/>
    <w:rsid w:val="00CA28B9"/>
    <w:rsid w:val="00CA6862"/>
    <w:rsid w:val="00DD7CA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A02F2208-ABF6-4128-8AEA-DAD522C2B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s-ES" w:eastAsia="es-ES"/>
    </w:rPr>
  </w:style>
  <w:style w:type="paragraph" w:styleId="Ttulo1">
    <w:name w:val="heading 1"/>
    <w:basedOn w:val="Normal"/>
    <w:next w:val="Normal"/>
    <w:link w:val="Ttulo1Car"/>
    <w:qFormat/>
    <w:pPr>
      <w:keepNext/>
      <w:spacing w:line="240" w:lineRule="exact"/>
      <w:jc w:val="right"/>
      <w:outlineLvl w:val="0"/>
    </w:pPr>
    <w:rPr>
      <w:rFonts w:ascii="Arial" w:hAnsi="Arial"/>
      <w:b/>
      <w:u w:val="single"/>
    </w:rPr>
  </w:style>
  <w:style w:type="paragraph" w:styleId="Ttulo2">
    <w:name w:val="heading 2"/>
    <w:basedOn w:val="Normal"/>
    <w:next w:val="Normal"/>
    <w:qFormat/>
    <w:pPr>
      <w:keepNext/>
      <w:outlineLvl w:val="1"/>
    </w:pPr>
    <w:rPr>
      <w:b/>
      <w:szCs w:val="3276"/>
      <w:lang w:val="es-ES_tradnl"/>
    </w:rPr>
  </w:style>
  <w:style w:type="paragraph" w:styleId="Ttulo3">
    <w:name w:val="heading 3"/>
    <w:basedOn w:val="Normal"/>
    <w:next w:val="Normal"/>
    <w:qFormat/>
    <w:pPr>
      <w:keepNext/>
      <w:jc w:val="right"/>
      <w:outlineLvl w:val="2"/>
    </w:pPr>
    <w:rPr>
      <w:rFonts w:ascii="Arial" w:hAnsi="Arial"/>
      <w:b/>
      <w:szCs w:val="3276"/>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419"/>
        <w:tab w:val="right" w:pos="8838"/>
      </w:tabs>
    </w:pPr>
  </w:style>
  <w:style w:type="paragraph" w:styleId="Textoindependiente">
    <w:name w:val="Body Text"/>
    <w:basedOn w:val="Normal"/>
    <w:pPr>
      <w:jc w:val="both"/>
    </w:pPr>
    <w:rPr>
      <w:rFonts w:ascii="Arial" w:hAnsi="Arial" w:cs="Arial"/>
      <w:b/>
    </w:rPr>
  </w:style>
  <w:style w:type="character" w:styleId="Nmerodepgina">
    <w:name w:val="page number"/>
    <w:basedOn w:val="Fuentedeprrafopredeter"/>
  </w:style>
  <w:style w:type="paragraph" w:customStyle="1" w:styleId="L1">
    <w:name w:val="L1"/>
    <w:basedOn w:val="Encabezado"/>
    <w:autoRedefine/>
    <w:pPr>
      <w:keepNext/>
      <w:keepLines/>
      <w:tabs>
        <w:tab w:val="clear" w:pos="4419"/>
        <w:tab w:val="clear" w:pos="8838"/>
      </w:tabs>
      <w:jc w:val="both"/>
    </w:pPr>
    <w:rPr>
      <w:rFonts w:ascii="Arial" w:hAnsi="Arial"/>
      <w:b/>
    </w:rPr>
  </w:style>
  <w:style w:type="paragraph" w:styleId="Piedepgina">
    <w:name w:val="footer"/>
    <w:basedOn w:val="Normal"/>
    <w:pPr>
      <w:tabs>
        <w:tab w:val="center" w:pos="4419"/>
        <w:tab w:val="right" w:pos="8838"/>
      </w:tabs>
    </w:pPr>
  </w:style>
  <w:style w:type="paragraph" w:styleId="Textoindependiente2">
    <w:name w:val="Body Text 2"/>
    <w:basedOn w:val="Normal"/>
    <w:pPr>
      <w:suppressAutoHyphens/>
      <w:jc w:val="both"/>
    </w:pPr>
    <w:rPr>
      <w:rFonts w:ascii="Arial" w:hAnsi="Arial" w:cs="Arial"/>
      <w:kern w:val="1"/>
      <w:szCs w:val="26"/>
      <w:lang w:eastAsia="zh-CN"/>
    </w:rPr>
  </w:style>
  <w:style w:type="character" w:customStyle="1" w:styleId="textrunscx188977024">
    <w:name w:val="textrun scx188977024"/>
    <w:rsid w:val="00B863DB"/>
  </w:style>
  <w:style w:type="paragraph" w:styleId="Textosinformato">
    <w:name w:val="Plain Text"/>
    <w:aliases w:val="L2"/>
    <w:basedOn w:val="Normal"/>
    <w:link w:val="TextosinformatoCar"/>
    <w:rsid w:val="003567FC"/>
    <w:rPr>
      <w:rFonts w:ascii="Courier New" w:hAnsi="Courier New" w:cs="Courier New"/>
      <w:sz w:val="20"/>
      <w:szCs w:val="20"/>
    </w:rPr>
  </w:style>
  <w:style w:type="character" w:customStyle="1" w:styleId="TextosinformatoCar">
    <w:name w:val="Texto sin formato Car"/>
    <w:aliases w:val="L2 Car"/>
    <w:basedOn w:val="Fuentedeprrafopredeter"/>
    <w:link w:val="Textosinformato"/>
    <w:rsid w:val="003567FC"/>
    <w:rPr>
      <w:rFonts w:ascii="Courier New" w:hAnsi="Courier New" w:cs="Courier New"/>
      <w:lang w:val="es-ES" w:eastAsia="es-ES"/>
    </w:rPr>
  </w:style>
  <w:style w:type="paragraph" w:styleId="Textodeglobo">
    <w:name w:val="Balloon Text"/>
    <w:basedOn w:val="Normal"/>
    <w:link w:val="TextodegloboCar"/>
    <w:rsid w:val="00DD7CA2"/>
    <w:rPr>
      <w:rFonts w:ascii="Segoe UI" w:hAnsi="Segoe UI" w:cs="Segoe UI"/>
      <w:sz w:val="18"/>
      <w:szCs w:val="18"/>
    </w:rPr>
  </w:style>
  <w:style w:type="character" w:customStyle="1" w:styleId="TextodegloboCar">
    <w:name w:val="Texto de globo Car"/>
    <w:basedOn w:val="Fuentedeprrafopredeter"/>
    <w:link w:val="Textodeglobo"/>
    <w:rsid w:val="00DD7CA2"/>
    <w:rPr>
      <w:rFonts w:ascii="Segoe UI" w:hAnsi="Segoe UI" w:cs="Segoe UI"/>
      <w:sz w:val="18"/>
      <w:szCs w:val="18"/>
      <w:lang w:val="es-ES" w:eastAsia="es-ES"/>
    </w:rPr>
  </w:style>
  <w:style w:type="character" w:customStyle="1" w:styleId="Ttulo1Car">
    <w:name w:val="Título 1 Car"/>
    <w:link w:val="Ttulo1"/>
    <w:rsid w:val="006D7079"/>
    <w:rPr>
      <w:rFonts w:ascii="Arial" w:hAnsi="Arial"/>
      <w:b/>
      <w:sz w:val="24"/>
      <w:szCs w:val="24"/>
      <w:u w:val="single"/>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9D9F46-BBBE-4DE9-9284-9BF7D2FB0A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672</Words>
  <Characters>3699</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LA LEGISLATURA DE LA PROVINCIA DE ENTRE RÍOS SANCIONA CON FUERZA DE</vt:lpstr>
    </vt:vector>
  </TitlesOfParts>
  <Company>H.C.S.E.R.</Company>
  <LinksUpToDate>false</LinksUpToDate>
  <CharactersWithSpaces>4363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LEGISLATURA DE LA PROVINCIA DE ENTRE RÍOS SANCIONA CON FUERZA DE</dc:title>
  <dc:subject/>
  <dc:creator>Senado</dc:creator>
  <cp:keywords/>
  <dc:description/>
  <cp:lastModifiedBy>Romina</cp:lastModifiedBy>
  <cp:revision>7</cp:revision>
  <cp:lastPrinted>2017-06-02T12:34:00Z</cp:lastPrinted>
  <dcterms:created xsi:type="dcterms:W3CDTF">2017-06-01T11:53:00Z</dcterms:created>
  <dcterms:modified xsi:type="dcterms:W3CDTF">2017-06-30T15:17:00Z</dcterms:modified>
</cp:coreProperties>
</file>