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87FE0" w:rsidRDefault="009E42ED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proofErr w:type="spellStart"/>
      <w:r w:rsidR="00987FE0" w:rsidRPr="00987FE0">
        <w:rPr>
          <w:rFonts w:ascii="Arial" w:hAnsi="Arial" w:cs="Arial"/>
          <w:color w:val="000000"/>
        </w:rPr>
        <w:t>Establécese</w:t>
      </w:r>
      <w:proofErr w:type="spellEnd"/>
      <w:r w:rsidR="00987FE0" w:rsidRPr="00987FE0">
        <w:rPr>
          <w:rFonts w:ascii="Arial" w:hAnsi="Arial" w:cs="Arial"/>
          <w:color w:val="000000"/>
        </w:rPr>
        <w:t xml:space="preserve"> en todo el territorio de </w:t>
      </w:r>
      <w:smartTag w:uri="urn:schemas-microsoft-com:office:smarttags" w:element="PersonName">
        <w:smartTagPr>
          <w:attr w:name="ProductID" w:val="la Provincia"/>
        </w:smartTagPr>
        <w:r w:rsidR="00987FE0" w:rsidRPr="00987FE0">
          <w:rPr>
            <w:rFonts w:ascii="Arial" w:hAnsi="Arial" w:cs="Arial"/>
            <w:color w:val="000000"/>
          </w:rPr>
          <w:t>la Provincia</w:t>
        </w:r>
      </w:smartTag>
      <w:r w:rsidR="00987FE0" w:rsidRPr="00987FE0">
        <w:rPr>
          <w:rFonts w:ascii="Arial" w:hAnsi="Arial" w:cs="Arial"/>
          <w:color w:val="000000"/>
        </w:rPr>
        <w:t xml:space="preserve"> de Entre Ríos la tenencia responsable y sanitaria de perros y gatos como principio rector en procura del bienestar animal.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2</w:t>
      </w:r>
      <w:r w:rsidRPr="00987FE0">
        <w:rPr>
          <w:rFonts w:ascii="Arial" w:hAnsi="Arial" w:cs="Arial"/>
          <w:b/>
          <w:color w:val="000000"/>
          <w:u w:val="single"/>
          <w:lang w:val="es-MX"/>
        </w:rPr>
        <w:t>°.-</w:t>
      </w:r>
      <w:r w:rsidRPr="00987FE0">
        <w:rPr>
          <w:rFonts w:ascii="Arial" w:hAnsi="Arial" w:cs="Arial"/>
          <w:b/>
          <w:color w:val="000000"/>
          <w:lang w:val="es-MX"/>
        </w:rPr>
        <w:t xml:space="preserve"> </w:t>
      </w:r>
      <w:r w:rsidRPr="00987FE0">
        <w:rPr>
          <w:rFonts w:ascii="Arial" w:hAnsi="Arial" w:cs="Arial"/>
          <w:color w:val="000000"/>
        </w:rPr>
        <w:t>A los efectos de esta ley se entiende por Tenencia Responsable y Sanidad de Perros y Gatos al principio del bienestar animal que comprende el deber que tienen los dueños de proporcionar cuidado y espacio suficiente y adecuado a todos sus animales y su descendencia. Los dueños deben proporcionar los recursos necesarios: comida, agua, cuidado médico e interacción social a caninos y felino</w:t>
      </w:r>
      <w:r w:rsidR="00F51008">
        <w:rPr>
          <w:rFonts w:ascii="Arial" w:hAnsi="Arial" w:cs="Arial"/>
          <w:color w:val="000000"/>
        </w:rPr>
        <w:t>s</w:t>
      </w:r>
      <w:r w:rsidRPr="00987FE0">
        <w:rPr>
          <w:rFonts w:ascii="Arial" w:hAnsi="Arial" w:cs="Arial"/>
          <w:color w:val="000000"/>
        </w:rPr>
        <w:t>, para que estos mantengan un nivel aceptable de salud y bienestar en su ambiente.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3</w:t>
      </w:r>
      <w:r w:rsidRPr="00987FE0">
        <w:rPr>
          <w:rFonts w:ascii="Arial" w:hAnsi="Arial" w:cs="Arial"/>
          <w:b/>
          <w:color w:val="000000"/>
          <w:u w:val="single"/>
          <w:lang w:val="es-MX"/>
        </w:rPr>
        <w:t>°.-</w:t>
      </w:r>
      <w:r w:rsidRPr="00987FE0">
        <w:rPr>
          <w:rFonts w:ascii="Arial" w:hAnsi="Arial" w:cs="Arial"/>
          <w:color w:val="000000"/>
        </w:rPr>
        <w:t xml:space="preserve"> Los dueños deben minimizar el riesgo potencial que su perro o gato pueda representar para el público u otros animales; evitando ataduras o sujeciones permanentes, indebidas o innecesarias.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4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Quedan comprendidos en las disposiciones de la presente ley los dueños de puntos de ventas de caninos y felinos, quienes además deberán proporcionar asesoría adecuada sobre el cuidado y las responsabilidades que implica la tenencia de estos animales.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5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Créase el Programa Provincial de Tenencia Responsable y Sanidad de Perros y </w:t>
      </w:r>
      <w:r>
        <w:rPr>
          <w:rFonts w:ascii="Arial" w:hAnsi="Arial" w:cs="Arial"/>
          <w:color w:val="000000"/>
        </w:rPr>
        <w:t>G</w:t>
      </w:r>
      <w:r w:rsidR="00987FE0" w:rsidRPr="00987FE0">
        <w:rPr>
          <w:rFonts w:ascii="Arial" w:hAnsi="Arial" w:cs="Arial"/>
          <w:color w:val="000000"/>
        </w:rPr>
        <w:t>atos.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6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El Programa tendrá como objetivo principal favorecer y fomentar la tenencia responsable de perros y gatos, tendiendo al mejoramiento del estado sanitario y al bienestar de los mismos.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7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El Poder Ejecutivo determinará </w:t>
      </w:r>
      <w:smartTag w:uri="urn:schemas-microsoft-com:office:smarttags" w:element="PersonName">
        <w:smartTagPr>
          <w:attr w:name="ProductID" w:val="la Autoridad"/>
        </w:smartTagPr>
        <w:r w:rsidR="00987FE0" w:rsidRPr="00987FE0">
          <w:rPr>
            <w:rFonts w:ascii="Arial" w:hAnsi="Arial" w:cs="Arial"/>
            <w:color w:val="000000"/>
          </w:rPr>
          <w:t>la Autoridad</w:t>
        </w:r>
      </w:smartTag>
      <w:r w:rsidR="00987FE0" w:rsidRPr="00987FE0">
        <w:rPr>
          <w:rFonts w:ascii="Arial" w:hAnsi="Arial" w:cs="Arial"/>
          <w:color w:val="000000"/>
        </w:rPr>
        <w:t xml:space="preserve"> de Aplicación de la presente ley, la cual tendrá como misión coordinar con los Municipios, Comunas y Colegios Profesionales con incumbencia en la materia la celebración de convenios que conlleven a la elaboración, desarrollo e implementación de políticas de sanidad de preservación de los animales comprendidos en el artículo 1º, asegurando la prevención, promoción, protección y asistencia con el objeto de lograr el bienestar animal y un efectivo control y potencial eliminación de las </w:t>
      </w:r>
      <w:r w:rsidR="00987FE0" w:rsidRPr="00987FE0">
        <w:rPr>
          <w:rFonts w:ascii="Arial" w:hAnsi="Arial" w:cs="Arial"/>
          <w:color w:val="000000"/>
        </w:rPr>
        <w:lastRenderedPageBreak/>
        <w:t xml:space="preserve">enfermedades de ocurrencia habitual o esporádica reduciendo el riesgo de enfermedades </w:t>
      </w:r>
      <w:proofErr w:type="spellStart"/>
      <w:r w:rsidR="00987FE0" w:rsidRPr="00987FE0">
        <w:rPr>
          <w:rFonts w:ascii="Arial" w:hAnsi="Arial" w:cs="Arial"/>
          <w:color w:val="000000"/>
        </w:rPr>
        <w:t>zoonóticas</w:t>
      </w:r>
      <w:proofErr w:type="spellEnd"/>
      <w:r w:rsidR="00987FE0" w:rsidRPr="00987FE0">
        <w:rPr>
          <w:rFonts w:ascii="Arial" w:hAnsi="Arial" w:cs="Arial"/>
          <w:color w:val="000000"/>
        </w:rPr>
        <w:t>, preservando la salud humana.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8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Los convenios a celebrarse contendrán la proyección de acciones tendientes al logro del objetivo previsto, entre las cuales deberán preverse: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</w:rPr>
        <w:t>a-</w:t>
      </w:r>
      <w:r w:rsidRPr="00987FE0">
        <w:rPr>
          <w:rFonts w:ascii="Arial" w:hAnsi="Arial" w:cs="Arial"/>
          <w:color w:val="000000"/>
        </w:rPr>
        <w:t xml:space="preserve"> Estimulación de la tenencia responsable y la sanidad de los animales por parte de la persona o de la familia respecto a su perro o gato, a fin de asegurar el bienestar de los animales, de las personas y del entorno.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</w:rPr>
        <w:t>b-</w:t>
      </w:r>
      <w:r w:rsidRPr="00987FE0">
        <w:rPr>
          <w:rFonts w:ascii="Arial" w:hAnsi="Arial" w:cs="Arial"/>
          <w:color w:val="000000"/>
        </w:rPr>
        <w:t xml:space="preserve"> Promover la realización de campañas de esterilización organizadas en forma estratégica, propendiendo a la esterilización quirúrgica, temprana, masiva, sistemática, de ambos sexos, extendida en el tiempo, </w:t>
      </w:r>
      <w:proofErr w:type="spellStart"/>
      <w:r w:rsidRPr="00987FE0">
        <w:rPr>
          <w:rFonts w:ascii="Arial" w:hAnsi="Arial" w:cs="Arial"/>
          <w:color w:val="000000"/>
        </w:rPr>
        <w:t>abarcativa</w:t>
      </w:r>
      <w:proofErr w:type="spellEnd"/>
      <w:r w:rsidRPr="00987FE0">
        <w:rPr>
          <w:rFonts w:ascii="Arial" w:hAnsi="Arial" w:cs="Arial"/>
          <w:color w:val="000000"/>
        </w:rPr>
        <w:t xml:space="preserve"> y gratuita.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</w:rPr>
        <w:t>c-</w:t>
      </w:r>
      <w:r w:rsidRPr="00987FE0">
        <w:rPr>
          <w:rFonts w:ascii="Arial" w:hAnsi="Arial" w:cs="Arial"/>
          <w:color w:val="000000"/>
        </w:rPr>
        <w:t xml:space="preserve"> Profundizar el cuidado de los animales realizando campañas de vacunación antirrábica, de tratamiento antiparasitario de caninos y felinos, y de métodos preventivos de otros tipos de zoonosis.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</w:rPr>
        <w:t>d-</w:t>
      </w:r>
      <w:r w:rsidRPr="00987FE0">
        <w:rPr>
          <w:rFonts w:ascii="Arial" w:hAnsi="Arial" w:cs="Arial"/>
          <w:color w:val="000000"/>
        </w:rPr>
        <w:t xml:space="preserve"> Preservar la diversidad biológica, evitando todo acto que implique malos tratos o crueldad.</w:t>
      </w:r>
    </w:p>
    <w:p w:rsid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87FE0">
        <w:rPr>
          <w:rFonts w:ascii="Arial" w:hAnsi="Arial" w:cs="Arial"/>
          <w:b/>
          <w:color w:val="000000"/>
        </w:rPr>
        <w:t>e-</w:t>
      </w:r>
      <w:r w:rsidRPr="00987FE0">
        <w:rPr>
          <w:rFonts w:ascii="Arial" w:hAnsi="Arial" w:cs="Arial"/>
          <w:color w:val="000000"/>
        </w:rPr>
        <w:t xml:space="preserve"> Promover campañas de difusión del Programa de Tenencia Responsable de perros y gatos tendientes a la información y concientización de la ciudadanía respecto de los objetivos del Programa y de los derechos de los animales, impartiendo conciencia de la </w:t>
      </w:r>
      <w:proofErr w:type="spellStart"/>
      <w:r w:rsidRPr="00987FE0">
        <w:rPr>
          <w:rFonts w:ascii="Arial" w:hAnsi="Arial" w:cs="Arial"/>
          <w:color w:val="000000"/>
        </w:rPr>
        <w:t>delictuosidad</w:t>
      </w:r>
      <w:proofErr w:type="spellEnd"/>
      <w:r w:rsidRPr="00987FE0">
        <w:rPr>
          <w:rFonts w:ascii="Arial" w:hAnsi="Arial" w:cs="Arial"/>
          <w:color w:val="000000"/>
        </w:rPr>
        <w:t xml:space="preserve"> de aquellos actos considerados como maltrato y actos de crueldad a los animales tipificados por </w:t>
      </w:r>
      <w:smartTag w:uri="urn:schemas-microsoft-com:office:smarttags" w:element="PersonName">
        <w:smartTagPr>
          <w:attr w:name="ProductID" w:val="la Ley"/>
        </w:smartTagPr>
        <w:r w:rsidRPr="00987FE0">
          <w:rPr>
            <w:rFonts w:ascii="Arial" w:hAnsi="Arial" w:cs="Arial"/>
            <w:color w:val="000000"/>
          </w:rPr>
          <w:t>la Ley</w:t>
        </w:r>
      </w:smartTag>
      <w:r w:rsidRPr="00987FE0">
        <w:rPr>
          <w:rFonts w:ascii="Arial" w:hAnsi="Arial" w:cs="Arial"/>
          <w:color w:val="000000"/>
        </w:rPr>
        <w:t xml:space="preserve"> 14.346.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9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El Consejo General de Educación deberá impartir desde todos sus niveles la temática referente a la protección de perros y gatos mediante la tenencia responsable y el cuidado de la sanidad de los mismos.</w:t>
      </w:r>
    </w:p>
    <w:p w:rsidR="00987FE0" w:rsidRPr="00987FE0" w:rsidRDefault="00987FE0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A47B8">
        <w:rPr>
          <w:rFonts w:ascii="Arial" w:hAnsi="Arial" w:cs="Arial"/>
          <w:b/>
          <w:color w:val="000000"/>
          <w:u w:val="single"/>
          <w:lang w:val="es-MX"/>
        </w:rPr>
        <w:t xml:space="preserve">ARTÍCULO </w:t>
      </w:r>
      <w:r>
        <w:rPr>
          <w:rFonts w:ascii="Arial" w:hAnsi="Arial" w:cs="Arial"/>
          <w:b/>
          <w:color w:val="000000"/>
          <w:u w:val="single"/>
          <w:lang w:val="es-MX"/>
        </w:rPr>
        <w:t>10</w:t>
      </w:r>
      <w:r w:rsidRPr="00FA47B8">
        <w:rPr>
          <w:rFonts w:ascii="Arial" w:hAnsi="Arial" w:cs="Arial"/>
          <w:b/>
          <w:color w:val="000000"/>
          <w:u w:val="single"/>
          <w:lang w:val="es-MX"/>
        </w:rPr>
        <w:t>°.-</w:t>
      </w:r>
      <w:r w:rsidR="00987FE0" w:rsidRPr="00987FE0">
        <w:rPr>
          <w:rFonts w:ascii="Arial" w:hAnsi="Arial" w:cs="Arial"/>
          <w:color w:val="000000"/>
        </w:rPr>
        <w:t xml:space="preserve"> </w:t>
      </w:r>
      <w:proofErr w:type="spellStart"/>
      <w:r w:rsidR="00987FE0" w:rsidRPr="00987FE0">
        <w:rPr>
          <w:rFonts w:ascii="Arial" w:hAnsi="Arial" w:cs="Arial"/>
          <w:color w:val="000000"/>
        </w:rPr>
        <w:t>Invítase</w:t>
      </w:r>
      <w:proofErr w:type="spellEnd"/>
      <w:r w:rsidR="00987FE0" w:rsidRPr="00987FE0">
        <w:rPr>
          <w:rFonts w:ascii="Arial" w:hAnsi="Arial" w:cs="Arial"/>
          <w:color w:val="000000"/>
        </w:rPr>
        <w:t xml:space="preserve"> a los </w:t>
      </w:r>
      <w:r w:rsidR="00F51008">
        <w:rPr>
          <w:rFonts w:ascii="Arial" w:hAnsi="Arial" w:cs="Arial"/>
          <w:color w:val="000000"/>
        </w:rPr>
        <w:t>m</w:t>
      </w:r>
      <w:r w:rsidR="00987FE0" w:rsidRPr="00987FE0">
        <w:rPr>
          <w:rFonts w:ascii="Arial" w:hAnsi="Arial" w:cs="Arial"/>
          <w:color w:val="000000"/>
        </w:rPr>
        <w:t xml:space="preserve">unicipios y </w:t>
      </w:r>
      <w:r w:rsidR="00F51008">
        <w:rPr>
          <w:rFonts w:ascii="Arial" w:hAnsi="Arial" w:cs="Arial"/>
          <w:color w:val="000000"/>
        </w:rPr>
        <w:t>c</w:t>
      </w:r>
      <w:r w:rsidR="00987FE0" w:rsidRPr="00987FE0">
        <w:rPr>
          <w:rFonts w:ascii="Arial" w:hAnsi="Arial" w:cs="Arial"/>
          <w:color w:val="000000"/>
        </w:rPr>
        <w:t>omunas a adherir a la presente ley.</w:t>
      </w:r>
    </w:p>
    <w:p w:rsidR="00FA47B8" w:rsidRPr="00987FE0" w:rsidRDefault="00FA47B8" w:rsidP="00987FE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ART</w:t>
      </w:r>
      <w:r w:rsidR="00FA47B8">
        <w:rPr>
          <w:rFonts w:ascii="Arial" w:hAnsi="Arial"/>
          <w:b/>
          <w:u w:val="single"/>
        </w:rPr>
        <w:t>Í</w:t>
      </w:r>
      <w:r>
        <w:rPr>
          <w:rFonts w:ascii="Arial" w:hAnsi="Arial"/>
          <w:b/>
          <w:u w:val="single"/>
        </w:rPr>
        <w:t xml:space="preserve">CULO </w:t>
      </w:r>
      <w:r w:rsidR="00FA47B8">
        <w:rPr>
          <w:rFonts w:ascii="Arial" w:hAnsi="Arial"/>
          <w:b/>
          <w:u w:val="single"/>
        </w:rPr>
        <w:t>11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F51008">
        <w:t>18 de mayo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F512AF" w:rsidRDefault="00F512AF">
      <w:pPr>
        <w:jc w:val="both"/>
        <w:rPr>
          <w:rFonts w:ascii="Arial" w:hAnsi="Arial"/>
        </w:rPr>
      </w:pPr>
    </w:p>
    <w:p w:rsidR="00F512AF" w:rsidRDefault="00F512A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512AF" w:rsidRDefault="00F512A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512AF" w:rsidRDefault="00F512AF">
      <w:pPr>
        <w:jc w:val="both"/>
        <w:rPr>
          <w:b/>
          <w:sz w:val="22"/>
        </w:rPr>
      </w:pPr>
    </w:p>
    <w:p w:rsidR="00F512AF" w:rsidRDefault="00F512AF">
      <w:pPr>
        <w:jc w:val="both"/>
        <w:rPr>
          <w:b/>
          <w:sz w:val="22"/>
        </w:rPr>
      </w:pPr>
    </w:p>
    <w:p w:rsidR="00F512AF" w:rsidRDefault="00F512A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512AF" w:rsidRDefault="00F512A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512AF" w:rsidRDefault="00F512AF">
      <w:pPr>
        <w:jc w:val="both"/>
        <w:rPr>
          <w:b/>
          <w:sz w:val="22"/>
        </w:rPr>
      </w:pPr>
    </w:p>
    <w:p w:rsidR="009E42ED" w:rsidRDefault="00F512AF" w:rsidP="00F8423C">
      <w:pPr>
        <w:jc w:val="both"/>
      </w:pPr>
      <w:r>
        <w:rPr>
          <w:b/>
          <w:sz w:val="22"/>
        </w:rPr>
        <w:t>ES COPIA AUTENTICA</w:t>
      </w:r>
      <w:bookmarkStart w:id="0" w:name="_GoBack"/>
      <w:bookmarkEnd w:id="0"/>
    </w:p>
    <w:sectPr w:rsidR="009E42ED" w:rsidSect="00F8423C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41" w:rsidRDefault="00B25141">
      <w:r>
        <w:separator/>
      </w:r>
    </w:p>
  </w:endnote>
  <w:endnote w:type="continuationSeparator" w:id="0">
    <w:p w:rsidR="00B25141" w:rsidRDefault="00B2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41" w:rsidRDefault="00B25141">
      <w:r>
        <w:separator/>
      </w:r>
    </w:p>
  </w:footnote>
  <w:footnote w:type="continuationSeparator" w:id="0">
    <w:p w:rsidR="00B25141" w:rsidRDefault="00B2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3C5"/>
    <w:rsid w:val="0007475D"/>
    <w:rsid w:val="000839AB"/>
    <w:rsid w:val="00631419"/>
    <w:rsid w:val="008343F2"/>
    <w:rsid w:val="009605D3"/>
    <w:rsid w:val="00987FE0"/>
    <w:rsid w:val="009B03C5"/>
    <w:rsid w:val="009D1229"/>
    <w:rsid w:val="009E42ED"/>
    <w:rsid w:val="00B25141"/>
    <w:rsid w:val="00D10447"/>
    <w:rsid w:val="00DF5EC7"/>
    <w:rsid w:val="00F51008"/>
    <w:rsid w:val="00F512AF"/>
    <w:rsid w:val="00F8423C"/>
    <w:rsid w:val="00FA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F512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F512A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619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2017-05-19T14:19:00Z</cp:lastPrinted>
  <dcterms:created xsi:type="dcterms:W3CDTF">2017-04-25T15:08:00Z</dcterms:created>
  <dcterms:modified xsi:type="dcterms:W3CDTF">2017-05-30T17:32:00Z</dcterms:modified>
</cp:coreProperties>
</file>