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30179C" w:rsidRPr="0030179C" w:rsidRDefault="009E42ED" w:rsidP="0030179C">
      <w:pPr>
        <w:jc w:val="both"/>
        <w:rPr>
          <w:rFonts w:ascii="Arial" w:hAnsi="Arial"/>
          <w:color w:val="000000"/>
        </w:rPr>
      </w:pPr>
      <w:r w:rsidRPr="0030179C">
        <w:rPr>
          <w:rFonts w:ascii="Arial" w:hAnsi="Arial" w:cs="Arial"/>
          <w:b/>
          <w:u w:val="single"/>
        </w:rPr>
        <w:t>ARTICULO 1°.-</w:t>
      </w:r>
      <w:r w:rsidRPr="0030179C">
        <w:rPr>
          <w:rFonts w:ascii="Arial" w:hAnsi="Arial" w:cs="Arial"/>
          <w:bCs/>
        </w:rPr>
        <w:t xml:space="preserve"> </w:t>
      </w:r>
      <w:r w:rsidR="0030179C" w:rsidRPr="0030179C">
        <w:rPr>
          <w:rFonts w:ascii="Arial" w:hAnsi="Arial"/>
          <w:color w:val="000000"/>
        </w:rPr>
        <w:t xml:space="preserve">Institúyase como obligatorio durante el año 2017 el uso de la leyenda “2017 Conmemoración del Trigésimo Quinto Aniversario de </w:t>
      </w:r>
      <w:smartTag w:uri="urn:schemas-microsoft-com:office:smarttags" w:element="PersonName">
        <w:smartTagPr>
          <w:attr w:name="ProductID" w:val="la Gesta"/>
        </w:smartTagPr>
        <w:r w:rsidR="0030179C" w:rsidRPr="0030179C">
          <w:rPr>
            <w:rFonts w:ascii="Arial" w:hAnsi="Arial"/>
            <w:color w:val="000000"/>
          </w:rPr>
          <w:t>la Gesta</w:t>
        </w:r>
      </w:smartTag>
      <w:r w:rsidR="0030179C" w:rsidRPr="0030179C">
        <w:rPr>
          <w:rFonts w:ascii="Arial" w:hAnsi="Arial"/>
          <w:color w:val="000000"/>
        </w:rPr>
        <w:t xml:space="preserve"> de Malvinas”. </w:t>
      </w:r>
    </w:p>
    <w:p w:rsidR="0030179C" w:rsidRPr="0030179C" w:rsidRDefault="0030179C" w:rsidP="0030179C">
      <w:pPr>
        <w:jc w:val="both"/>
        <w:rPr>
          <w:rFonts w:ascii="Arial" w:hAnsi="Arial"/>
          <w:color w:val="000000"/>
        </w:rPr>
      </w:pPr>
    </w:p>
    <w:p w:rsidR="0030179C" w:rsidRPr="0030179C" w:rsidRDefault="0030179C" w:rsidP="0030179C">
      <w:pPr>
        <w:jc w:val="both"/>
        <w:rPr>
          <w:rFonts w:ascii="Arial" w:hAnsi="Arial"/>
          <w:color w:val="000000"/>
        </w:rPr>
      </w:pPr>
      <w:r w:rsidRPr="0030179C">
        <w:rPr>
          <w:rFonts w:ascii="Arial" w:hAnsi="Arial"/>
          <w:b/>
          <w:color w:val="000000"/>
          <w:u w:val="single"/>
        </w:rPr>
        <w:t xml:space="preserve">ARTICULO </w:t>
      </w:r>
      <w:r>
        <w:rPr>
          <w:rFonts w:ascii="Arial" w:hAnsi="Arial"/>
          <w:b/>
          <w:color w:val="000000"/>
          <w:u w:val="single"/>
        </w:rPr>
        <w:t>2</w:t>
      </w:r>
      <w:r w:rsidRPr="0030179C">
        <w:rPr>
          <w:rFonts w:ascii="Arial" w:hAnsi="Arial"/>
          <w:b/>
          <w:color w:val="000000"/>
          <w:u w:val="single"/>
        </w:rPr>
        <w:t>°.-</w:t>
      </w:r>
      <w:r w:rsidRPr="0030179C">
        <w:rPr>
          <w:rFonts w:ascii="Arial" w:hAnsi="Arial"/>
          <w:color w:val="000000"/>
        </w:rPr>
        <w:t xml:space="preserve"> La leyenda deberá ubicarse en el margen superior derecho de toda la papelería oficial que se utilice en </w:t>
      </w:r>
      <w:smartTag w:uri="urn:schemas-microsoft-com:office:smarttags" w:element="PersonName">
        <w:smartTagPr>
          <w:attr w:name="ProductID" w:val="la Administración Pública"/>
        </w:smartTagPr>
        <w:r w:rsidRPr="0030179C">
          <w:rPr>
            <w:rFonts w:ascii="Arial" w:hAnsi="Arial"/>
            <w:color w:val="000000"/>
          </w:rPr>
          <w:t>la Administración Pública</w:t>
        </w:r>
      </w:smartTag>
      <w:r w:rsidRPr="0030179C">
        <w:rPr>
          <w:rFonts w:ascii="Arial" w:hAnsi="Arial"/>
          <w:color w:val="000000"/>
        </w:rPr>
        <w:t xml:space="preserve"> Provincial, centralizada y descentralizada, así como en los Entes autárquicos dependientes de ésta; en </w:t>
      </w:r>
      <w:smartTag w:uri="urn:schemas-microsoft-com:office:smarttags" w:element="PersonName">
        <w:smartTagPr>
          <w:attr w:name="ProductID" w:val="la Legislatura"/>
        </w:smartTagPr>
        <w:r w:rsidRPr="0030179C">
          <w:rPr>
            <w:rFonts w:ascii="Arial" w:hAnsi="Arial"/>
            <w:color w:val="000000"/>
          </w:rPr>
          <w:t>la Legislatura</w:t>
        </w:r>
      </w:smartTag>
      <w:r w:rsidRPr="0030179C">
        <w:rPr>
          <w:rFonts w:ascii="Arial" w:hAnsi="Arial"/>
          <w:color w:val="000000"/>
        </w:rPr>
        <w:t>; en el Poder Judicial y en los organismos constitucionales y legales que actúen en sus respectivas esferas.</w:t>
      </w:r>
    </w:p>
    <w:p w:rsidR="0030179C" w:rsidRPr="0030179C" w:rsidRDefault="0030179C" w:rsidP="0030179C">
      <w:pPr>
        <w:jc w:val="both"/>
        <w:rPr>
          <w:rFonts w:ascii="Arial" w:hAnsi="Arial"/>
          <w:color w:val="000000"/>
        </w:rPr>
      </w:pPr>
    </w:p>
    <w:p w:rsidR="0030179C" w:rsidRPr="0030179C" w:rsidRDefault="0030179C" w:rsidP="0030179C">
      <w:pPr>
        <w:jc w:val="both"/>
        <w:rPr>
          <w:rFonts w:ascii="Arial" w:hAnsi="Arial"/>
          <w:color w:val="000000"/>
        </w:rPr>
      </w:pPr>
      <w:r w:rsidRPr="0030179C">
        <w:rPr>
          <w:rFonts w:ascii="Arial" w:hAnsi="Arial"/>
          <w:b/>
          <w:color w:val="000000"/>
          <w:u w:val="single"/>
        </w:rPr>
        <w:t xml:space="preserve">ARTICULO </w:t>
      </w:r>
      <w:r>
        <w:rPr>
          <w:rFonts w:ascii="Arial" w:hAnsi="Arial"/>
          <w:b/>
          <w:color w:val="000000"/>
          <w:u w:val="single"/>
        </w:rPr>
        <w:t>3</w:t>
      </w:r>
      <w:r w:rsidRPr="0030179C">
        <w:rPr>
          <w:rFonts w:ascii="Arial" w:hAnsi="Arial"/>
          <w:b/>
          <w:color w:val="000000"/>
          <w:u w:val="single"/>
        </w:rPr>
        <w:t>°.-</w:t>
      </w:r>
      <w:r w:rsidRPr="0030179C">
        <w:rPr>
          <w:rFonts w:ascii="Arial" w:hAnsi="Arial"/>
          <w:b/>
          <w:color w:val="000000"/>
        </w:rPr>
        <w:t xml:space="preserve"> </w:t>
      </w:r>
      <w:r w:rsidRPr="0030179C">
        <w:rPr>
          <w:rFonts w:ascii="Arial" w:hAnsi="Arial"/>
          <w:color w:val="000000"/>
        </w:rPr>
        <w:t xml:space="preserve">Invítese a los Municipios, Comunas y Juntas de Gobierno a adherir a la presente ley. </w:t>
      </w:r>
    </w:p>
    <w:p w:rsidR="0030179C" w:rsidRPr="0030179C" w:rsidRDefault="0030179C" w:rsidP="0030179C">
      <w:pPr>
        <w:jc w:val="both"/>
        <w:rPr>
          <w:rFonts w:ascii="Arial" w:hAnsi="Arial"/>
          <w:color w:val="222222"/>
          <w:lang w:eastAsia="es-ES_tradn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30179C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84312D">
        <w:t>18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4163FB" w:rsidRDefault="004163F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4163FB" w:rsidRDefault="004163F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163FB" w:rsidRDefault="004163FB">
      <w:pPr>
        <w:jc w:val="both"/>
        <w:rPr>
          <w:b/>
          <w:sz w:val="22"/>
        </w:rPr>
      </w:pPr>
    </w:p>
    <w:p w:rsidR="004163FB" w:rsidRDefault="004163FB">
      <w:pPr>
        <w:jc w:val="both"/>
        <w:rPr>
          <w:b/>
          <w:sz w:val="22"/>
        </w:rPr>
      </w:pPr>
    </w:p>
    <w:p w:rsidR="004163FB" w:rsidRDefault="004163F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163FB" w:rsidRDefault="004163F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163FB" w:rsidRDefault="004163FB">
      <w:pPr>
        <w:jc w:val="both"/>
        <w:rPr>
          <w:b/>
          <w:sz w:val="22"/>
        </w:rPr>
      </w:pPr>
    </w:p>
    <w:p w:rsidR="004163FB" w:rsidRDefault="004163F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163FB" w:rsidRDefault="004163FB"/>
    <w:p w:rsidR="004163FB" w:rsidRDefault="004163FB"/>
    <w:p w:rsidR="004163FB" w:rsidRDefault="004163FB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4E30C8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DC" w:rsidRDefault="00B32BDC">
      <w:r>
        <w:separator/>
      </w:r>
    </w:p>
  </w:endnote>
  <w:endnote w:type="continuationSeparator" w:id="0">
    <w:p w:rsidR="00B32BDC" w:rsidRDefault="00B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DC" w:rsidRDefault="00B32BDC">
      <w:r>
        <w:separator/>
      </w:r>
    </w:p>
  </w:footnote>
  <w:footnote w:type="continuationSeparator" w:id="0">
    <w:p w:rsidR="00B32BDC" w:rsidRDefault="00B32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3C5"/>
    <w:rsid w:val="00141751"/>
    <w:rsid w:val="0030179C"/>
    <w:rsid w:val="004163FB"/>
    <w:rsid w:val="004E30C8"/>
    <w:rsid w:val="00631419"/>
    <w:rsid w:val="007A6EB0"/>
    <w:rsid w:val="0084312D"/>
    <w:rsid w:val="009B03C5"/>
    <w:rsid w:val="009E42ED"/>
    <w:rsid w:val="00B32BDC"/>
    <w:rsid w:val="00C64AB6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7F530-62BE-4C98-9FF2-BF20DBF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4163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163F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2017-05-19T13:00:00Z</cp:lastPrinted>
  <dcterms:created xsi:type="dcterms:W3CDTF">2017-04-11T14:22:00Z</dcterms:created>
  <dcterms:modified xsi:type="dcterms:W3CDTF">2017-05-23T12:14:00Z</dcterms:modified>
</cp:coreProperties>
</file>