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7D08B7" w:rsidRPr="007D08B7" w:rsidRDefault="009E42ED" w:rsidP="007D08B7">
      <w:pPr>
        <w:jc w:val="both"/>
        <w:rPr>
          <w:rFonts w:ascii="Arial" w:hAnsi="Arial"/>
        </w:rPr>
      </w:pPr>
      <w:r>
        <w:rPr>
          <w:rFonts w:ascii="Arial" w:hAnsi="Arial" w:cs="Arial"/>
          <w:b/>
          <w:u w:val="single"/>
        </w:rPr>
        <w:t>ARTICULO 1°.-</w:t>
      </w:r>
      <w:r>
        <w:rPr>
          <w:rFonts w:ascii="Arial" w:hAnsi="Arial" w:cs="Arial"/>
          <w:bCs/>
        </w:rPr>
        <w:t xml:space="preserve"> </w:t>
      </w:r>
      <w:r w:rsidR="007D08B7" w:rsidRPr="007D08B7">
        <w:rPr>
          <w:rFonts w:ascii="Arial" w:eastAsia="Arial" w:hAnsi="Arial"/>
        </w:rPr>
        <w:t>El Gobierno de la Provincia de Entre Ríos, los organismos descentralizados, las entidades autárquicas y cualquier otra entidad que dependa o se encontrase bajo el control administrativo del Poder Ejecutivo, las universidades, las empresas y sociedades del Estado, los organismos tributarios y de la seguridad social, las sociedades anónimas con participación estatal mayoritaria, las sociedades de economía mixta y todas aquellas otras organizaciones empresariales donde la Provincia tenga participación mayoritaria en el capital o en la formación de las decisiones societarias, deberán actualizar contenidos, directorios y organigramas en sus páginas web, incluyendo datos de localización de las reparticiones, horarios de atención al público, números telefónicos, datos de contacto virtual y funcionarios responsables</w:t>
      </w:r>
      <w:r w:rsidR="003826F7">
        <w:rPr>
          <w:rFonts w:ascii="Arial" w:eastAsia="Arial" w:hAnsi="Arial"/>
        </w:rPr>
        <w:t>,</w:t>
      </w:r>
      <w:r w:rsidR="007D08B7" w:rsidRPr="007D08B7">
        <w:rPr>
          <w:rFonts w:ascii="Arial" w:eastAsia="Arial" w:hAnsi="Arial"/>
        </w:rPr>
        <w:t xml:space="preserve"> en un plazo máximo de 15 (quince) días hábiles contados desde el acto o hecho que produzca modificación alguna en la información, a fin de facilitar el acceso a la información y la transparencia en la gestión de gobierno.</w:t>
      </w:r>
    </w:p>
    <w:p w:rsidR="007D08B7" w:rsidRPr="007D08B7" w:rsidRDefault="007D08B7" w:rsidP="003826F7">
      <w:pPr>
        <w:jc w:val="both"/>
        <w:rPr>
          <w:rFonts w:ascii="Arial" w:hAnsi="Arial"/>
        </w:rPr>
      </w:pPr>
    </w:p>
    <w:p w:rsidR="007D08B7" w:rsidRPr="007D08B7" w:rsidRDefault="007D08B7" w:rsidP="007D08B7">
      <w:pPr>
        <w:jc w:val="both"/>
        <w:rPr>
          <w:rFonts w:ascii="Arial" w:hAnsi="Arial"/>
        </w:rPr>
      </w:pPr>
      <w:r w:rsidRPr="007D08B7">
        <w:rPr>
          <w:rFonts w:ascii="Arial" w:eastAsia="Arial" w:hAnsi="Arial"/>
          <w:b/>
          <w:u w:val="single"/>
        </w:rPr>
        <w:t xml:space="preserve">ARTICULO </w:t>
      </w:r>
      <w:r>
        <w:rPr>
          <w:rFonts w:ascii="Arial" w:eastAsia="Arial" w:hAnsi="Arial"/>
          <w:b/>
          <w:u w:val="single"/>
        </w:rPr>
        <w:t>2</w:t>
      </w:r>
      <w:r w:rsidRPr="007D08B7">
        <w:rPr>
          <w:rFonts w:ascii="Arial" w:eastAsia="Arial" w:hAnsi="Arial"/>
          <w:b/>
          <w:u w:val="single"/>
        </w:rPr>
        <w:t>°.-</w:t>
      </w:r>
      <w:r w:rsidRPr="007D08B7">
        <w:rPr>
          <w:rFonts w:ascii="Arial" w:eastAsia="Arial" w:hAnsi="Arial"/>
          <w:b/>
        </w:rPr>
        <w:t xml:space="preserve"> </w:t>
      </w:r>
      <w:r w:rsidRPr="007D08B7">
        <w:rPr>
          <w:rFonts w:ascii="Arial" w:eastAsia="Arial" w:hAnsi="Arial"/>
        </w:rPr>
        <w:t xml:space="preserve">Las empresas privadas concesionarias de servicios públicos de </w:t>
      </w:r>
      <w:smartTag w:uri="urn:schemas-microsoft-com:office:smarttags" w:element="PersonName">
        <w:smartTagPr>
          <w:attr w:name="ProductID" w:val="la Provincia"/>
        </w:smartTagPr>
        <w:r w:rsidRPr="007D08B7">
          <w:rPr>
            <w:rFonts w:ascii="Arial" w:eastAsia="Arial" w:hAnsi="Arial"/>
          </w:rPr>
          <w:t>la Provincia</w:t>
        </w:r>
      </w:smartTag>
      <w:r w:rsidRPr="007D08B7">
        <w:rPr>
          <w:rFonts w:ascii="Arial" w:eastAsia="Arial" w:hAnsi="Arial"/>
        </w:rPr>
        <w:t xml:space="preserve"> de Entre Ríos y las instituciones u organizaciones de la sociedad civil que por cualquier medio estén vinculadas con servicios que brinde </w:t>
      </w:r>
      <w:smartTag w:uri="urn:schemas-microsoft-com:office:smarttags" w:element="PersonName">
        <w:smartTagPr>
          <w:attr w:name="ProductID" w:val="la Provincia"/>
        </w:smartTagPr>
        <w:r w:rsidRPr="007D08B7">
          <w:rPr>
            <w:rFonts w:ascii="Arial" w:eastAsia="Arial" w:hAnsi="Arial"/>
          </w:rPr>
          <w:t>la Provincia</w:t>
        </w:r>
      </w:smartTag>
      <w:r w:rsidRPr="007D08B7">
        <w:rPr>
          <w:rFonts w:ascii="Arial" w:eastAsia="Arial" w:hAnsi="Arial"/>
        </w:rPr>
        <w:t xml:space="preserve"> de Entre Ríos, deberán actualizar sus páginas web de acuerdo con lo establecido con  el artículo 1° de la presente ley.</w:t>
      </w:r>
    </w:p>
    <w:p w:rsidR="007D08B7" w:rsidRPr="007D08B7" w:rsidRDefault="007D08B7" w:rsidP="007D08B7">
      <w:pPr>
        <w:jc w:val="both"/>
        <w:rPr>
          <w:rFonts w:ascii="Arial" w:hAnsi="Arial"/>
        </w:rPr>
      </w:pPr>
    </w:p>
    <w:p w:rsidR="007D08B7" w:rsidRPr="007D08B7" w:rsidRDefault="007D08B7" w:rsidP="007D08B7">
      <w:pPr>
        <w:jc w:val="both"/>
        <w:rPr>
          <w:rFonts w:ascii="Arial" w:hAnsi="Arial"/>
        </w:rPr>
      </w:pPr>
      <w:r w:rsidRPr="007D08B7">
        <w:rPr>
          <w:rFonts w:ascii="Arial" w:eastAsia="Arial" w:hAnsi="Arial"/>
          <w:b/>
          <w:u w:val="single"/>
        </w:rPr>
        <w:t xml:space="preserve">ARTICULO </w:t>
      </w:r>
      <w:r>
        <w:rPr>
          <w:rFonts w:ascii="Arial" w:eastAsia="Arial" w:hAnsi="Arial"/>
          <w:b/>
          <w:u w:val="single"/>
        </w:rPr>
        <w:t>3</w:t>
      </w:r>
      <w:r w:rsidRPr="007D08B7">
        <w:rPr>
          <w:rFonts w:ascii="Arial" w:eastAsia="Arial" w:hAnsi="Arial"/>
          <w:b/>
          <w:u w:val="single"/>
        </w:rPr>
        <w:t>°.-</w:t>
      </w:r>
      <w:r w:rsidRPr="007D08B7">
        <w:rPr>
          <w:rFonts w:ascii="Arial" w:eastAsia="Arial" w:hAnsi="Arial"/>
          <w:b/>
        </w:rPr>
        <w:t xml:space="preserve"> </w:t>
      </w:r>
      <w:r w:rsidRPr="007D08B7">
        <w:rPr>
          <w:rFonts w:ascii="Arial" w:eastAsia="Arial" w:hAnsi="Arial"/>
        </w:rPr>
        <w:t>Inv</w:t>
      </w:r>
      <w:r w:rsidR="002E5303">
        <w:rPr>
          <w:rFonts w:ascii="Arial" w:eastAsia="Arial" w:hAnsi="Arial"/>
        </w:rPr>
        <w:t>í</w:t>
      </w:r>
      <w:r w:rsidRPr="007D08B7">
        <w:rPr>
          <w:rFonts w:ascii="Arial" w:eastAsia="Arial" w:hAnsi="Arial"/>
        </w:rPr>
        <w:t>tase a los municipios a adherir a la presente ley.</w:t>
      </w:r>
    </w:p>
    <w:p w:rsidR="007D08B7" w:rsidRPr="007D08B7" w:rsidRDefault="007D08B7" w:rsidP="007D08B7">
      <w:pPr>
        <w:jc w:val="both"/>
        <w:rPr>
          <w:rFonts w:ascii="Arial" w:hAnsi="Arial"/>
          <w:color w:val="222222"/>
          <w:lang w:eastAsia="es-ES_tradn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7D08B7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E11298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AC6BF2" w:rsidRDefault="00AC6BF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AC6BF2" w:rsidRDefault="00AC6BF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AC6BF2" w:rsidRDefault="00AC6BF2">
      <w:pPr>
        <w:jc w:val="both"/>
        <w:rPr>
          <w:b/>
          <w:sz w:val="22"/>
        </w:rPr>
      </w:pPr>
    </w:p>
    <w:p w:rsidR="00AC6BF2" w:rsidRDefault="00AC6BF2">
      <w:pPr>
        <w:jc w:val="both"/>
        <w:rPr>
          <w:b/>
          <w:sz w:val="22"/>
        </w:rPr>
      </w:pPr>
    </w:p>
    <w:p w:rsidR="00AC6BF2" w:rsidRDefault="00AC6BF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C6BF2" w:rsidRDefault="00AC6BF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C6BF2" w:rsidRDefault="00AC6BF2">
      <w:pPr>
        <w:jc w:val="both"/>
        <w:rPr>
          <w:b/>
          <w:sz w:val="22"/>
        </w:rPr>
      </w:pPr>
    </w:p>
    <w:p w:rsidR="00AC6BF2" w:rsidRDefault="00AC6BF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  <w:bookmarkStart w:id="0" w:name="_GoBack"/>
      <w:bookmarkEnd w:id="0"/>
    </w:p>
    <w:sectPr w:rsidR="00AC6BF2" w:rsidSect="00D87D37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294" w:rsidRDefault="00014294">
      <w:r>
        <w:separator/>
      </w:r>
    </w:p>
  </w:endnote>
  <w:endnote w:type="continuationSeparator" w:id="0">
    <w:p w:rsidR="00014294" w:rsidRDefault="0001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294" w:rsidRDefault="00014294">
      <w:r>
        <w:separator/>
      </w:r>
    </w:p>
  </w:footnote>
  <w:footnote w:type="continuationSeparator" w:id="0">
    <w:p w:rsidR="00014294" w:rsidRDefault="00014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C5"/>
    <w:rsid w:val="00014294"/>
    <w:rsid w:val="00282E0E"/>
    <w:rsid w:val="002E5303"/>
    <w:rsid w:val="003826F7"/>
    <w:rsid w:val="005C3862"/>
    <w:rsid w:val="00631419"/>
    <w:rsid w:val="007D08B7"/>
    <w:rsid w:val="008666D1"/>
    <w:rsid w:val="009B03C5"/>
    <w:rsid w:val="009E42ED"/>
    <w:rsid w:val="00AC6BF2"/>
    <w:rsid w:val="00B5021A"/>
    <w:rsid w:val="00D87D37"/>
    <w:rsid w:val="00DF5EC7"/>
    <w:rsid w:val="00E1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8A6CC-C906-4D02-A3DC-53995EF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AC6B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C6BF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7</cp:revision>
  <cp:lastPrinted>2017-05-19T13:02:00Z</cp:lastPrinted>
  <dcterms:created xsi:type="dcterms:W3CDTF">2017-04-11T14:38:00Z</dcterms:created>
  <dcterms:modified xsi:type="dcterms:W3CDTF">2017-05-23T12:15:00Z</dcterms:modified>
</cp:coreProperties>
</file>