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5232" w:rsidRDefault="00A95232">
      <w:pPr>
        <w:pStyle w:val="Textoindependiente"/>
        <w:jc w:val="center"/>
        <w:rPr>
          <w:spacing w:val="-6"/>
          <w:sz w:val="22"/>
        </w:rPr>
      </w:pPr>
      <w:r>
        <w:rPr>
          <w:spacing w:val="-6"/>
          <w:sz w:val="22"/>
        </w:rPr>
        <w:t>LA LEGISLATURA DE LA PROVINCIA DE ENTRE RÍOS SANCIONA CON FUERZA DE</w:t>
      </w:r>
    </w:p>
    <w:p w:rsidR="00A95232" w:rsidRDefault="00A95232">
      <w:pPr>
        <w:jc w:val="center"/>
        <w:rPr>
          <w:rFonts w:ascii="Arial" w:hAnsi="Arial"/>
          <w:b/>
        </w:rPr>
      </w:pPr>
    </w:p>
    <w:p w:rsidR="00A95232" w:rsidRDefault="00A95232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L E Y :</w:t>
      </w:r>
    </w:p>
    <w:p w:rsidR="00A95232" w:rsidRDefault="00A95232">
      <w:pPr>
        <w:jc w:val="both"/>
        <w:rPr>
          <w:rFonts w:ascii="Arial" w:hAnsi="Arial"/>
        </w:rPr>
      </w:pPr>
    </w:p>
    <w:p w:rsidR="00A95232" w:rsidRDefault="00A95232">
      <w:pPr>
        <w:jc w:val="both"/>
        <w:rPr>
          <w:rFonts w:ascii="Arial" w:hAnsi="Arial"/>
        </w:rPr>
      </w:pPr>
    </w:p>
    <w:p w:rsidR="00A95232" w:rsidRDefault="00A95232">
      <w:pPr>
        <w:jc w:val="both"/>
        <w:rPr>
          <w:rFonts w:ascii="Arial" w:hAnsi="Arial"/>
        </w:rPr>
      </w:pPr>
    </w:p>
    <w:p w:rsidR="00A95232" w:rsidRPr="00A95232" w:rsidRDefault="00A95232" w:rsidP="0084586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u w:val="single"/>
        </w:rPr>
        <w:t>ARTICULO 1</w:t>
      </w:r>
      <w:r w:rsidRPr="00A95232">
        <w:rPr>
          <w:rFonts w:ascii="Arial" w:hAnsi="Arial" w:cs="Arial"/>
          <w:b/>
          <w:sz w:val="24"/>
          <w:szCs w:val="24"/>
          <w:u w:val="single"/>
        </w:rPr>
        <w:t>°.-</w:t>
      </w:r>
      <w:r w:rsidRPr="00A95232">
        <w:rPr>
          <w:rFonts w:ascii="Arial" w:hAnsi="Arial" w:cs="Arial"/>
          <w:bCs/>
          <w:sz w:val="24"/>
          <w:szCs w:val="24"/>
        </w:rPr>
        <w:t xml:space="preserve"> Declárase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A95232">
        <w:rPr>
          <w:rFonts w:ascii="Arial" w:hAnsi="Arial" w:cs="Arial"/>
          <w:bCs/>
          <w:sz w:val="24"/>
          <w:szCs w:val="24"/>
        </w:rPr>
        <w:t>Patrimonio Arquitectónico, Histórico y Cultural de la Provincia de Entre Ríos a</w:t>
      </w:r>
      <w:r w:rsidRPr="00A95232">
        <w:rPr>
          <w:rFonts w:ascii="Arial" w:hAnsi="Arial" w:cs="Arial"/>
          <w:sz w:val="24"/>
          <w:szCs w:val="24"/>
        </w:rPr>
        <w:t xml:space="preserve"> la Sociedad Italiana de Socorros Mutuos, Cultural y Recreativa “Dante Alighieri ”, sito en Av. Congreso y 9 de Julio de  la ciudad de Victoria, Entre Ríos.</w:t>
      </w:r>
    </w:p>
    <w:p w:rsidR="00A95232" w:rsidRPr="00A95232" w:rsidRDefault="00A95232" w:rsidP="0084586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95232" w:rsidRDefault="00845869" w:rsidP="0084586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ARTÍCULO 2</w:t>
      </w:r>
      <w:r w:rsidR="00A95232" w:rsidRPr="00A95232">
        <w:rPr>
          <w:rFonts w:ascii="Arial" w:hAnsi="Arial" w:cs="Arial"/>
          <w:b/>
          <w:sz w:val="24"/>
          <w:szCs w:val="24"/>
          <w:u w:val="single"/>
        </w:rPr>
        <w:t>º</w:t>
      </w:r>
      <w:r>
        <w:rPr>
          <w:rFonts w:ascii="Arial" w:hAnsi="Arial" w:cs="Arial"/>
          <w:b/>
          <w:sz w:val="24"/>
          <w:szCs w:val="24"/>
          <w:u w:val="single"/>
        </w:rPr>
        <w:t>.-</w:t>
      </w:r>
      <w:r w:rsidR="00A95232" w:rsidRPr="00A95232">
        <w:rPr>
          <w:rFonts w:ascii="Arial" w:hAnsi="Arial" w:cs="Arial"/>
          <w:sz w:val="24"/>
          <w:szCs w:val="24"/>
        </w:rPr>
        <w:t xml:space="preserve"> El Poder Ejecutivo Provincial a través del Ministerio de Planeamiento, Infraestructura y Servicios o el organismo que en el futuro lo reemplace, deberá arbitrar los medios para incluir a la Sociedad Italiana de Socorros Mutuos, Cultural y Recreativa  “Dante Alighieri” en el programa de protección del patrimonio cultural.</w:t>
      </w:r>
    </w:p>
    <w:p w:rsidR="00845869" w:rsidRPr="00A95232" w:rsidRDefault="00845869" w:rsidP="00845869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_tradnl" w:eastAsia="zh-CN"/>
        </w:rPr>
      </w:pPr>
    </w:p>
    <w:p w:rsidR="00A95232" w:rsidRPr="00A95232" w:rsidRDefault="00845869" w:rsidP="0084586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45869">
        <w:rPr>
          <w:rFonts w:ascii="Arial" w:hAnsi="Arial" w:cs="Arial"/>
          <w:b/>
          <w:bCs/>
          <w:sz w:val="24"/>
          <w:szCs w:val="24"/>
          <w:u w:val="single"/>
        </w:rPr>
        <w:t xml:space="preserve">ARTÍCULO </w:t>
      </w:r>
      <w:r>
        <w:rPr>
          <w:rFonts w:ascii="Arial" w:hAnsi="Arial" w:cs="Arial"/>
          <w:b/>
          <w:bCs/>
          <w:sz w:val="24"/>
          <w:szCs w:val="24"/>
          <w:u w:val="single"/>
        </w:rPr>
        <w:t>3</w:t>
      </w:r>
      <w:r w:rsidRPr="00845869">
        <w:rPr>
          <w:rFonts w:ascii="Arial" w:hAnsi="Arial" w:cs="Arial"/>
          <w:b/>
          <w:bCs/>
          <w:sz w:val="24"/>
          <w:szCs w:val="24"/>
          <w:u w:val="single"/>
        </w:rPr>
        <w:t>º.-</w:t>
      </w:r>
      <w:r w:rsidR="00A95232" w:rsidRPr="00A95232">
        <w:rPr>
          <w:rFonts w:ascii="Arial" w:hAnsi="Arial" w:cs="Arial"/>
          <w:sz w:val="24"/>
          <w:szCs w:val="24"/>
        </w:rPr>
        <w:t xml:space="preserve"> Establézcase que el Poder Ejecutivo Provincial a través del organismo que corresponda adoptará las medidas necesarias para la promoción y difusión de su valor histórico, arquitectónico y cultural.</w:t>
      </w:r>
    </w:p>
    <w:p w:rsidR="00A95232" w:rsidRPr="00A95232" w:rsidRDefault="00A95232" w:rsidP="0084586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95232" w:rsidRDefault="00845869" w:rsidP="00845869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845869">
        <w:rPr>
          <w:rFonts w:ascii="Arial" w:hAnsi="Arial" w:cs="Arial"/>
          <w:b/>
          <w:bCs/>
          <w:sz w:val="24"/>
          <w:szCs w:val="24"/>
          <w:u w:val="single"/>
        </w:rPr>
        <w:t xml:space="preserve">ARTÍCULO </w:t>
      </w:r>
      <w:r>
        <w:rPr>
          <w:rFonts w:ascii="Arial" w:hAnsi="Arial" w:cs="Arial"/>
          <w:b/>
          <w:bCs/>
          <w:sz w:val="24"/>
          <w:szCs w:val="24"/>
          <w:u w:val="single"/>
        </w:rPr>
        <w:t>4</w:t>
      </w:r>
      <w:r w:rsidRPr="00845869">
        <w:rPr>
          <w:rFonts w:ascii="Arial" w:hAnsi="Arial" w:cs="Arial"/>
          <w:b/>
          <w:bCs/>
          <w:sz w:val="24"/>
          <w:szCs w:val="24"/>
          <w:u w:val="single"/>
        </w:rPr>
        <w:t>º.-</w:t>
      </w:r>
      <w:r w:rsidR="00A95232" w:rsidRPr="00A95232">
        <w:rPr>
          <w:rFonts w:ascii="Arial" w:hAnsi="Arial" w:cs="Arial"/>
          <w:b/>
          <w:bCs/>
          <w:sz w:val="24"/>
          <w:szCs w:val="24"/>
        </w:rPr>
        <w:t xml:space="preserve"> </w:t>
      </w:r>
      <w:r w:rsidR="00A95232" w:rsidRPr="00A95232">
        <w:rPr>
          <w:rFonts w:ascii="Arial" w:hAnsi="Arial" w:cs="Arial"/>
          <w:bCs/>
          <w:sz w:val="24"/>
          <w:szCs w:val="24"/>
        </w:rPr>
        <w:t>Los gastos que demande el cumplimiento de la presente declaración se imputarán a las partidas presupuestarias de Rentas Generales de la Provincia</w:t>
      </w:r>
      <w:r>
        <w:rPr>
          <w:rFonts w:ascii="Arial" w:hAnsi="Arial" w:cs="Arial"/>
          <w:bCs/>
          <w:sz w:val="24"/>
          <w:szCs w:val="24"/>
        </w:rPr>
        <w:t>.</w:t>
      </w:r>
    </w:p>
    <w:p w:rsidR="00845869" w:rsidRPr="00A95232" w:rsidRDefault="00845869" w:rsidP="00845869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:rsidR="00A95232" w:rsidRPr="00A95232" w:rsidRDefault="00A95232" w:rsidP="00845869">
      <w:pPr>
        <w:spacing w:after="0" w:line="240" w:lineRule="auto"/>
        <w:ind w:right="49"/>
        <w:jc w:val="both"/>
        <w:rPr>
          <w:rFonts w:ascii="Arial" w:hAnsi="Arial" w:cs="Arial"/>
          <w:sz w:val="24"/>
          <w:szCs w:val="24"/>
          <w:u w:val="single"/>
        </w:rPr>
      </w:pPr>
      <w:r w:rsidRPr="00A95232">
        <w:rPr>
          <w:rFonts w:ascii="Arial" w:hAnsi="Arial" w:cs="Arial"/>
          <w:b/>
          <w:sz w:val="24"/>
          <w:szCs w:val="24"/>
          <w:u w:val="single"/>
        </w:rPr>
        <w:t>ARTICULO 5°.-</w:t>
      </w:r>
      <w:r w:rsidRPr="00A95232">
        <w:rPr>
          <w:rFonts w:ascii="Arial" w:hAnsi="Arial" w:cs="Arial"/>
          <w:sz w:val="24"/>
          <w:szCs w:val="24"/>
        </w:rPr>
        <w:t xml:space="preserve"> Comuníquese, etcétera.</w:t>
      </w:r>
    </w:p>
    <w:p w:rsidR="00A95232" w:rsidRDefault="00A95232">
      <w:pPr>
        <w:rPr>
          <w:rFonts w:ascii="Arial" w:hAnsi="Arial"/>
        </w:rPr>
      </w:pPr>
    </w:p>
    <w:p w:rsidR="00A95232" w:rsidRDefault="00A95232">
      <w:pPr>
        <w:jc w:val="both"/>
        <w:rPr>
          <w:rFonts w:ascii="Arial" w:hAnsi="Arial"/>
        </w:rPr>
      </w:pPr>
    </w:p>
    <w:p w:rsidR="00FA61AD" w:rsidRDefault="00FA61AD" w:rsidP="00FA61AD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>PARANÁ, SALA DE SESIONES, 23 de Marzo de 2017.</w:t>
      </w:r>
    </w:p>
    <w:p w:rsidR="00FA61AD" w:rsidRDefault="00FA61AD" w:rsidP="00FA61AD">
      <w:pPr>
        <w:ind w:left="1416" w:firstLine="708"/>
        <w:jc w:val="both"/>
        <w:rPr>
          <w:b/>
          <w:lang w:val="en-US"/>
        </w:rPr>
      </w:pPr>
      <w:r>
        <w:rPr>
          <w:b/>
          <w:lang w:val="en-US"/>
        </w:rPr>
        <w:t xml:space="preserve">    </w:t>
      </w:r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  <w:t xml:space="preserve">     C.P.N. Adán Humberto BAHL</w:t>
      </w:r>
    </w:p>
    <w:p w:rsidR="00FA61AD" w:rsidRDefault="00FA61AD" w:rsidP="00FA61AD">
      <w:pPr>
        <w:ind w:left="2124" w:firstLine="708"/>
        <w:jc w:val="both"/>
        <w:rPr>
          <w:b/>
        </w:rPr>
      </w:pPr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  <w:t xml:space="preserve">    </w:t>
      </w:r>
      <w:r>
        <w:rPr>
          <w:b/>
        </w:rPr>
        <w:t>Presidente H. C. de Senadores</w:t>
      </w:r>
    </w:p>
    <w:p w:rsidR="00FA61AD" w:rsidRDefault="00FA61AD" w:rsidP="00FA61AD">
      <w:pPr>
        <w:spacing w:after="0" w:line="240" w:lineRule="auto"/>
        <w:jc w:val="both"/>
        <w:rPr>
          <w:b/>
        </w:rPr>
      </w:pPr>
    </w:p>
    <w:p w:rsidR="00FA61AD" w:rsidRDefault="00FA61AD" w:rsidP="00FA61AD">
      <w:pPr>
        <w:spacing w:after="0" w:line="240" w:lineRule="auto"/>
        <w:jc w:val="both"/>
        <w:rPr>
          <w:b/>
        </w:rPr>
      </w:pPr>
    </w:p>
    <w:p w:rsidR="00FA61AD" w:rsidRDefault="00FA61AD" w:rsidP="00FA61AD">
      <w:pPr>
        <w:spacing w:after="0" w:line="240" w:lineRule="auto"/>
        <w:ind w:left="708" w:firstLine="708"/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Natalio Juan GERDAU</w:t>
      </w:r>
    </w:p>
    <w:p w:rsidR="00FA61AD" w:rsidRDefault="00FA61AD" w:rsidP="00FA61AD">
      <w:pPr>
        <w:spacing w:after="0" w:line="240" w:lineRule="auto"/>
        <w:ind w:left="1416" w:firstLine="708"/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Secretario H.C. de Senadores</w:t>
      </w:r>
    </w:p>
    <w:p w:rsidR="00FA61AD" w:rsidRDefault="00FA61AD" w:rsidP="00FA61AD">
      <w:pPr>
        <w:spacing w:after="0" w:line="240" w:lineRule="auto"/>
        <w:jc w:val="both"/>
        <w:rPr>
          <w:b/>
        </w:rPr>
      </w:pPr>
    </w:p>
    <w:p w:rsidR="00A95232" w:rsidRDefault="00FA61AD" w:rsidP="00FA61AD">
      <w:pPr>
        <w:spacing w:after="0" w:line="240" w:lineRule="auto"/>
        <w:jc w:val="both"/>
        <w:rPr>
          <w:rFonts w:ascii="Arial" w:hAnsi="Arial"/>
        </w:rPr>
      </w:pPr>
      <w:r>
        <w:rPr>
          <w:b/>
        </w:rPr>
        <w:t>ES COPIA AUTENTICA</w:t>
      </w:r>
      <w:bookmarkStart w:id="0" w:name="_GoBack"/>
      <w:bookmarkEnd w:id="0"/>
    </w:p>
    <w:sectPr w:rsidR="00A95232" w:rsidSect="004C22EF">
      <w:pgSz w:w="11907" w:h="16840" w:code="9"/>
      <w:pgMar w:top="3402" w:right="851" w:bottom="1701" w:left="2268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53B5" w:rsidRDefault="00CE53B5" w:rsidP="00A95232">
      <w:pPr>
        <w:spacing w:after="0" w:line="240" w:lineRule="auto"/>
      </w:pPr>
      <w:r>
        <w:separator/>
      </w:r>
    </w:p>
  </w:endnote>
  <w:endnote w:type="continuationSeparator" w:id="0">
    <w:p w:rsidR="00CE53B5" w:rsidRDefault="00CE53B5" w:rsidP="00A952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53B5" w:rsidRDefault="00CE53B5" w:rsidP="00A95232">
      <w:pPr>
        <w:spacing w:after="0" w:line="240" w:lineRule="auto"/>
      </w:pPr>
      <w:r>
        <w:separator/>
      </w:r>
    </w:p>
  </w:footnote>
  <w:footnote w:type="continuationSeparator" w:id="0">
    <w:p w:rsidR="00CE53B5" w:rsidRDefault="00CE53B5" w:rsidP="00A9523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5232"/>
    <w:rsid w:val="004C22EF"/>
    <w:rsid w:val="00845869"/>
    <w:rsid w:val="009F655B"/>
    <w:rsid w:val="00A95232"/>
    <w:rsid w:val="00B36065"/>
    <w:rsid w:val="00C650F6"/>
    <w:rsid w:val="00C870A9"/>
    <w:rsid w:val="00CE53B5"/>
    <w:rsid w:val="00E962F4"/>
    <w:rsid w:val="00FA6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1D0B57-888E-4180-A8FB-046AF6B50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A95232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A95232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A95232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A95232"/>
    <w:rPr>
      <w:rFonts w:ascii="Arial" w:eastAsia="Times New Roman" w:hAnsi="Arial" w:cs="Arial"/>
      <w:b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A95232"/>
  </w:style>
  <w:style w:type="paragraph" w:customStyle="1" w:styleId="L1">
    <w:name w:val="L1"/>
    <w:basedOn w:val="Encabezado"/>
    <w:autoRedefine/>
    <w:rsid w:val="00A95232"/>
    <w:pPr>
      <w:keepNext/>
      <w:keepLines/>
      <w:tabs>
        <w:tab w:val="clear" w:pos="4419"/>
        <w:tab w:val="clear" w:pos="8838"/>
      </w:tabs>
      <w:jc w:val="both"/>
    </w:pPr>
    <w:rPr>
      <w:rFonts w:ascii="Arial" w:hAnsi="Arial"/>
      <w:b/>
    </w:rPr>
  </w:style>
  <w:style w:type="paragraph" w:styleId="Piedepgina">
    <w:name w:val="footer"/>
    <w:basedOn w:val="Normal"/>
    <w:link w:val="PiedepginaCar"/>
    <w:uiPriority w:val="99"/>
    <w:unhideWhenUsed/>
    <w:rsid w:val="00A9523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952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434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201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Romina</cp:lastModifiedBy>
  <cp:revision>4</cp:revision>
  <dcterms:created xsi:type="dcterms:W3CDTF">2017-03-21T12:18:00Z</dcterms:created>
  <dcterms:modified xsi:type="dcterms:W3CDTF">2017-03-29T19:36:00Z</dcterms:modified>
</cp:coreProperties>
</file>