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CA5641" w:rsidRPr="004C793A" w:rsidRDefault="002561CB" w:rsidP="00CA5641">
      <w:pPr>
        <w:pStyle w:val="Textoindependiente"/>
        <w:suppressLineNumbers/>
        <w:snapToGrid w:val="0"/>
        <w:rPr>
          <w:b w:val="0"/>
        </w:rPr>
      </w:pPr>
      <w:r>
        <w:rPr>
          <w:u w:val="single"/>
        </w:rPr>
        <w:t>ARTÍCULO 1°.-</w:t>
      </w:r>
      <w:r>
        <w:rPr>
          <w:bCs/>
        </w:rPr>
        <w:t xml:space="preserve"> </w:t>
      </w:r>
      <w:proofErr w:type="spellStart"/>
      <w:r w:rsidR="00CA5641" w:rsidRPr="004C793A">
        <w:rPr>
          <w:b w:val="0"/>
        </w:rPr>
        <w:t>Déjase</w:t>
      </w:r>
      <w:proofErr w:type="spellEnd"/>
      <w:r w:rsidR="00CA5641" w:rsidRPr="004C793A">
        <w:rPr>
          <w:b w:val="0"/>
        </w:rPr>
        <w:t xml:space="preserve"> sin efecto parcialmente la declaración de utilidad pública, dispuesta por Ley Nro. 9154, con respecto </w:t>
      </w:r>
      <w:proofErr w:type="gramStart"/>
      <w:r w:rsidR="00CA5641" w:rsidRPr="004C793A">
        <w:rPr>
          <w:b w:val="0"/>
        </w:rPr>
        <w:t>al</w:t>
      </w:r>
      <w:proofErr w:type="gramEnd"/>
      <w:r w:rsidR="00CA5641" w:rsidRPr="004C793A">
        <w:rPr>
          <w:b w:val="0"/>
        </w:rPr>
        <w:t xml:space="preserve"> inmueble propiedad de WALMART Argentina SRL – ubicado en: provincia de Entre Ríos – Dpto. Paraná – ciudad de Paraná – área urbana – Dto. U.R.8 – sección 10 – grupo 2 – manzana 1 – Plano de Mensura 142.381, con una superficie a desafectar de 3.657,82 m2, que fuera afectado por la traza de la obra: “Colec</w:t>
      </w:r>
      <w:r w:rsidR="004C793A">
        <w:rPr>
          <w:b w:val="0"/>
        </w:rPr>
        <w:t>tor cloacal noreste de Paraná”.</w:t>
      </w:r>
    </w:p>
    <w:p w:rsidR="00CA5641" w:rsidRPr="004C793A" w:rsidRDefault="00CA5641" w:rsidP="00CA5641">
      <w:pPr>
        <w:pStyle w:val="Textoindependiente"/>
        <w:suppressLineNumbers/>
        <w:snapToGrid w:val="0"/>
        <w:rPr>
          <w:b w:val="0"/>
        </w:rPr>
      </w:pPr>
    </w:p>
    <w:p w:rsidR="00CA5641" w:rsidRPr="004C793A" w:rsidRDefault="00CA5641" w:rsidP="00CA5641">
      <w:pPr>
        <w:pStyle w:val="Textoindependiente"/>
        <w:suppressLineNumbers/>
        <w:snapToGrid w:val="0"/>
        <w:rPr>
          <w:b w:val="0"/>
        </w:rPr>
      </w:pPr>
      <w:r w:rsidRPr="004C793A">
        <w:rPr>
          <w:bCs/>
          <w:u w:val="single"/>
        </w:rPr>
        <w:t>ARTÍCULO 2º</w:t>
      </w:r>
      <w:r w:rsidR="004C793A">
        <w:rPr>
          <w:bCs/>
          <w:u w:val="single"/>
        </w:rPr>
        <w:t>.-</w:t>
      </w:r>
      <w:r w:rsidRPr="004C793A">
        <w:rPr>
          <w:b w:val="0"/>
        </w:rPr>
        <w:t xml:space="preserve"> </w:t>
      </w:r>
      <w:proofErr w:type="spellStart"/>
      <w:r w:rsidRPr="004C793A">
        <w:rPr>
          <w:b w:val="0"/>
        </w:rPr>
        <w:t>Establécese</w:t>
      </w:r>
      <w:proofErr w:type="spellEnd"/>
      <w:r w:rsidRPr="004C793A">
        <w:rPr>
          <w:b w:val="0"/>
        </w:rPr>
        <w:t xml:space="preserve"> que a la Dirección General del Notariado, Registros y Archivos procederá a realizar los trámites correspondientes al levantamiento del gravamen que pesa sobre el inmueble propiedad de WALMART Argentina SRL.</w:t>
      </w:r>
    </w:p>
    <w:p w:rsidR="00CA5641" w:rsidRPr="004C793A" w:rsidRDefault="00CA5641" w:rsidP="00CA5641">
      <w:pPr>
        <w:pStyle w:val="Textoindependiente"/>
        <w:suppressLineNumbers/>
        <w:snapToGrid w:val="0"/>
        <w:rPr>
          <w:b w:val="0"/>
        </w:rPr>
      </w:pPr>
    </w:p>
    <w:p w:rsidR="00CA5641" w:rsidRPr="004C793A" w:rsidRDefault="00CA5641" w:rsidP="00CA5641">
      <w:pPr>
        <w:pStyle w:val="Textoindependiente"/>
        <w:suppressLineNumbers/>
        <w:snapToGrid w:val="0"/>
        <w:rPr>
          <w:b w:val="0"/>
        </w:rPr>
      </w:pPr>
      <w:r w:rsidRPr="004C793A">
        <w:rPr>
          <w:bCs/>
          <w:u w:val="single"/>
        </w:rPr>
        <w:t>ARTÍCULO 3º</w:t>
      </w:r>
      <w:r w:rsidR="004C793A">
        <w:rPr>
          <w:bCs/>
          <w:u w:val="single"/>
        </w:rPr>
        <w:t>.-</w:t>
      </w:r>
      <w:r w:rsidRPr="004C793A">
        <w:rPr>
          <w:b w:val="0"/>
        </w:rPr>
        <w:t xml:space="preserve"> </w:t>
      </w:r>
      <w:proofErr w:type="spellStart"/>
      <w:r w:rsidRPr="004C793A">
        <w:rPr>
          <w:b w:val="0"/>
        </w:rPr>
        <w:t>Dispónese</w:t>
      </w:r>
      <w:proofErr w:type="spellEnd"/>
      <w:r w:rsidRPr="004C793A">
        <w:rPr>
          <w:b w:val="0"/>
        </w:rPr>
        <w:t xml:space="preserve"> que por intermedio de la Dirección General de Catastro, en la ficha de transferencia del inmueble detallado en el Artículo 1º, se inscriba la desafectación del mismo.</w:t>
      </w:r>
    </w:p>
    <w:p w:rsidR="00CA5641" w:rsidRPr="004C793A" w:rsidRDefault="00CA5641" w:rsidP="00CA5641">
      <w:pPr>
        <w:pStyle w:val="Textoindependiente"/>
        <w:suppressLineNumbers/>
        <w:snapToGrid w:val="0"/>
        <w:rPr>
          <w:b w:val="0"/>
        </w:rPr>
      </w:pPr>
    </w:p>
    <w:p w:rsidR="002561CB" w:rsidRDefault="002561CB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ARTÍCULO </w:t>
      </w:r>
      <w:r w:rsidR="004C793A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2561CB" w:rsidRDefault="002561CB">
      <w:pPr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09070C">
        <w:t>28 de julio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A07DCE" w:rsidRDefault="00A07DCE">
      <w:pPr>
        <w:jc w:val="both"/>
        <w:rPr>
          <w:rFonts w:ascii="Arial" w:hAnsi="Arial"/>
        </w:rPr>
      </w:pPr>
    </w:p>
    <w:p w:rsidR="00A07DCE" w:rsidRPr="007C162C" w:rsidRDefault="00A07DCE" w:rsidP="007C162C">
      <w:pPr>
        <w:pStyle w:val="Ttulo1"/>
        <w:jc w:val="both"/>
        <w:rPr>
          <w:rFonts w:ascii="Times New Roman" w:hAnsi="Times New Roman"/>
          <w:sz w:val="22"/>
          <w:szCs w:val="22"/>
          <w:u w:val="none"/>
        </w:rPr>
      </w:pPr>
      <w:r w:rsidRPr="007C162C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  <w:t xml:space="preserve">          Adán Humberto BAHL</w:t>
      </w:r>
    </w:p>
    <w:p w:rsidR="00A07DCE" w:rsidRPr="007C162C" w:rsidRDefault="00A07DCE">
      <w:pPr>
        <w:jc w:val="both"/>
        <w:rPr>
          <w:b/>
          <w:sz w:val="22"/>
          <w:szCs w:val="22"/>
        </w:rPr>
      </w:pPr>
      <w:r w:rsidRPr="007C162C">
        <w:rPr>
          <w:b/>
          <w:sz w:val="22"/>
          <w:szCs w:val="22"/>
        </w:rPr>
        <w:t>Presidente H. C. de Diputados</w:t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  <w:t xml:space="preserve">    Presidente H. C. de Senadores</w:t>
      </w:r>
    </w:p>
    <w:p w:rsidR="00A07DCE" w:rsidRDefault="00A07DCE">
      <w:pPr>
        <w:jc w:val="both"/>
        <w:rPr>
          <w:b/>
          <w:sz w:val="22"/>
        </w:rPr>
      </w:pPr>
    </w:p>
    <w:p w:rsidR="00A07DCE" w:rsidRDefault="00A07DCE">
      <w:pPr>
        <w:jc w:val="both"/>
        <w:rPr>
          <w:b/>
          <w:sz w:val="22"/>
        </w:rPr>
      </w:pPr>
    </w:p>
    <w:p w:rsidR="00A07DCE" w:rsidRDefault="00A07DCE">
      <w:pPr>
        <w:jc w:val="both"/>
        <w:rPr>
          <w:b/>
          <w:sz w:val="22"/>
        </w:rPr>
      </w:pPr>
      <w:r>
        <w:rPr>
          <w:b/>
          <w:sz w:val="22"/>
        </w:rPr>
        <w:t xml:space="preserve">           Nicolás PIERINI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07DCE" w:rsidRDefault="00A07DCE">
      <w:pPr>
        <w:jc w:val="both"/>
        <w:rPr>
          <w:b/>
          <w:sz w:val="22"/>
        </w:rPr>
      </w:pPr>
      <w:r>
        <w:rPr>
          <w:b/>
          <w:sz w:val="22"/>
        </w:rPr>
        <w:t>Secretario H. C. de Diputados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07DCE" w:rsidRDefault="00A07DCE">
      <w:pPr>
        <w:jc w:val="both"/>
        <w:rPr>
          <w:b/>
          <w:sz w:val="22"/>
        </w:rPr>
      </w:pPr>
    </w:p>
    <w:p w:rsidR="00A07DCE" w:rsidRDefault="00A07DC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07DCE" w:rsidRDefault="00A07DCE"/>
    <w:p w:rsidR="00A07DCE" w:rsidRDefault="00A07DCE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  <w:bookmarkStart w:id="0" w:name="_GoBack"/>
      <w:bookmarkEnd w:id="0"/>
    </w:p>
    <w:sectPr w:rsidR="002561CB" w:rsidSect="00805F7A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955" w:rsidRDefault="00990955" w:rsidP="002561CB">
      <w:pPr>
        <w:pStyle w:val="Encabezado"/>
      </w:pPr>
      <w:r>
        <w:separator/>
      </w:r>
    </w:p>
  </w:endnote>
  <w:endnote w:type="continuationSeparator" w:id="0">
    <w:p w:rsidR="00990955" w:rsidRDefault="00990955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955" w:rsidRDefault="00990955" w:rsidP="002561CB">
      <w:pPr>
        <w:pStyle w:val="Encabezado"/>
      </w:pPr>
      <w:r>
        <w:separator/>
      </w:r>
    </w:p>
  </w:footnote>
  <w:footnote w:type="continuationSeparator" w:id="0">
    <w:p w:rsidR="00990955" w:rsidRDefault="00990955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CD"/>
    <w:rsid w:val="00081415"/>
    <w:rsid w:val="0009070C"/>
    <w:rsid w:val="000B72CD"/>
    <w:rsid w:val="002561CB"/>
    <w:rsid w:val="002F617B"/>
    <w:rsid w:val="003837DB"/>
    <w:rsid w:val="004C793A"/>
    <w:rsid w:val="00777EEE"/>
    <w:rsid w:val="00805F7A"/>
    <w:rsid w:val="00990955"/>
    <w:rsid w:val="00A07DCE"/>
    <w:rsid w:val="00B03DE5"/>
    <w:rsid w:val="00CA28B9"/>
    <w:rsid w:val="00CA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paragraph" w:styleId="Textodeglobo">
    <w:name w:val="Balloon Text"/>
    <w:basedOn w:val="Normal"/>
    <w:link w:val="TextodegloboCar"/>
    <w:rsid w:val="00A07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07DCE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A07DCE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2017-06-29T11:32:00Z</cp:lastPrinted>
  <dcterms:created xsi:type="dcterms:W3CDTF">2017-06-19T14:40:00Z</dcterms:created>
  <dcterms:modified xsi:type="dcterms:W3CDTF">2017-06-29T21:41:00Z</dcterms:modified>
</cp:coreProperties>
</file>