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22" w:rsidRPr="00B13522" w:rsidRDefault="00B13522" w:rsidP="00785D39">
      <w:pPr>
        <w:spacing w:line="360" w:lineRule="auto"/>
        <w:ind w:left="900" w:right="-496"/>
        <w:jc w:val="both"/>
      </w:pPr>
      <w:bookmarkStart w:id="0" w:name="_GoBack"/>
      <w:bookmarkEnd w:id="0"/>
      <w:r w:rsidRPr="00B13522">
        <w:t>HONORABLE SENADO:</w:t>
      </w:r>
    </w:p>
    <w:p w:rsidR="00B13522" w:rsidRPr="00B13522" w:rsidRDefault="00B13522" w:rsidP="00785D39">
      <w:pPr>
        <w:tabs>
          <w:tab w:val="left" w:pos="540"/>
        </w:tabs>
        <w:spacing w:before="200"/>
        <w:ind w:left="900" w:right="-496"/>
        <w:jc w:val="both"/>
      </w:pPr>
      <w:r w:rsidRPr="00B13522">
        <w:tab/>
      </w:r>
      <w:r w:rsidRPr="00B13522">
        <w:tab/>
      </w:r>
      <w:r w:rsidRPr="00B13522">
        <w:tab/>
      </w:r>
      <w:r w:rsidRPr="00B13522">
        <w:tab/>
        <w:t>Vuestra Comisión de Salud Pública, Medio Ambiente Humano y Drogadicción ha considerado en revisión el Proyecto de Ley contenido en el Expediente  Nº 21.541</w:t>
      </w:r>
      <w:r w:rsidR="00DA576B">
        <w:t xml:space="preserve">, autoria de la Diputada Viola, </w:t>
      </w:r>
      <w:r w:rsidR="00785D39">
        <w:t xml:space="preserve">mediante el cual se establece la obligatoriedad de exhibir en los establecimientos de salud </w:t>
      </w:r>
      <w:r w:rsidR="00F67CE3">
        <w:t xml:space="preserve">públicos y privados </w:t>
      </w:r>
      <w:r w:rsidR="00785D39">
        <w:t>y consultorios  habilitados para la atención de la salud</w:t>
      </w:r>
      <w:r w:rsidR="00F67CE3">
        <w:t>,</w:t>
      </w:r>
      <w:r w:rsidR="00785D39">
        <w:t xml:space="preserve"> un cartel donde se informe que la Historia Clínica es propiedad del paciente y</w:t>
      </w:r>
      <w:r w:rsidR="00F67CE3">
        <w:t xml:space="preserve"> que éste tiene</w:t>
      </w:r>
      <w:r w:rsidR="00785D39">
        <w:t xml:space="preserve"> derecho a recibir una copia autenticada por el profesional</w:t>
      </w:r>
      <w:r w:rsidR="00F67CE3">
        <w:t xml:space="preserve"> dentro de los plazos estipulados por la</w:t>
      </w:r>
      <w:r w:rsidR="00785D39">
        <w:t xml:space="preserve"> </w:t>
      </w:r>
      <w:r w:rsidRPr="00B13522">
        <w:t>Ley Nacional N° 26.529</w:t>
      </w:r>
      <w:r w:rsidR="00785D39">
        <w:t xml:space="preserve"> y sus modificatorias</w:t>
      </w:r>
      <w:r w:rsidRPr="00B13522">
        <w:t xml:space="preserve"> sobre “Derechos del Paciente en su Relación con los Profesionales e Instituciones de la Salud” y, por las razones que dará su miembro informante, aconseja su aprobación en los términos remitidos.</w:t>
      </w: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  <w:r w:rsidRPr="00B13522">
        <w:rPr>
          <w:rFonts w:ascii="Times New Roman" w:hAnsi="Times New Roman" w:cs="Times New Roman"/>
          <w:b/>
          <w:bCs/>
          <w:sz w:val="24"/>
        </w:rPr>
        <w:t xml:space="preserve">LA LEGISLATURA DE LA PROVINCIA DE ENTRE RÍOS SANCIONA CON FUERZA DE </w:t>
      </w: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  <w:r w:rsidRPr="00B13522">
        <w:rPr>
          <w:rFonts w:ascii="Times New Roman" w:hAnsi="Times New Roman" w:cs="Times New Roman"/>
          <w:b/>
          <w:bCs/>
          <w:sz w:val="24"/>
        </w:rPr>
        <w:t>LEY</w:t>
      </w:r>
      <w:r w:rsidR="00F67CE3">
        <w:rPr>
          <w:rFonts w:ascii="Times New Roman" w:hAnsi="Times New Roman" w:cs="Times New Roman"/>
          <w:b/>
          <w:bCs/>
          <w:sz w:val="24"/>
        </w:rPr>
        <w:t>:</w:t>
      </w: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both"/>
        <w:rPr>
          <w:rFonts w:ascii="Times New Roman" w:hAnsi="Times New Roman" w:cs="Times New Roman"/>
          <w:sz w:val="24"/>
        </w:rPr>
      </w:pPr>
      <w:r w:rsidRPr="00B13522">
        <w:rPr>
          <w:rFonts w:ascii="Times New Roman" w:hAnsi="Times New Roman" w:cs="Times New Roman"/>
          <w:b/>
          <w:sz w:val="24"/>
          <w:u w:val="single"/>
        </w:rPr>
        <w:t>ARTÍCULO 1º:</w:t>
      </w:r>
      <w:r w:rsidRPr="00B13522">
        <w:rPr>
          <w:rFonts w:ascii="Times New Roman" w:hAnsi="Times New Roman" w:cs="Times New Roman"/>
          <w:sz w:val="24"/>
        </w:rPr>
        <w:t xml:space="preserve"> Establecer, en las instituciones de asistencia médica públicas o privadas y para los profesionales alcanzados por la Ley Nacional Nº 26.529 y sus modificatorias, que estén habilitados en el ámbito de la Provincia de Entre Ríos, la obligatoriedad de exhibir en un lugar del establecimiento o consultorio, destacado y visible a los pacientes, un cartel con el siguiente texto: “La Historia Clínica es propiedad del paciente. Los pacientes tienen derecho a recibir copia autenticada de su Historia Clínica, en soporte digital o papel, en forma gratuita y dentro del plazo de cuarenta y ocho (48) horas de solicitada la misma, conforme lo normado por el artículo 14º de la Ley Nacional Nº </w:t>
      </w:r>
      <w:smartTag w:uri="urn:schemas-microsoft-com:office:smarttags" w:element="metricconverter">
        <w:smartTagPr>
          <w:attr w:name="ProductID" w:val="26.529”"/>
        </w:smartTagPr>
        <w:r w:rsidRPr="00B13522">
          <w:rPr>
            <w:rFonts w:ascii="Times New Roman" w:hAnsi="Times New Roman" w:cs="Times New Roman"/>
            <w:sz w:val="24"/>
          </w:rPr>
          <w:t>26.529”</w:t>
        </w:r>
      </w:smartTag>
      <w:r w:rsidRPr="00B13522">
        <w:rPr>
          <w:rFonts w:ascii="Times New Roman" w:hAnsi="Times New Roman" w:cs="Times New Roman"/>
          <w:sz w:val="24"/>
        </w:rPr>
        <w:t xml:space="preserve">.- </w:t>
      </w: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both"/>
        <w:rPr>
          <w:rFonts w:ascii="Times New Roman" w:hAnsi="Times New Roman" w:cs="Times New Roman"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both"/>
        <w:rPr>
          <w:rFonts w:ascii="Times New Roman" w:hAnsi="Times New Roman" w:cs="Times New Roman"/>
          <w:sz w:val="24"/>
        </w:rPr>
      </w:pPr>
      <w:r w:rsidRPr="00B13522">
        <w:rPr>
          <w:rFonts w:ascii="Times New Roman" w:hAnsi="Times New Roman" w:cs="Times New Roman"/>
          <w:b/>
          <w:sz w:val="24"/>
          <w:u w:val="single"/>
        </w:rPr>
        <w:t>ARTÍCULO 2º:</w:t>
      </w:r>
      <w:r w:rsidRPr="00B13522">
        <w:rPr>
          <w:rFonts w:ascii="Times New Roman" w:hAnsi="Times New Roman" w:cs="Times New Roman"/>
          <w:sz w:val="24"/>
        </w:rPr>
        <w:t xml:space="preserve"> El incumplimiento de lo dispuesto en la presente Ley hará pasible de las sanciones dispuestas en la Ley Provincial Nº 9.892 y en la Ley Nacional </w:t>
      </w:r>
      <w:r w:rsidR="00F67CE3">
        <w:rPr>
          <w:rFonts w:ascii="Times New Roman" w:hAnsi="Times New Roman" w:cs="Times New Roman"/>
          <w:sz w:val="24"/>
        </w:rPr>
        <w:t xml:space="preserve">    </w:t>
      </w:r>
      <w:r w:rsidRPr="00B13522">
        <w:rPr>
          <w:rFonts w:ascii="Times New Roman" w:hAnsi="Times New Roman" w:cs="Times New Roman"/>
          <w:sz w:val="24"/>
        </w:rPr>
        <w:t>Nº 26.529.</w:t>
      </w:r>
      <w:r w:rsidRPr="00B13522">
        <w:rPr>
          <w:rFonts w:ascii="Times New Roman" w:hAnsi="Times New Roman" w:cs="Times New Roman"/>
          <w:b/>
          <w:sz w:val="24"/>
        </w:rPr>
        <w:t>-</w:t>
      </w: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both"/>
        <w:rPr>
          <w:rFonts w:ascii="Times New Roman" w:hAnsi="Times New Roman" w:cs="Times New Roman"/>
          <w:sz w:val="24"/>
        </w:rPr>
      </w:pPr>
    </w:p>
    <w:p w:rsidR="00B13522" w:rsidRPr="00B13522" w:rsidRDefault="00B13522" w:rsidP="00785D39">
      <w:pPr>
        <w:pStyle w:val="Textoindependiente"/>
        <w:suppressLineNumbers/>
        <w:snapToGrid w:val="0"/>
        <w:spacing w:after="0" w:line="240" w:lineRule="auto"/>
        <w:ind w:left="900" w:right="-496"/>
        <w:jc w:val="both"/>
        <w:rPr>
          <w:rFonts w:ascii="Times New Roman" w:hAnsi="Times New Roman" w:cs="Times New Roman"/>
          <w:sz w:val="24"/>
        </w:rPr>
      </w:pPr>
      <w:r w:rsidRPr="00B13522">
        <w:rPr>
          <w:rFonts w:ascii="Times New Roman" w:hAnsi="Times New Roman" w:cs="Times New Roman"/>
          <w:b/>
          <w:sz w:val="24"/>
          <w:u w:val="single"/>
        </w:rPr>
        <w:t>ARTÍCULO 3º</w:t>
      </w:r>
      <w:proofErr w:type="gramStart"/>
      <w:r w:rsidRPr="00B13522">
        <w:rPr>
          <w:rFonts w:ascii="Times New Roman" w:hAnsi="Times New Roman" w:cs="Times New Roman"/>
          <w:b/>
          <w:sz w:val="24"/>
          <w:u w:val="single"/>
        </w:rPr>
        <w:t xml:space="preserve">: </w:t>
      </w:r>
      <w:r w:rsidRPr="00B13522">
        <w:rPr>
          <w:rFonts w:ascii="Times New Roman" w:hAnsi="Times New Roman" w:cs="Times New Roman"/>
          <w:sz w:val="24"/>
        </w:rPr>
        <w:t>.</w:t>
      </w:r>
      <w:proofErr w:type="gramEnd"/>
      <w:r w:rsidRPr="00B13522">
        <w:rPr>
          <w:rFonts w:ascii="Times New Roman" w:hAnsi="Times New Roman" w:cs="Times New Roman"/>
          <w:sz w:val="24"/>
        </w:rPr>
        <w:t xml:space="preserve"> Comuníquese, etc.</w:t>
      </w:r>
      <w:r w:rsidRPr="00B13522">
        <w:rPr>
          <w:rFonts w:ascii="Times New Roman" w:hAnsi="Times New Roman" w:cs="Times New Roman"/>
          <w:sz w:val="24"/>
          <w:lang/>
        </w:rPr>
        <w:t>-</w:t>
      </w:r>
    </w:p>
    <w:p w:rsidR="00B13522" w:rsidRPr="00B13522" w:rsidRDefault="00B13522" w:rsidP="00785D39">
      <w:pPr>
        <w:ind w:left="900" w:right="-496"/>
      </w:pPr>
    </w:p>
    <w:p w:rsidR="00B13522" w:rsidRPr="00B13522" w:rsidRDefault="00B13522" w:rsidP="00785D39">
      <w:pPr>
        <w:ind w:left="900" w:right="-496"/>
      </w:pPr>
    </w:p>
    <w:p w:rsidR="00B13522" w:rsidRPr="00B13522" w:rsidRDefault="00B13522" w:rsidP="00F67CE3">
      <w:pPr>
        <w:spacing w:line="360" w:lineRule="auto"/>
        <w:ind w:left="3540" w:right="-496"/>
        <w:jc w:val="both"/>
        <w:rPr>
          <w:b/>
          <w:bCs/>
          <w:lang w:eastAsia="es-AR"/>
        </w:rPr>
      </w:pPr>
      <w:r w:rsidRPr="00B13522">
        <w:rPr>
          <w:b/>
          <w:bCs/>
          <w:lang w:eastAsia="es-AR"/>
        </w:rPr>
        <w:t>Sala de Comisiones. Paraná,</w:t>
      </w:r>
    </w:p>
    <w:p w:rsidR="00B13522" w:rsidRPr="00B13522" w:rsidRDefault="00B13522" w:rsidP="00785D39">
      <w:pPr>
        <w:spacing w:line="360" w:lineRule="auto"/>
        <w:ind w:left="900" w:right="-496"/>
        <w:jc w:val="both"/>
        <w:rPr>
          <w:b/>
          <w:bCs/>
        </w:rPr>
      </w:pPr>
    </w:p>
    <w:p w:rsidR="00B13522" w:rsidRPr="00B13522" w:rsidRDefault="00B13522" w:rsidP="00785D39">
      <w:pPr>
        <w:spacing w:line="360" w:lineRule="auto"/>
        <w:ind w:left="900" w:right="-496"/>
        <w:jc w:val="both"/>
        <w:rPr>
          <w:b/>
          <w:bCs/>
        </w:rPr>
      </w:pPr>
    </w:p>
    <w:p w:rsidR="00B13522" w:rsidRPr="00B13522" w:rsidRDefault="00B13522" w:rsidP="00785D39">
      <w:pPr>
        <w:spacing w:line="360" w:lineRule="auto"/>
        <w:ind w:left="900" w:right="-496"/>
        <w:jc w:val="both"/>
        <w:rPr>
          <w:b/>
          <w:bCs/>
        </w:rPr>
      </w:pPr>
      <w:r w:rsidRPr="00B13522">
        <w:rPr>
          <w:b/>
          <w:bCs/>
        </w:rPr>
        <w:t xml:space="preserve">MIRANDA, Nancy Susana </w:t>
      </w:r>
      <w:r w:rsidRPr="00B13522">
        <w:rPr>
          <w:b/>
          <w:bCs/>
        </w:rPr>
        <w:tab/>
      </w:r>
      <w:r w:rsidRPr="00B13522">
        <w:rPr>
          <w:b/>
          <w:bCs/>
        </w:rPr>
        <w:tab/>
      </w:r>
      <w:r w:rsidRPr="00B13522">
        <w:rPr>
          <w:b/>
          <w:bCs/>
        </w:rPr>
        <w:tab/>
      </w:r>
      <w:r w:rsidRPr="00B13522">
        <w:rPr>
          <w:b/>
          <w:bCs/>
        </w:rPr>
        <w:tab/>
        <w:t>GIANO, Ángel Francisco</w:t>
      </w:r>
    </w:p>
    <w:p w:rsidR="00B13522" w:rsidRPr="00B13522" w:rsidRDefault="00B13522" w:rsidP="00785D39">
      <w:pPr>
        <w:spacing w:line="360" w:lineRule="auto"/>
        <w:ind w:left="900" w:right="-496"/>
        <w:jc w:val="both"/>
        <w:rPr>
          <w:b/>
          <w:bCs/>
        </w:rPr>
      </w:pPr>
      <w:r w:rsidRPr="00B13522">
        <w:rPr>
          <w:b/>
          <w:bCs/>
        </w:rPr>
        <w:lastRenderedPageBreak/>
        <w:t xml:space="preserve">   </w:t>
      </w:r>
    </w:p>
    <w:p w:rsidR="00B13522" w:rsidRPr="00B13522" w:rsidRDefault="00B13522" w:rsidP="00785D39">
      <w:pPr>
        <w:spacing w:line="360" w:lineRule="auto"/>
        <w:ind w:left="900" w:right="-496"/>
        <w:jc w:val="both"/>
        <w:rPr>
          <w:b/>
          <w:bCs/>
        </w:rPr>
      </w:pPr>
      <w:r w:rsidRPr="00B13522">
        <w:rPr>
          <w:b/>
          <w:bCs/>
        </w:rPr>
        <w:t xml:space="preserve">        </w:t>
      </w:r>
    </w:p>
    <w:p w:rsidR="00B13522" w:rsidRPr="00B13522" w:rsidRDefault="00B13522" w:rsidP="00785D39">
      <w:pPr>
        <w:spacing w:line="360" w:lineRule="auto"/>
        <w:ind w:left="900"/>
        <w:jc w:val="both"/>
        <w:rPr>
          <w:b/>
          <w:bCs/>
        </w:rPr>
      </w:pPr>
      <w:r w:rsidRPr="00B13522">
        <w:rPr>
          <w:b/>
          <w:bCs/>
        </w:rPr>
        <w:t>ESPINOZA, Miriam Liliana</w:t>
      </w:r>
      <w:r w:rsidRPr="00B13522">
        <w:rPr>
          <w:b/>
          <w:bCs/>
        </w:rPr>
        <w:tab/>
      </w:r>
      <w:r w:rsidRPr="00B13522">
        <w:rPr>
          <w:b/>
          <w:bCs/>
        </w:rPr>
        <w:tab/>
      </w:r>
      <w:r w:rsidRPr="00B13522">
        <w:rPr>
          <w:b/>
          <w:bCs/>
        </w:rPr>
        <w:tab/>
        <w:t xml:space="preserve">BLANCO, Héctor Exequiel                 </w:t>
      </w:r>
    </w:p>
    <w:p w:rsidR="00B13522" w:rsidRPr="00B13522" w:rsidRDefault="00B13522" w:rsidP="00785D39">
      <w:pPr>
        <w:spacing w:line="360" w:lineRule="auto"/>
        <w:ind w:left="900" w:right="-676"/>
        <w:jc w:val="both"/>
        <w:rPr>
          <w:b/>
          <w:bCs/>
        </w:rPr>
      </w:pPr>
    </w:p>
    <w:p w:rsidR="00B13522" w:rsidRPr="00B13522" w:rsidRDefault="00B13522" w:rsidP="00785D39">
      <w:pPr>
        <w:spacing w:line="360" w:lineRule="auto"/>
        <w:ind w:left="900" w:right="-676"/>
        <w:jc w:val="both"/>
        <w:rPr>
          <w:b/>
          <w:bCs/>
        </w:rPr>
      </w:pPr>
      <w:r w:rsidRPr="00B13522">
        <w:rPr>
          <w:b/>
          <w:bCs/>
        </w:rPr>
        <w:tab/>
        <w:t xml:space="preserve">               </w:t>
      </w:r>
    </w:p>
    <w:p w:rsidR="00B13522" w:rsidRPr="00B13522" w:rsidRDefault="00B13522" w:rsidP="00F67CE3">
      <w:pPr>
        <w:spacing w:line="360" w:lineRule="auto"/>
        <w:ind w:left="900" w:right="-676"/>
        <w:jc w:val="both"/>
      </w:pPr>
      <w:r w:rsidRPr="00B13522">
        <w:rPr>
          <w:b/>
          <w:bCs/>
        </w:rPr>
        <w:t xml:space="preserve">LORA, Beltrán Alberto                      </w:t>
      </w:r>
    </w:p>
    <w:p w:rsidR="00B13522" w:rsidRPr="00B13522" w:rsidRDefault="00B13522"/>
    <w:sectPr w:rsidR="00B13522" w:rsidRPr="00B13522" w:rsidSect="00F67CE3">
      <w:pgSz w:w="11906" w:h="16838"/>
      <w:pgMar w:top="32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22"/>
    <w:rsid w:val="00785D39"/>
    <w:rsid w:val="00B13522"/>
    <w:rsid w:val="00DA576B"/>
    <w:rsid w:val="00F67CE3"/>
    <w:rsid w:val="00F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96593-6970-4D41-A59A-0F578FB3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B13522"/>
    <w:pPr>
      <w:suppressAutoHyphens/>
      <w:spacing w:after="140" w:line="288" w:lineRule="auto"/>
    </w:pPr>
    <w:rPr>
      <w:rFonts w:ascii="Garamond" w:hAnsi="Garamond" w:cs="Garamond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dcterms:created xsi:type="dcterms:W3CDTF">2018-12-12T16:10:00Z</dcterms:created>
  <dcterms:modified xsi:type="dcterms:W3CDTF">2018-12-12T16:10:00Z</dcterms:modified>
</cp:coreProperties>
</file>