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A3F" w:rsidRDefault="00683A3F" w:rsidP="00683A3F">
      <w:pPr>
        <w:pStyle w:val="Textoindependiente"/>
        <w:spacing w:after="0" w:line="238" w:lineRule="atLeast"/>
        <w:rPr>
          <w:rFonts w:hint="eastAsia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</w:r>
    </w:p>
    <w:p w:rsidR="00683A3F" w:rsidRDefault="00683A3F" w:rsidP="00683A3F">
      <w:pPr>
        <w:pStyle w:val="Textoindependiente"/>
        <w:spacing w:after="0" w:line="238" w:lineRule="atLeast"/>
        <w:jc w:val="center"/>
        <w:rPr>
          <w:rFonts w:hint="eastAsia"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1BA1" w:rsidRDefault="00CE1BA1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HONORABLE SENADO:</w:t>
      </w: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83A3F" w:rsidRPr="00683A3F" w:rsidRDefault="00683A3F" w:rsidP="00683A3F">
      <w:pPr>
        <w:pStyle w:val="Textoindependiente"/>
        <w:suppressLineNumbers/>
        <w:snapToGrid w:val="0"/>
        <w:spacing w:after="0" w:line="240" w:lineRule="auto"/>
        <w:ind w:firstLine="2694"/>
        <w:jc w:val="both"/>
        <w:rPr>
          <w:rFonts w:ascii="Times New Roman" w:hAnsi="Times New Roman" w:cs="Times New Roman"/>
          <w:bCs/>
        </w:rPr>
      </w:pPr>
      <w:r w:rsidRPr="00683A3F">
        <w:rPr>
          <w:rFonts w:ascii="Times New Roman" w:hAnsi="Times New Roman" w:cs="Times New Roman"/>
          <w:bCs/>
        </w:rPr>
        <w:t xml:space="preserve">Vuestra </w:t>
      </w:r>
      <w:r w:rsidRPr="00683A3F">
        <w:rPr>
          <w:rFonts w:ascii="Times New Roman" w:hAnsi="Times New Roman" w:cs="Times New Roman"/>
          <w:b/>
          <w:bCs/>
        </w:rPr>
        <w:t>Comisión de Legislación General</w:t>
      </w:r>
      <w:r w:rsidRPr="00683A3F">
        <w:rPr>
          <w:rFonts w:ascii="Times New Roman" w:hAnsi="Times New Roman" w:cs="Times New Roman"/>
          <w:bCs/>
        </w:rPr>
        <w:t xml:space="preserve"> ha considerado en revisión, el Proyecto de Ley contenido en el Expediente Nº 21.602 H.C.D., autoría de la Diputada Romero, por el que se modifica</w:t>
      </w:r>
      <w:r w:rsidR="00CE1BA1">
        <w:rPr>
          <w:rFonts w:ascii="Times New Roman" w:hAnsi="Times New Roman" w:cs="Times New Roman"/>
          <w:bCs/>
        </w:rPr>
        <w:t>n,</w:t>
      </w:r>
      <w:r w:rsidRPr="00683A3F">
        <w:rPr>
          <w:rFonts w:ascii="Times New Roman" w:hAnsi="Times New Roman" w:cs="Times New Roman"/>
          <w:bCs/>
        </w:rPr>
        <w:t xml:space="preserve"> el Punto 2º</w:t>
      </w:r>
      <w:r w:rsidR="00CE1BA1">
        <w:rPr>
          <w:rFonts w:ascii="Times New Roman" w:hAnsi="Times New Roman" w:cs="Times New Roman"/>
          <w:bCs/>
        </w:rPr>
        <w:t xml:space="preserve"> del Artículo 3º y el Articulo 11º</w:t>
      </w:r>
      <w:r w:rsidRPr="00683A3F">
        <w:rPr>
          <w:rFonts w:ascii="Times New Roman" w:hAnsi="Times New Roman" w:cs="Times New Roman"/>
          <w:bCs/>
        </w:rPr>
        <w:t xml:space="preserve"> de la Ley 10.436</w:t>
      </w:r>
      <w:r w:rsidR="00CE1BA1">
        <w:rPr>
          <w:rFonts w:ascii="Times New Roman" w:hAnsi="Times New Roman" w:cs="Times New Roman"/>
          <w:bCs/>
        </w:rPr>
        <w:t>,</w:t>
      </w:r>
      <w:r w:rsidRPr="00683A3F">
        <w:rPr>
          <w:rFonts w:ascii="Times New Roman" w:hAnsi="Times New Roman" w:cs="Times New Roman"/>
          <w:bCs/>
        </w:rPr>
        <w:t xml:space="preserve"> referida al Trib</w:t>
      </w:r>
      <w:r w:rsidR="00CE1BA1">
        <w:rPr>
          <w:rFonts w:ascii="Times New Roman" w:hAnsi="Times New Roman" w:cs="Times New Roman"/>
          <w:bCs/>
        </w:rPr>
        <w:t>unal de Cuentas de la Provincia</w:t>
      </w:r>
      <w:r w:rsidRPr="00683A3F">
        <w:rPr>
          <w:rFonts w:ascii="Times New Roman" w:hAnsi="Times New Roman" w:cs="Times New Roman"/>
          <w:bCs/>
        </w:rPr>
        <w:t xml:space="preserve"> y, por las razones que dará su miembro informante aconseja su aprobación en los términos remitidos. </w:t>
      </w:r>
    </w:p>
    <w:p w:rsidR="00683A3F" w:rsidRP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1BA1" w:rsidRDefault="00683A3F" w:rsidP="00683A3F">
      <w:pPr>
        <w:pStyle w:val="Textoindependiente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 LEGISLATURA DE LA PROVINCIA DE ENTRE RÍOS SANCIONA CON </w:t>
      </w:r>
    </w:p>
    <w:p w:rsidR="00CE1BA1" w:rsidRDefault="00CE1BA1" w:rsidP="00683A3F">
      <w:pPr>
        <w:pStyle w:val="Textoindependiente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FUERZA DE </w:t>
      </w: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LEY:</w:t>
      </w: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83A3F">
        <w:rPr>
          <w:rFonts w:ascii="Times New Roman" w:hAnsi="Times New Roman" w:cs="Times New Roman"/>
          <w:b/>
          <w:bCs/>
        </w:rPr>
        <w:t>ARTÍCULO 1º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Modifícase el Punto 2º del Artículo 3º de la Ley 10.436 el que quedará redactado de la siguiente manera:</w:t>
      </w: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hAnsi="Times New Roman" w:cs="Times New Roman"/>
        </w:rPr>
        <w:t>2°- Dos miembros por el Colegio de Abogados de Entre Ríos o Consejo Profesional de Ciencias Económicas de Entre Ríos conforme correspondiese a la profesión exigida para cubrir la vacante, debiendo las entidades, cada dos años, remitir un listado de diez profesionales con más de diez años de profesión, con probada trayectoria y demás exigencias que disponga la reglamentación”.</w:t>
      </w: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3A3F">
        <w:rPr>
          <w:rFonts w:ascii="Times New Roman" w:hAnsi="Times New Roman" w:cs="Times New Roman"/>
          <w:b/>
          <w:bCs/>
        </w:rPr>
        <w:t>ARTÍCULO 2º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Modifícase el Artículo 11º de la Ley 10.436 el que quedará redactado de la siguiente manera:</w:t>
      </w: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En caso de vacancia o acefalía, ausencia, impedimento temporal y excusación o recusación del Presidente, y hasta que el cargo se cubra por concurso, este será reemplazado interina o transitoriamente, según corresponda, por el abogado en funciones, que detente mayor antigüedad en el ejercicio de la profesión en el organismo y que no se desempeñe como fiscal. </w:t>
      </w: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caso de vacancia o acefalía, ausencia, impedimento temporal y excusación o recusación de vocal, y hasta que el cargo se cubra por concurso, este será reemplazado interina o transitoriamente, según corresponda, por el contador, en funciones, que detente mayor antigüedad en el ejercicio de la profesión en el organismo y que no se desempeñe como fiscal.</w:t>
      </w:r>
    </w:p>
    <w:p w:rsidR="00CE1BA1" w:rsidRDefault="00CE1BA1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reemplazantes antes de entrar en funciones, por primera vez, deberán prestar el </w:t>
      </w:r>
      <w:r>
        <w:rPr>
          <w:rFonts w:ascii="Times New Roman" w:hAnsi="Times New Roman" w:cs="Times New Roman"/>
        </w:rPr>
        <w:lastRenderedPageBreak/>
        <w:t>juramento al que se refiere el artículo 8º de la presente ley, y cada vez que sean llamados presentarán la declaraci</w:t>
      </w:r>
      <w:r w:rsidR="00CE1BA1">
        <w:rPr>
          <w:rFonts w:ascii="Times New Roman" w:hAnsi="Times New Roman" w:cs="Times New Roman"/>
        </w:rPr>
        <w:t>ón jurada prevista en el mismo A</w:t>
      </w:r>
      <w:r>
        <w:rPr>
          <w:rFonts w:ascii="Times New Roman" w:hAnsi="Times New Roman" w:cs="Times New Roman"/>
        </w:rPr>
        <w:t>rtículo”.</w:t>
      </w: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3A3F" w:rsidRDefault="00683A3F" w:rsidP="00683A3F">
      <w:pPr>
        <w:pStyle w:val="Textoindependiente"/>
        <w:suppressLineNumbers/>
        <w:snapToGrid w:val="0"/>
        <w:spacing w:after="0" w:line="240" w:lineRule="auto"/>
        <w:jc w:val="both"/>
        <w:rPr>
          <w:rFonts w:hint="eastAsia"/>
        </w:rPr>
      </w:pPr>
      <w:r w:rsidRPr="00683A3F">
        <w:rPr>
          <w:rFonts w:ascii="Times New Roman" w:hAnsi="Times New Roman" w:cs="Times New Roman"/>
          <w:b/>
          <w:bCs/>
        </w:rPr>
        <w:t>ARTÍCULO 3º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Comuníquese, etc..</w:t>
      </w:r>
    </w:p>
    <w:p w:rsidR="00683A3F" w:rsidRDefault="00683A3F" w:rsidP="00683A3F">
      <w:pPr>
        <w:pStyle w:val="Textoindependiente"/>
        <w:suppressLineNumbers/>
        <w:spacing w:after="0" w:line="240" w:lineRule="auto"/>
        <w:jc w:val="both"/>
        <w:rPr>
          <w:rFonts w:hint="eastAsia"/>
        </w:rPr>
      </w:pPr>
    </w:p>
    <w:p w:rsidR="00683A3F" w:rsidRDefault="00683A3F" w:rsidP="00683A3F">
      <w:pPr>
        <w:pStyle w:val="Encabezado"/>
        <w:tabs>
          <w:tab w:val="left" w:pos="7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26 de junio de 2018.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Héctor. 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BONATO, </w:t>
      </w:r>
      <w:r w:rsidRPr="00CF323F">
        <w:rPr>
          <w:rFonts w:ascii="Times New Roman" w:hAnsi="Times New Roman"/>
          <w:bCs/>
        </w:rPr>
        <w:t>René</w:t>
      </w:r>
      <w:r>
        <w:rPr>
          <w:rFonts w:ascii="Times New Roman" w:hAnsi="Times New Roman"/>
          <w:b/>
          <w:bCs/>
        </w:rPr>
        <w:t>.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ESPINOZA, </w:t>
      </w:r>
      <w:r w:rsidRPr="00CF323F">
        <w:rPr>
          <w:rFonts w:ascii="Times New Roman" w:hAnsi="Times New Roman"/>
          <w:bCs/>
        </w:rPr>
        <w:t>Mirian.</w:t>
      </w:r>
      <w:r>
        <w:rPr>
          <w:rFonts w:ascii="Times New Roman" w:hAnsi="Times New Roman"/>
          <w:b/>
          <w:bCs/>
        </w:rPr>
        <w:t xml:space="preserve"> 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Nicolás. 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 xml:space="preserve">, Nancy. 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683A3F" w:rsidRDefault="00683A3F" w:rsidP="00683A3F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683A3F" w:rsidRDefault="00683A3F" w:rsidP="00683A3F"/>
    <w:p w:rsidR="00683A3F" w:rsidRDefault="00683A3F" w:rsidP="00683A3F"/>
    <w:p w:rsidR="00683A3F" w:rsidRDefault="00683A3F" w:rsidP="00683A3F">
      <w:pPr>
        <w:pStyle w:val="Textoindependiente"/>
        <w:suppressLineNumbers/>
        <w:spacing w:after="0" w:line="240" w:lineRule="auto"/>
        <w:jc w:val="both"/>
        <w:rPr>
          <w:rFonts w:hint="eastAsia"/>
        </w:rPr>
      </w:pPr>
    </w:p>
    <w:p w:rsidR="00683A3F" w:rsidRDefault="00683A3F" w:rsidP="00683A3F">
      <w:pPr>
        <w:suppressLineNumbers/>
        <w:jc w:val="both"/>
        <w:rPr>
          <w:rFonts w:cs="Times New Roman"/>
          <w:b/>
        </w:rPr>
      </w:pPr>
    </w:p>
    <w:p w:rsidR="00683A3F" w:rsidRDefault="00683A3F" w:rsidP="00683A3F">
      <w:pPr>
        <w:suppressLineNumbers/>
        <w:jc w:val="both"/>
        <w:rPr>
          <w:rFonts w:eastAsia="Times New Roman" w:cs="Times New Roman"/>
          <w:b/>
          <w:bCs/>
        </w:rPr>
      </w:pPr>
      <w:r>
        <w:rPr>
          <w:rFonts w:cs="Times New Roman"/>
          <w:b/>
        </w:rPr>
        <w:tab/>
      </w:r>
    </w:p>
    <w:p w:rsidR="005D059D" w:rsidRDefault="005D059D"/>
    <w:sectPr w:rsidR="005D059D" w:rsidSect="00683A3F">
      <w:pgSz w:w="11906" w:h="16838" w:code="9"/>
      <w:pgMar w:top="3119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3F"/>
    <w:rsid w:val="005D059D"/>
    <w:rsid w:val="00683A3F"/>
    <w:rsid w:val="00BA3229"/>
    <w:rsid w:val="00C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F8F54-D4BD-4CF6-96B3-67BE3CCB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A3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683A3F"/>
    <w:pPr>
      <w:spacing w:after="140" w:line="288" w:lineRule="auto"/>
    </w:pPr>
    <w:rPr>
      <w:rFonts w:ascii="Liberation Serif" w:hAnsi="Liberation Serif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83A3F"/>
    <w:rPr>
      <w:rFonts w:ascii="Liberation Serif" w:eastAsia="SimSun" w:hAnsi="Liberation Serif" w:cs="Mangal"/>
      <w:color w:val="00000A"/>
      <w:kern w:val="2"/>
      <w:sz w:val="24"/>
      <w:szCs w:val="24"/>
      <w:lang w:val="es-ES" w:eastAsia="zh-CN" w:bidi="hi-IN"/>
    </w:rPr>
  </w:style>
  <w:style w:type="paragraph" w:styleId="Encabezado">
    <w:name w:val="header"/>
    <w:basedOn w:val="Normal"/>
    <w:link w:val="EncabezadoCar"/>
    <w:semiHidden/>
    <w:unhideWhenUsed/>
    <w:rsid w:val="00683A3F"/>
    <w:pPr>
      <w:widowControl/>
      <w:tabs>
        <w:tab w:val="center" w:pos="4419"/>
        <w:tab w:val="right" w:pos="8838"/>
      </w:tabs>
      <w:suppressAutoHyphens w:val="0"/>
    </w:pPr>
    <w:rPr>
      <w:rFonts w:ascii="Artistik" w:eastAsia="Times New Roman" w:hAnsi="Artistik" w:cs="Times New Roman"/>
      <w:color w:val="auto"/>
      <w:kern w:val="0"/>
      <w:szCs w:val="20"/>
      <w:lang w:eastAsia="es-ES" w:bidi="ar-SA"/>
    </w:rPr>
  </w:style>
  <w:style w:type="character" w:customStyle="1" w:styleId="EncabezadoCar">
    <w:name w:val="Encabezado Car"/>
    <w:basedOn w:val="Fuentedeprrafopredeter"/>
    <w:link w:val="Encabezado"/>
    <w:semiHidden/>
    <w:rsid w:val="00683A3F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BA1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BA1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2018-07-17T12:44:00Z</cp:lastPrinted>
  <dcterms:created xsi:type="dcterms:W3CDTF">2018-07-25T13:13:00Z</dcterms:created>
  <dcterms:modified xsi:type="dcterms:W3CDTF">2018-07-25T13:13:00Z</dcterms:modified>
</cp:coreProperties>
</file>