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0E7" w:rsidRDefault="00B170E7">
      <w:pPr>
        <w:rPr>
          <w:b/>
          <w:bCs/>
          <w:lang w:val="es-AR"/>
        </w:rPr>
      </w:pPr>
      <w:bookmarkStart w:id="0" w:name="_GoBack"/>
      <w:bookmarkEnd w:id="0"/>
      <w:r>
        <w:rPr>
          <w:b/>
          <w:bCs/>
          <w:lang w:val="es-AR"/>
        </w:rPr>
        <w:t>HONORABLE SENADO:</w:t>
      </w:r>
    </w:p>
    <w:p w:rsidR="00B170E7" w:rsidRDefault="00B170E7">
      <w:pPr>
        <w:rPr>
          <w:lang w:val="es-AR"/>
        </w:rPr>
      </w:pPr>
    </w:p>
    <w:p w:rsidR="00B170E7" w:rsidRDefault="00B170E7">
      <w:pPr>
        <w:pStyle w:val="Textoindependiente"/>
      </w:pPr>
      <w:r>
        <w:t xml:space="preserve">                  </w:t>
      </w:r>
      <w:r w:rsidR="00100BBB">
        <w:t xml:space="preserve">                        Vuestra Comisión de </w:t>
      </w:r>
      <w:r>
        <w:rPr>
          <w:b/>
          <w:bCs/>
        </w:rPr>
        <w:t>Presupuesto y Hacienda</w:t>
      </w:r>
      <w:r>
        <w:t xml:space="preserve"> ha considerado el Proyecto de Ley contenido en el Expediente </w:t>
      </w:r>
      <w:r>
        <w:rPr>
          <w:b/>
          <w:bCs/>
        </w:rPr>
        <w:t>Nº</w:t>
      </w:r>
      <w:r>
        <w:t xml:space="preserve"> </w:t>
      </w:r>
      <w:r>
        <w:rPr>
          <w:b/>
          <w:bCs/>
        </w:rPr>
        <w:t>1</w:t>
      </w:r>
      <w:r w:rsidR="00DC7E6F">
        <w:rPr>
          <w:b/>
          <w:bCs/>
        </w:rPr>
        <w:t>2.012</w:t>
      </w:r>
      <w:r>
        <w:t xml:space="preserve">, del que es autor el </w:t>
      </w:r>
      <w:r w:rsidR="001B4569">
        <w:t>Senador Lora</w:t>
      </w:r>
      <w:r>
        <w:t xml:space="preserve">; </w:t>
      </w:r>
      <w:r w:rsidR="001B4569">
        <w:rPr>
          <w:lang w:val="es-ES"/>
        </w:rPr>
        <w:t>p</w:t>
      </w:r>
      <w:r w:rsidR="001B4569" w:rsidRPr="001B4569">
        <w:rPr>
          <w:lang w:val="es-ES"/>
        </w:rPr>
        <w:t xml:space="preserve">or el que se deroga el Decreto Nº </w:t>
      </w:r>
      <w:r w:rsidR="00213206">
        <w:rPr>
          <w:lang w:val="es-ES"/>
        </w:rPr>
        <w:t>4647/12 por el que</w:t>
      </w:r>
      <w:r w:rsidR="001B4569" w:rsidRPr="001B4569">
        <w:rPr>
          <w:lang w:val="es-ES"/>
        </w:rPr>
        <w:t xml:space="preserve"> se fijan límites jurisdiccionales a la planta urbana de la Junta de Gobierno de Crucesita Octava, Distrito Crucesitas, Departamento Nogoyá </w:t>
      </w:r>
      <w:r>
        <w:t>y,</w:t>
      </w:r>
      <w:r w:rsidR="005A343C" w:rsidRPr="005A343C">
        <w:rPr>
          <w:lang w:val="es-ES"/>
        </w:rPr>
        <w:t xml:space="preserve"> </w:t>
      </w:r>
      <w:r w:rsidR="00213206">
        <w:rPr>
          <w:lang w:val="es-ES"/>
        </w:rPr>
        <w:t>por haber devenido en abst</w:t>
      </w:r>
      <w:r w:rsidR="0040133B">
        <w:rPr>
          <w:lang w:val="es-ES"/>
        </w:rPr>
        <w:t>rac</w:t>
      </w:r>
      <w:r w:rsidR="00213206">
        <w:rPr>
          <w:lang w:val="es-ES"/>
        </w:rPr>
        <w:t>t</w:t>
      </w:r>
      <w:r w:rsidR="0040133B">
        <w:rPr>
          <w:lang w:val="es-ES"/>
        </w:rPr>
        <w:t>o la finalidad del proyecto por haberse sancionado</w:t>
      </w:r>
      <w:r w:rsidR="00213206">
        <w:rPr>
          <w:lang w:val="es-ES"/>
        </w:rPr>
        <w:t xml:space="preserve"> el proyecto Nº 12650 </w:t>
      </w:r>
      <w:r w:rsidR="00D50D57">
        <w:rPr>
          <w:lang w:val="es-ES"/>
        </w:rPr>
        <w:t>y demás razones que dará su miembro informante</w:t>
      </w:r>
      <w:r>
        <w:t>, ac</w:t>
      </w:r>
      <w:r w:rsidR="00D50D57">
        <w:t>onseja</w:t>
      </w:r>
      <w:r>
        <w:t xml:space="preserve"> su remisión al Archivo en los siguientes términos.</w:t>
      </w:r>
    </w:p>
    <w:p w:rsidR="00B170E7" w:rsidRDefault="00B170E7">
      <w:pPr>
        <w:rPr>
          <w:lang w:val="es-AR"/>
        </w:rPr>
      </w:pPr>
    </w:p>
    <w:p w:rsidR="00B170E7" w:rsidRDefault="00B170E7">
      <w:pPr>
        <w:rPr>
          <w:lang w:val="es-AR"/>
        </w:rPr>
      </w:pPr>
    </w:p>
    <w:p w:rsidR="00B170E7" w:rsidRDefault="00B170E7">
      <w:pPr>
        <w:rPr>
          <w:lang w:val="es-AR"/>
        </w:rPr>
      </w:pPr>
    </w:p>
    <w:p w:rsidR="00B170E7" w:rsidRDefault="00B170E7">
      <w:pPr>
        <w:pStyle w:val="Ttulo4"/>
      </w:pPr>
      <w:r>
        <w:t>LA HONORABLE CÁMARA DE SENADORES DE ENTRE RÍOS</w:t>
      </w:r>
    </w:p>
    <w:p w:rsidR="00B170E7" w:rsidRDefault="00B170E7">
      <w:pPr>
        <w:jc w:val="center"/>
        <w:rPr>
          <w:lang w:val="es-AR"/>
        </w:rPr>
      </w:pPr>
      <w:r>
        <w:rPr>
          <w:b/>
          <w:bCs/>
          <w:lang w:val="es-AR"/>
        </w:rPr>
        <w:t>RESUELVE</w:t>
      </w:r>
      <w:r>
        <w:rPr>
          <w:lang w:val="es-AR"/>
        </w:rPr>
        <w:t>:</w:t>
      </w:r>
    </w:p>
    <w:p w:rsidR="00B170E7" w:rsidRDefault="00B170E7">
      <w:pPr>
        <w:jc w:val="center"/>
        <w:rPr>
          <w:lang w:val="es-AR"/>
        </w:rPr>
      </w:pPr>
    </w:p>
    <w:p w:rsidR="00B170E7" w:rsidRDefault="00B170E7">
      <w:pPr>
        <w:jc w:val="both"/>
        <w:rPr>
          <w:lang w:val="es-AR"/>
        </w:rPr>
      </w:pPr>
    </w:p>
    <w:p w:rsidR="00B170E7" w:rsidRPr="005A343C" w:rsidRDefault="00B170E7">
      <w:pPr>
        <w:pStyle w:val="Textoindependiente2"/>
        <w:rPr>
          <w:b w:val="0"/>
          <w:bCs/>
        </w:rPr>
      </w:pPr>
      <w:r>
        <w:rPr>
          <w:u w:val="single"/>
          <w:lang w:val="es-AR"/>
        </w:rPr>
        <w:t>ARTÍCULO 1º</w:t>
      </w:r>
      <w:r>
        <w:rPr>
          <w:u w:val="single"/>
        </w:rPr>
        <w:t>:</w:t>
      </w:r>
      <w:r>
        <w:t xml:space="preserve"> </w:t>
      </w:r>
      <w:r>
        <w:rPr>
          <w:b w:val="0"/>
          <w:bCs/>
        </w:rPr>
        <w:t>Remitir al Archivo el Proyecto de Ley, contenido en el Expediente Nº 1</w:t>
      </w:r>
      <w:r w:rsidR="00EC7FD3">
        <w:rPr>
          <w:b w:val="0"/>
          <w:bCs/>
        </w:rPr>
        <w:t>2</w:t>
      </w:r>
      <w:r w:rsidR="00213206">
        <w:rPr>
          <w:b w:val="0"/>
          <w:bCs/>
        </w:rPr>
        <w:t>.012</w:t>
      </w:r>
      <w:r>
        <w:rPr>
          <w:b w:val="0"/>
          <w:bCs/>
        </w:rPr>
        <w:t>, p</w:t>
      </w:r>
      <w:r>
        <w:rPr>
          <w:b w:val="0"/>
        </w:rPr>
        <w:t>or</w:t>
      </w:r>
      <w:r w:rsidR="00213206" w:rsidRPr="00213206">
        <w:rPr>
          <w:b w:val="0"/>
          <w:szCs w:val="24"/>
          <w:lang w:val="es-ES"/>
        </w:rPr>
        <w:t xml:space="preserve"> </w:t>
      </w:r>
      <w:r w:rsidR="00213206" w:rsidRPr="00213206">
        <w:rPr>
          <w:b w:val="0"/>
          <w:lang w:val="es-ES"/>
        </w:rPr>
        <w:t xml:space="preserve">por el </w:t>
      </w:r>
      <w:r w:rsidR="00213206">
        <w:rPr>
          <w:b w:val="0"/>
          <w:lang w:val="es-ES"/>
        </w:rPr>
        <w:t>que</w:t>
      </w:r>
      <w:r w:rsidR="00213206" w:rsidRPr="00213206">
        <w:rPr>
          <w:b w:val="0"/>
          <w:lang w:val="es-ES"/>
        </w:rPr>
        <w:t xml:space="preserve"> se fijan límites jurisdiccionales a la planta urbana de la Junta de Gobierno de Crucesita Octava, Distrito Crucesitas, Departamento Nogoyá</w:t>
      </w:r>
      <w:r>
        <w:rPr>
          <w:b w:val="0"/>
        </w:rPr>
        <w:t xml:space="preserve"> </w:t>
      </w:r>
      <w:r w:rsidR="00213206">
        <w:rPr>
          <w:b w:val="0"/>
        </w:rPr>
        <w:t>.</w:t>
      </w:r>
    </w:p>
    <w:p w:rsidR="00B170E7" w:rsidRDefault="00B170E7">
      <w:pPr>
        <w:pStyle w:val="Textoindependiente2"/>
        <w:rPr>
          <w:b w:val="0"/>
          <w:snapToGrid w:val="0"/>
        </w:rPr>
      </w:pPr>
    </w:p>
    <w:p w:rsidR="00213206" w:rsidRDefault="00B170E7" w:rsidP="00213206">
      <w:pPr>
        <w:jc w:val="both"/>
        <w:rPr>
          <w:snapToGrid w:val="0"/>
          <w:lang w:val="es-MX"/>
        </w:rPr>
      </w:pPr>
      <w:r>
        <w:rPr>
          <w:b/>
          <w:bCs/>
          <w:snapToGrid w:val="0"/>
          <w:u w:val="single"/>
          <w:lang w:val="es-MX"/>
        </w:rPr>
        <w:t>ARTÍCULO 2º:</w:t>
      </w:r>
      <w:r>
        <w:rPr>
          <w:b/>
          <w:bCs/>
          <w:snapToGrid w:val="0"/>
          <w:lang w:val="es-MX"/>
        </w:rPr>
        <w:t xml:space="preserve"> </w:t>
      </w:r>
      <w:r w:rsidR="00213206">
        <w:rPr>
          <w:snapToGrid w:val="0"/>
          <w:lang w:val="es-MX"/>
        </w:rPr>
        <w:t>Comuníquese, etc...</w:t>
      </w:r>
    </w:p>
    <w:p w:rsidR="00213206" w:rsidRDefault="00213206" w:rsidP="00213206">
      <w:pPr>
        <w:jc w:val="both"/>
        <w:rPr>
          <w:snapToGrid w:val="0"/>
          <w:lang w:val="es-MX"/>
        </w:rPr>
      </w:pPr>
    </w:p>
    <w:p w:rsidR="00B170E7" w:rsidRDefault="00B170E7" w:rsidP="00213206">
      <w:pPr>
        <w:jc w:val="right"/>
      </w:pPr>
      <w:r>
        <w:rPr>
          <w:b/>
          <w:bCs/>
        </w:rPr>
        <w:t>PARANÁ</w:t>
      </w:r>
      <w:r w:rsidR="00213206">
        <w:t>, Sala de Comisiones, 14</w:t>
      </w:r>
      <w:r>
        <w:t xml:space="preserve"> de </w:t>
      </w:r>
      <w:r w:rsidR="00213206">
        <w:t>Noviembre</w:t>
      </w:r>
      <w:r>
        <w:t xml:space="preserve"> de 201</w:t>
      </w:r>
      <w:r w:rsidR="00ED0669">
        <w:t>8</w:t>
      </w:r>
    </w:p>
    <w:p w:rsidR="00ED0669" w:rsidRDefault="00ED0669" w:rsidP="00ED0669"/>
    <w:p w:rsidR="00ED0669" w:rsidRDefault="00ED0669" w:rsidP="00ED0669"/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/>
        </w:rPr>
        <w:t xml:space="preserve">KISSER, </w:t>
      </w:r>
      <w:r w:rsidRPr="00ED0669">
        <w:rPr>
          <w:lang/>
        </w:rPr>
        <w:t>Raymundo Arturo</w:t>
      </w:r>
      <w:r w:rsidRPr="00ED0669">
        <w:rPr>
          <w:b/>
          <w:lang/>
        </w:rPr>
        <w:t xml:space="preserve">  </w:t>
      </w: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 w:val="es-AR"/>
        </w:rPr>
        <w:t xml:space="preserve">ESPINOZA, </w:t>
      </w:r>
      <w:r w:rsidRPr="00ED0669">
        <w:rPr>
          <w:lang w:val="es-AR"/>
        </w:rPr>
        <w:t>Miriam Liliana</w:t>
      </w: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/>
        </w:rPr>
        <w:t xml:space="preserve">GIANO, </w:t>
      </w:r>
      <w:r w:rsidRPr="00ED0669">
        <w:rPr>
          <w:lang/>
        </w:rPr>
        <w:t>Ángel Francisco</w:t>
      </w: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/>
        </w:rPr>
        <w:t xml:space="preserve">BALLESTENA, </w:t>
      </w:r>
      <w:r w:rsidRPr="00ED0669">
        <w:rPr>
          <w:lang/>
        </w:rPr>
        <w:t>Aldo Alberto</w:t>
      </w: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/>
        </w:rPr>
        <w:t xml:space="preserve">OLANO, </w:t>
      </w:r>
      <w:r w:rsidRPr="00ED0669">
        <w:rPr>
          <w:lang/>
        </w:rPr>
        <w:t>Daniel Horacio</w:t>
      </w:r>
    </w:p>
    <w:p w:rsid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/>
        </w:rPr>
        <w:t xml:space="preserve">TORRES, </w:t>
      </w:r>
      <w:r w:rsidRPr="00ED0669">
        <w:rPr>
          <w:lang/>
        </w:rPr>
        <w:t>Mario César</w:t>
      </w: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/>
        </w:rPr>
        <w:t xml:space="preserve">MATTIAUDA, </w:t>
      </w:r>
      <w:r w:rsidRPr="00ED0669">
        <w:rPr>
          <w:lang/>
        </w:rPr>
        <w:t>Nicolás</w:t>
      </w: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  <w:r w:rsidRPr="00ED0669">
        <w:rPr>
          <w:b/>
          <w:lang/>
        </w:rPr>
        <w:t xml:space="preserve">MORCHIO, </w:t>
      </w:r>
      <w:r w:rsidRPr="00ED0669">
        <w:rPr>
          <w:lang/>
        </w:rPr>
        <w:t>Francisco Alejandro</w:t>
      </w: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b/>
          <w:lang/>
        </w:rPr>
      </w:pPr>
    </w:p>
    <w:p w:rsidR="00ED0669" w:rsidRPr="00ED0669" w:rsidRDefault="00ED0669" w:rsidP="00ED0669">
      <w:pPr>
        <w:ind w:firstLine="567"/>
        <w:rPr>
          <w:lang/>
        </w:rPr>
      </w:pPr>
      <w:r w:rsidRPr="00ED0669">
        <w:rPr>
          <w:b/>
          <w:lang/>
        </w:rPr>
        <w:t xml:space="preserve">FERRARI, </w:t>
      </w:r>
      <w:r w:rsidRPr="00ED0669">
        <w:rPr>
          <w:lang/>
        </w:rPr>
        <w:t>Roque Ramón</w:t>
      </w:r>
    </w:p>
    <w:p w:rsidR="00ED0669" w:rsidRPr="00ED0669" w:rsidRDefault="00ED0669" w:rsidP="00ED0669">
      <w:pPr>
        <w:ind w:firstLine="567"/>
        <w:rPr>
          <w:lang/>
        </w:rPr>
      </w:pPr>
    </w:p>
    <w:p w:rsidR="00ED0669" w:rsidRPr="00ED0669" w:rsidRDefault="00ED0669" w:rsidP="00ED0669">
      <w:pPr>
        <w:ind w:firstLine="567"/>
        <w:rPr>
          <w:lang/>
        </w:rPr>
      </w:pPr>
    </w:p>
    <w:p w:rsidR="00ED0669" w:rsidRPr="00ED0669" w:rsidRDefault="00ED0669" w:rsidP="00ED0669">
      <w:pPr>
        <w:ind w:firstLine="567"/>
        <w:rPr>
          <w:lang w:val="es-AR"/>
        </w:rPr>
      </w:pPr>
      <w:r w:rsidRPr="00ED0669">
        <w:rPr>
          <w:b/>
          <w:lang w:val="es-AR"/>
        </w:rPr>
        <w:t>BLANCO</w:t>
      </w:r>
      <w:r w:rsidRPr="00ED0669">
        <w:rPr>
          <w:lang w:val="es-AR"/>
        </w:rPr>
        <w:t>, Héctor Exequiel</w:t>
      </w:r>
    </w:p>
    <w:p w:rsidR="00ED0669" w:rsidRPr="00ED0669" w:rsidRDefault="00ED0669" w:rsidP="00ED0669">
      <w:pPr>
        <w:ind w:firstLine="567"/>
        <w:rPr>
          <w:lang w:val="es-AR"/>
        </w:rPr>
      </w:pPr>
    </w:p>
    <w:p w:rsidR="00ED0669" w:rsidRPr="00ED0669" w:rsidRDefault="00ED0669" w:rsidP="00ED0669">
      <w:pPr>
        <w:ind w:firstLine="567"/>
        <w:rPr>
          <w:lang w:val="es-AR"/>
        </w:rPr>
      </w:pPr>
    </w:p>
    <w:p w:rsidR="00ED0669" w:rsidRPr="00ED0669" w:rsidRDefault="00ED0669" w:rsidP="00ED0669">
      <w:pPr>
        <w:ind w:firstLine="567"/>
        <w:rPr>
          <w:b/>
          <w:lang w:val="es-AR"/>
        </w:rPr>
      </w:pPr>
      <w:r w:rsidRPr="00ED0669">
        <w:rPr>
          <w:b/>
          <w:lang w:val="es-AR"/>
        </w:rPr>
        <w:t>BONATO</w:t>
      </w:r>
      <w:r w:rsidRPr="00ED0669">
        <w:rPr>
          <w:lang w:val="es-AR"/>
        </w:rPr>
        <w:t>, René Alcides</w:t>
      </w:r>
    </w:p>
    <w:p w:rsidR="00ED0669" w:rsidRPr="00ED0669" w:rsidRDefault="00ED0669" w:rsidP="00ED0669">
      <w:pPr>
        <w:ind w:firstLine="567"/>
        <w:rPr>
          <w:lang/>
        </w:rPr>
      </w:pPr>
    </w:p>
    <w:p w:rsidR="00ED0669" w:rsidRDefault="00ED0669" w:rsidP="00ED0669">
      <w:pPr>
        <w:ind w:firstLine="567"/>
      </w:pPr>
    </w:p>
    <w:sectPr w:rsidR="00ED0669">
      <w:footerReference w:type="even" r:id="rId7"/>
      <w:footerReference w:type="default" r:id="rId8"/>
      <w:pgSz w:w="12240" w:h="15840"/>
      <w:pgMar w:top="3402" w:right="851" w:bottom="35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B0" w:rsidRDefault="00242AB0">
      <w:r>
        <w:separator/>
      </w:r>
    </w:p>
  </w:endnote>
  <w:endnote w:type="continuationSeparator" w:id="0">
    <w:p w:rsidR="00242AB0" w:rsidRDefault="0024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0E7" w:rsidRDefault="00B170E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170E7" w:rsidRDefault="00B170E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0E7" w:rsidRDefault="00B170E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2AB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70E7" w:rsidRDefault="00B170E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B0" w:rsidRDefault="00242AB0">
      <w:r>
        <w:separator/>
      </w:r>
    </w:p>
  </w:footnote>
  <w:footnote w:type="continuationSeparator" w:id="0">
    <w:p w:rsidR="00242AB0" w:rsidRDefault="00242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2676B"/>
    <w:multiLevelType w:val="hybridMultilevel"/>
    <w:tmpl w:val="90349F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BB"/>
    <w:rsid w:val="000B64C8"/>
    <w:rsid w:val="00100BBB"/>
    <w:rsid w:val="00135186"/>
    <w:rsid w:val="001B4569"/>
    <w:rsid w:val="00213206"/>
    <w:rsid w:val="00242AB0"/>
    <w:rsid w:val="003228D4"/>
    <w:rsid w:val="0040133B"/>
    <w:rsid w:val="004E10C4"/>
    <w:rsid w:val="005A343C"/>
    <w:rsid w:val="00832B49"/>
    <w:rsid w:val="00930E96"/>
    <w:rsid w:val="00B170E7"/>
    <w:rsid w:val="00D50D57"/>
    <w:rsid w:val="00DC7E6F"/>
    <w:rsid w:val="00EC7FD3"/>
    <w:rsid w:val="00ED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C510E-148B-4083-84CE-67F4F0DB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Courier" w:hAnsi="Courier"/>
      <w:b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ind w:firstLine="567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line="276" w:lineRule="auto"/>
      <w:ind w:left="720"/>
      <w:outlineLvl w:val="2"/>
    </w:pPr>
    <w:rPr>
      <w:b/>
      <w:bCs/>
      <w:lang w:val="es-AR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s-AR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Cs w:val="2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AR"/>
    </w:rPr>
  </w:style>
  <w:style w:type="paragraph" w:customStyle="1" w:styleId="Autocorreccin">
    <w:name w:val="Autocorrección"/>
    <w:rPr>
      <w:lang w:val="es-ES" w:eastAsia="es-ES"/>
    </w:rPr>
  </w:style>
  <w:style w:type="paragraph" w:styleId="Textoindependiente2">
    <w:name w:val="Body Text 2"/>
    <w:basedOn w:val="Normal"/>
    <w:semiHidden/>
    <w:pPr>
      <w:jc w:val="both"/>
    </w:pPr>
    <w:rPr>
      <w:b/>
      <w:szCs w:val="20"/>
      <w:lang w:val="es-MX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H.C.S.E.R.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guia educativa</dc:creator>
  <cp:keywords/>
  <cp:lastModifiedBy>Senado</cp:lastModifiedBy>
  <cp:revision>2</cp:revision>
  <cp:lastPrinted>2016-06-13T11:50:00Z</cp:lastPrinted>
  <dcterms:created xsi:type="dcterms:W3CDTF">2019-02-25T13:24:00Z</dcterms:created>
  <dcterms:modified xsi:type="dcterms:W3CDTF">2019-02-25T13:24:00Z</dcterms:modified>
</cp:coreProperties>
</file>