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709BC" w:rsidRDefault="00737187">
      <w:pPr>
        <w:spacing w:after="160" w:line="360" w:lineRule="auto"/>
        <w:ind w:hanging="2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sz w:val="24"/>
          <w:szCs w:val="24"/>
        </w:rPr>
        <w:t xml:space="preserve"> PROYECTO DE LEY</w:t>
      </w:r>
    </w:p>
    <w:p w:rsidR="006709BC" w:rsidRDefault="00737187">
      <w:pPr>
        <w:spacing w:after="160" w:line="36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Autor</w:t>
      </w:r>
      <w:r>
        <w:rPr>
          <w:rFonts w:ascii="Garamond" w:eastAsia="Garamond" w:hAnsi="Garamond" w:cs="Garamond"/>
          <w:b/>
          <w:sz w:val="24"/>
          <w:szCs w:val="24"/>
        </w:rPr>
        <w:t xml:space="preserve">: </w:t>
      </w:r>
      <w:r>
        <w:rPr>
          <w:rFonts w:ascii="Garamond" w:eastAsia="Garamond" w:hAnsi="Garamond" w:cs="Garamond"/>
          <w:sz w:val="24"/>
          <w:szCs w:val="24"/>
        </w:rPr>
        <w:t>Lucas Larrarte.</w:t>
      </w:r>
    </w:p>
    <w:p w:rsidR="006709BC" w:rsidRDefault="00737187">
      <w:pPr>
        <w:spacing w:after="160" w:line="360" w:lineRule="auto"/>
        <w:ind w:hanging="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Objeto</w:t>
      </w:r>
      <w:r>
        <w:rPr>
          <w:rFonts w:ascii="Garamond" w:eastAsia="Garamond" w:hAnsi="Garamond" w:cs="Garamond"/>
          <w:b/>
          <w:sz w:val="24"/>
          <w:szCs w:val="24"/>
        </w:rPr>
        <w:t xml:space="preserve">: </w:t>
      </w:r>
      <w:r>
        <w:rPr>
          <w:rFonts w:ascii="Garamond" w:eastAsia="Garamond" w:hAnsi="Garamond" w:cs="Garamond"/>
          <w:sz w:val="24"/>
          <w:szCs w:val="24"/>
        </w:rPr>
        <w:t>Prorrogar la vigencia de la calificación de utilidad pública contenida en la Ley Provincial Nº 10.387.</w:t>
      </w:r>
    </w:p>
    <w:p w:rsidR="006709BC" w:rsidRDefault="006709BC">
      <w:pPr>
        <w:spacing w:after="160" w:line="360" w:lineRule="auto"/>
        <w:ind w:hanging="2"/>
        <w:jc w:val="both"/>
        <w:rPr>
          <w:rFonts w:ascii="Garamond" w:eastAsia="Garamond" w:hAnsi="Garamond" w:cs="Garamond"/>
          <w:sz w:val="24"/>
          <w:szCs w:val="24"/>
        </w:rPr>
      </w:pPr>
    </w:p>
    <w:p w:rsidR="006709BC" w:rsidRDefault="00737187">
      <w:pPr>
        <w:spacing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FUNDAMENTOS</w:t>
      </w:r>
    </w:p>
    <w:p w:rsidR="006709BC" w:rsidRDefault="00737187">
      <w:pPr>
        <w:spacing w:after="120" w:line="360" w:lineRule="auto"/>
        <w:jc w:val="both"/>
        <w:rPr>
          <w:rFonts w:ascii="Garamond" w:eastAsia="Garamond" w:hAnsi="Garamond" w:cs="Garamond"/>
          <w:b/>
          <w:i/>
          <w:sz w:val="24"/>
          <w:szCs w:val="24"/>
        </w:rPr>
      </w:pPr>
      <w:r>
        <w:rPr>
          <w:rFonts w:ascii="Garamond" w:eastAsia="Garamond" w:hAnsi="Garamond" w:cs="Garamond"/>
          <w:b/>
          <w:i/>
          <w:sz w:val="24"/>
          <w:szCs w:val="24"/>
        </w:rPr>
        <w:t>Sr.  Presidente:</w:t>
      </w:r>
    </w:p>
    <w:p w:rsidR="006709BC" w:rsidRDefault="00737187">
      <w:pPr>
        <w:spacing w:after="120" w:line="36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        </w:t>
      </w:r>
      <w:r>
        <w:rPr>
          <w:rFonts w:ascii="Garamond" w:eastAsia="Garamond" w:hAnsi="Garamond" w:cs="Garamond"/>
          <w:b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 xml:space="preserve">La Ley Nº 10.387 sancionada por esta Legislatura fue sancionada el 19 de agosto y promulgada el 18 de septiembre de 2015 por la legislatura provincial dispuso declarar de utilidad pública y sujetar al procedimiento de expropiación dos inmuebles, el </w:t>
      </w:r>
      <w:r>
        <w:rPr>
          <w:rFonts w:ascii="Garamond" w:eastAsia="Garamond" w:hAnsi="Garamond" w:cs="Garamond"/>
          <w:b/>
          <w:sz w:val="24"/>
          <w:szCs w:val="24"/>
        </w:rPr>
        <w:t>Inmuebl</w:t>
      </w:r>
      <w:r>
        <w:rPr>
          <w:rFonts w:ascii="Garamond" w:eastAsia="Garamond" w:hAnsi="Garamond" w:cs="Garamond"/>
          <w:b/>
          <w:sz w:val="24"/>
          <w:szCs w:val="24"/>
        </w:rPr>
        <w:t>e A)</w:t>
      </w:r>
      <w:r>
        <w:rPr>
          <w:rFonts w:ascii="Garamond" w:eastAsia="Garamond" w:hAnsi="Garamond" w:cs="Garamond"/>
          <w:sz w:val="24"/>
          <w:szCs w:val="24"/>
        </w:rPr>
        <w:t xml:space="preserve"> propiedad del Señor </w:t>
      </w:r>
      <w:proofErr w:type="spellStart"/>
      <w:r>
        <w:rPr>
          <w:rFonts w:ascii="Garamond" w:eastAsia="Garamond" w:hAnsi="Garamond" w:cs="Garamond"/>
          <w:sz w:val="24"/>
          <w:szCs w:val="24"/>
        </w:rPr>
        <w:t>Ansaldi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Edgard Juan, </w:t>
      </w:r>
      <w:proofErr w:type="spellStart"/>
      <w:r>
        <w:rPr>
          <w:rFonts w:ascii="Garamond" w:eastAsia="Garamond" w:hAnsi="Garamond" w:cs="Garamond"/>
          <w:sz w:val="24"/>
          <w:szCs w:val="24"/>
        </w:rPr>
        <w:t>L.E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N° 6.041.674, ubicado en el departamento San Salvador (ex departamento Colón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5°), Ejido de San Salvador, Zona de Chacras, inscripto en el Registro de la Propiedad Inmueble bajo Matrícula N° 100.564, </w:t>
      </w:r>
      <w:r>
        <w:rPr>
          <w:rFonts w:ascii="Garamond" w:eastAsia="Garamond" w:hAnsi="Garamond" w:cs="Garamond"/>
          <w:sz w:val="24"/>
          <w:szCs w:val="24"/>
        </w:rPr>
        <w:t xml:space="preserve">Plano de Mensura N° 60.126, que consta de una superficie de Cuarenta y Cinco Hectáreas (45 Has.), Setenta y Seis Áreas (76 As.) y Ocho Centiáreas (8 Cas.) y el </w:t>
      </w:r>
      <w:r>
        <w:rPr>
          <w:rFonts w:ascii="Garamond" w:eastAsia="Garamond" w:hAnsi="Garamond" w:cs="Garamond"/>
          <w:b/>
          <w:sz w:val="24"/>
          <w:szCs w:val="24"/>
        </w:rPr>
        <w:t>Inmueble B)</w:t>
      </w:r>
      <w:r>
        <w:rPr>
          <w:rFonts w:ascii="Garamond" w:eastAsia="Garamond" w:hAnsi="Garamond" w:cs="Garamond"/>
          <w:sz w:val="24"/>
          <w:szCs w:val="24"/>
        </w:rPr>
        <w:t xml:space="preserve"> propiedad del Señor Ledesma </w:t>
      </w:r>
      <w:proofErr w:type="spellStart"/>
      <w:r>
        <w:rPr>
          <w:rFonts w:ascii="Garamond" w:eastAsia="Garamond" w:hAnsi="Garamond" w:cs="Garamond"/>
          <w:sz w:val="24"/>
          <w:szCs w:val="24"/>
        </w:rPr>
        <w:t>Arlettaz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Esteban Javier Francisco, D.N.I. N° 27.447.140 </w:t>
      </w:r>
      <w:r>
        <w:rPr>
          <w:rFonts w:ascii="Garamond" w:eastAsia="Garamond" w:hAnsi="Garamond" w:cs="Garamond"/>
          <w:sz w:val="24"/>
          <w:szCs w:val="24"/>
        </w:rPr>
        <w:t xml:space="preserve">y del Señor Ledesma </w:t>
      </w:r>
      <w:proofErr w:type="spellStart"/>
      <w:r>
        <w:rPr>
          <w:rFonts w:ascii="Garamond" w:eastAsia="Garamond" w:hAnsi="Garamond" w:cs="Garamond"/>
          <w:sz w:val="24"/>
          <w:szCs w:val="24"/>
        </w:rPr>
        <w:t>Arlettaz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Ramiro Germán, D.N.I. N° 29.324.662, ubicado en el ex Departamento Colón, Ejido de San Salvador, Zona de Chacras, inscripto en el Registro de la Propiedad Inmueble bajo Matrícula N° 115.114, Plano de Mensura N° 5.618, que const</w:t>
      </w:r>
      <w:r>
        <w:rPr>
          <w:rFonts w:ascii="Garamond" w:eastAsia="Garamond" w:hAnsi="Garamond" w:cs="Garamond"/>
          <w:sz w:val="24"/>
          <w:szCs w:val="24"/>
        </w:rPr>
        <w:t>a de una superficie de Ciento Cinco Hectáreas (105 Has.).</w:t>
      </w:r>
    </w:p>
    <w:p w:rsidR="006709BC" w:rsidRDefault="00737187">
      <w:pPr>
        <w:spacing w:after="120" w:line="36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Los mismos están afectados y destinados a la creación e instalación del “Parque Industrial del Departamento San Salvador”, provincia de Entre Ríos, proyecto que es común a las ciudades de San Salvad</w:t>
      </w:r>
      <w:r>
        <w:rPr>
          <w:rFonts w:ascii="Garamond" w:eastAsia="Garamond" w:hAnsi="Garamond" w:cs="Garamond"/>
          <w:sz w:val="24"/>
          <w:szCs w:val="24"/>
        </w:rPr>
        <w:t>or y General Campos y que ha tenido importantes avances desde su inicio.</w:t>
      </w:r>
    </w:p>
    <w:p w:rsidR="006709BC" w:rsidRDefault="00737187">
      <w:pPr>
        <w:spacing w:line="360" w:lineRule="auto"/>
        <w:ind w:firstLine="70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Atento a que a la fecha continúan los trámites y gestiones tendientes a culminar el trámite expropiatorio respecto de los inmuebles que aparecen descritos en el artículo 1º de la Ley</w:t>
      </w:r>
      <w:r>
        <w:rPr>
          <w:rFonts w:ascii="Garamond" w:eastAsia="Garamond" w:hAnsi="Garamond" w:cs="Garamond"/>
          <w:sz w:val="24"/>
          <w:szCs w:val="24"/>
        </w:rPr>
        <w:t xml:space="preserve"> 10.387; y advirtiendo, que la Ley Nº 6.467 dispone que “El plazo para promover el </w:t>
      </w:r>
      <w:r>
        <w:rPr>
          <w:rFonts w:ascii="Garamond" w:eastAsia="Garamond" w:hAnsi="Garamond" w:cs="Garamond"/>
          <w:sz w:val="24"/>
          <w:szCs w:val="24"/>
        </w:rPr>
        <w:lastRenderedPageBreak/>
        <w:t xml:space="preserve">juicio de expropiación será de dos (2) años a partir de la vigencia de la Ley que califique de utilidad pública al bien, cuando se trate de </w:t>
      </w:r>
      <w:proofErr w:type="spellStart"/>
      <w:r>
        <w:rPr>
          <w:rFonts w:ascii="Garamond" w:eastAsia="Garamond" w:hAnsi="Garamond" w:cs="Garamond"/>
          <w:sz w:val="24"/>
          <w:szCs w:val="24"/>
        </w:rPr>
        <w:t>uno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determinado…”, corresponde di</w:t>
      </w:r>
      <w:r>
        <w:rPr>
          <w:rFonts w:ascii="Garamond" w:eastAsia="Garamond" w:hAnsi="Garamond" w:cs="Garamond"/>
          <w:sz w:val="24"/>
          <w:szCs w:val="24"/>
        </w:rPr>
        <w:t xml:space="preserve">ctar una ley especial que ratifique la vigencia de la declaración de utilidad pública y como sujetos a expropiación </w:t>
      </w:r>
      <w:proofErr w:type="spellStart"/>
      <w:r>
        <w:rPr>
          <w:rFonts w:ascii="Garamond" w:eastAsia="Garamond" w:hAnsi="Garamond" w:cs="Garamond"/>
          <w:sz w:val="24"/>
          <w:szCs w:val="24"/>
        </w:rPr>
        <w:t>del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los mismos, todos ellos de propiedad privada ubicados en la ciudad de San Salvador.</w:t>
      </w:r>
    </w:p>
    <w:p w:rsidR="006709BC" w:rsidRDefault="00737187">
      <w:pPr>
        <w:spacing w:after="120" w:line="36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   </w:t>
      </w:r>
      <w:r>
        <w:rPr>
          <w:rFonts w:ascii="Garamond" w:eastAsia="Garamond" w:hAnsi="Garamond" w:cs="Garamond"/>
          <w:sz w:val="24"/>
          <w:szCs w:val="24"/>
        </w:rPr>
        <w:tab/>
        <w:t xml:space="preserve">Por todo lo expuesto, solicito a mis pares </w:t>
      </w:r>
      <w:r>
        <w:rPr>
          <w:rFonts w:ascii="Garamond" w:eastAsia="Garamond" w:hAnsi="Garamond" w:cs="Garamond"/>
          <w:sz w:val="24"/>
          <w:szCs w:val="24"/>
        </w:rPr>
        <w:t>la aprobación de este Proyecto de Ley.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:rsidR="006709BC" w:rsidRDefault="006709BC">
      <w:pPr>
        <w:spacing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:rsidR="006709BC" w:rsidRDefault="00737187">
      <w:r>
        <w:br w:type="page"/>
      </w:r>
    </w:p>
    <w:p w:rsidR="006709BC" w:rsidRDefault="006709BC">
      <w:pPr>
        <w:spacing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:rsidR="006709BC" w:rsidRDefault="00737187">
      <w:pPr>
        <w:spacing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LA LEGISLATURA DE LA PROVINCIA DE ENTRE RÍOS</w:t>
      </w:r>
    </w:p>
    <w:p w:rsidR="006709BC" w:rsidRDefault="00737187">
      <w:pPr>
        <w:spacing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SANCIONA CON FUERZA DE</w:t>
      </w:r>
    </w:p>
    <w:p w:rsidR="006709BC" w:rsidRDefault="00737187">
      <w:pPr>
        <w:spacing w:after="160"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L E </w:t>
      </w:r>
      <w:proofErr w:type="gramStart"/>
      <w:r>
        <w:rPr>
          <w:rFonts w:ascii="Garamond" w:eastAsia="Garamond" w:hAnsi="Garamond" w:cs="Garamond"/>
          <w:b/>
          <w:sz w:val="24"/>
          <w:szCs w:val="24"/>
        </w:rPr>
        <w:t>Y :</w:t>
      </w:r>
      <w:proofErr w:type="gramEnd"/>
    </w:p>
    <w:p w:rsidR="006709BC" w:rsidRDefault="00737187">
      <w:pPr>
        <w:spacing w:line="360" w:lineRule="auto"/>
        <w:ind w:firstLine="70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Artículo 1º</w:t>
      </w:r>
      <w:r>
        <w:rPr>
          <w:rFonts w:ascii="Garamond" w:eastAsia="Garamond" w:hAnsi="Garamond" w:cs="Garamond"/>
          <w:b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Ratifícase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la declaración de utilidad pública dispuesta por Ley Provincial Nº 10.387 que declara con ese carácter y sujetos</w:t>
      </w:r>
      <w:r>
        <w:rPr>
          <w:rFonts w:ascii="Garamond" w:eastAsia="Garamond" w:hAnsi="Garamond" w:cs="Garamond"/>
          <w:sz w:val="24"/>
          <w:szCs w:val="24"/>
        </w:rPr>
        <w:t xml:space="preserve"> a expropiación los siguientes inmuebles: </w:t>
      </w:r>
      <w:r>
        <w:rPr>
          <w:rFonts w:ascii="Garamond" w:eastAsia="Garamond" w:hAnsi="Garamond" w:cs="Garamond"/>
          <w:b/>
          <w:sz w:val="24"/>
          <w:szCs w:val="24"/>
        </w:rPr>
        <w:t>Inmueble A)</w:t>
      </w:r>
      <w:r>
        <w:rPr>
          <w:rFonts w:ascii="Garamond" w:eastAsia="Garamond" w:hAnsi="Garamond" w:cs="Garamond"/>
          <w:sz w:val="24"/>
          <w:szCs w:val="24"/>
        </w:rPr>
        <w:t xml:space="preserve"> propiedad del Señor </w:t>
      </w:r>
      <w:proofErr w:type="spellStart"/>
      <w:r>
        <w:rPr>
          <w:rFonts w:ascii="Garamond" w:eastAsia="Garamond" w:hAnsi="Garamond" w:cs="Garamond"/>
          <w:sz w:val="24"/>
          <w:szCs w:val="24"/>
        </w:rPr>
        <w:t>Ansaldi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Edgard Juan, </w:t>
      </w:r>
      <w:proofErr w:type="spellStart"/>
      <w:r>
        <w:rPr>
          <w:rFonts w:ascii="Garamond" w:eastAsia="Garamond" w:hAnsi="Garamond" w:cs="Garamond"/>
          <w:sz w:val="24"/>
          <w:szCs w:val="24"/>
        </w:rPr>
        <w:t>L.E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N° 6.041.674, ubicado en el departamento San Salvador (ex departamento Colón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5°), Ejido de San Salvador, Zona de Chacras, inscripto en el Registro de </w:t>
      </w:r>
      <w:r>
        <w:rPr>
          <w:rFonts w:ascii="Garamond" w:eastAsia="Garamond" w:hAnsi="Garamond" w:cs="Garamond"/>
          <w:sz w:val="24"/>
          <w:szCs w:val="24"/>
        </w:rPr>
        <w:t>la Propiedad Inmueble bajo Matrícula N° 100.564, Plano de Mensura N° 60.126, que consta de una superficie de Cuarenta y Cinco Hectáreas (45 Has.), Setenta y Seis Áreas (76 As.) y Ocho Centiáreas (8 Cas.), con los siguientes límites y linderos: NORESTE: Rec</w:t>
      </w:r>
      <w:r>
        <w:rPr>
          <w:rFonts w:ascii="Garamond" w:eastAsia="Garamond" w:hAnsi="Garamond" w:cs="Garamond"/>
          <w:sz w:val="24"/>
          <w:szCs w:val="24"/>
        </w:rPr>
        <w:t xml:space="preserve">ta 1-2 por eje de calle al rumbo S. 45° 54’ E. de 483,40 metros divisoria con calle pública calle en medio con Boulevard Concordia en parte, Delis Benito </w:t>
      </w:r>
      <w:proofErr w:type="spellStart"/>
      <w:r>
        <w:rPr>
          <w:rFonts w:ascii="Garamond" w:eastAsia="Garamond" w:hAnsi="Garamond" w:cs="Garamond"/>
          <w:sz w:val="24"/>
          <w:szCs w:val="24"/>
        </w:rPr>
        <w:t>Sigot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el resto; SURESTE: Recta 2-3 al rumbo S. 44° 20’ O. de 1.000,00 metros divisoria con vías de </w:t>
      </w:r>
      <w:proofErr w:type="spellStart"/>
      <w:r>
        <w:rPr>
          <w:rFonts w:ascii="Garamond" w:eastAsia="Garamond" w:hAnsi="Garamond" w:cs="Garamond"/>
          <w:sz w:val="24"/>
          <w:szCs w:val="24"/>
        </w:rPr>
        <w:t>F.C</w:t>
      </w:r>
      <w:r>
        <w:rPr>
          <w:rFonts w:ascii="Garamond" w:eastAsia="Garamond" w:hAnsi="Garamond" w:cs="Garamond"/>
          <w:sz w:val="24"/>
          <w:szCs w:val="24"/>
        </w:rPr>
        <w:t>.N.G.U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vías en medio con Benito Lambert; SUROESTE: Tres Rectas a saber:  3-4 por eje de calle al rumbo N. 45° 34’ O. de 258,80 metros divisoria con calle pública; calle en medio con Edgard Juan </w:t>
      </w:r>
      <w:proofErr w:type="spellStart"/>
      <w:r>
        <w:rPr>
          <w:rFonts w:ascii="Garamond" w:eastAsia="Garamond" w:hAnsi="Garamond" w:cs="Garamond"/>
          <w:sz w:val="24"/>
          <w:szCs w:val="24"/>
        </w:rPr>
        <w:t>Ansaldi</w:t>
      </w:r>
      <w:proofErr w:type="spellEnd"/>
      <w:r>
        <w:rPr>
          <w:rFonts w:ascii="Garamond" w:eastAsia="Garamond" w:hAnsi="Garamond" w:cs="Garamond"/>
          <w:sz w:val="24"/>
          <w:szCs w:val="24"/>
        </w:rPr>
        <w:t>, 4-7 al rumbo N. 44° 21’ E. de 112,50 metros divisori</w:t>
      </w:r>
      <w:r>
        <w:rPr>
          <w:rFonts w:ascii="Garamond" w:eastAsia="Garamond" w:hAnsi="Garamond" w:cs="Garamond"/>
          <w:sz w:val="24"/>
          <w:szCs w:val="24"/>
        </w:rPr>
        <w:t>a con calle pública en parte, Samuel Luis  Golden  y otro el resto y 7-6 al rumbo N. 45° 34’ O. de 225,00 de metros divisoria con Samuel Luis Golden y otro en parte, Boulevard Concordia el resto; NOROESTE: Recta 6-1 por eje de Boulevard al rumbo N. 44° 21’</w:t>
      </w:r>
      <w:r>
        <w:rPr>
          <w:rFonts w:ascii="Garamond" w:eastAsia="Garamond" w:hAnsi="Garamond" w:cs="Garamond"/>
          <w:sz w:val="24"/>
          <w:szCs w:val="24"/>
        </w:rPr>
        <w:t xml:space="preserve"> E. de 884,70 metros divisoria con Boulevard Concordia;  </w:t>
      </w:r>
      <w:r>
        <w:rPr>
          <w:rFonts w:ascii="Garamond" w:eastAsia="Garamond" w:hAnsi="Garamond" w:cs="Garamond"/>
          <w:b/>
          <w:sz w:val="24"/>
          <w:szCs w:val="24"/>
        </w:rPr>
        <w:t>Inmueble B)</w:t>
      </w:r>
      <w:r>
        <w:rPr>
          <w:rFonts w:ascii="Garamond" w:eastAsia="Garamond" w:hAnsi="Garamond" w:cs="Garamond"/>
          <w:sz w:val="24"/>
          <w:szCs w:val="24"/>
        </w:rPr>
        <w:t xml:space="preserve"> propiedad del Señor Ledesma </w:t>
      </w:r>
      <w:proofErr w:type="spellStart"/>
      <w:r>
        <w:rPr>
          <w:rFonts w:ascii="Garamond" w:eastAsia="Garamond" w:hAnsi="Garamond" w:cs="Garamond"/>
          <w:sz w:val="24"/>
          <w:szCs w:val="24"/>
        </w:rPr>
        <w:t>Arlettaz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Esteban Javier Francisco, D.N.I. N° 27.447.140 y del Señor Ledesma </w:t>
      </w:r>
      <w:proofErr w:type="spellStart"/>
      <w:r>
        <w:rPr>
          <w:rFonts w:ascii="Garamond" w:eastAsia="Garamond" w:hAnsi="Garamond" w:cs="Garamond"/>
          <w:sz w:val="24"/>
          <w:szCs w:val="24"/>
        </w:rPr>
        <w:t>Arlettaz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Ramiro Germán, D.N.I. N° 29.324.662, ubicado en el ex Departamento Colón, </w:t>
      </w:r>
      <w:r>
        <w:rPr>
          <w:rFonts w:ascii="Garamond" w:eastAsia="Garamond" w:hAnsi="Garamond" w:cs="Garamond"/>
          <w:sz w:val="24"/>
          <w:szCs w:val="24"/>
        </w:rPr>
        <w:t>Ejido de San Salvador, Zona de Chacras, inscripto en el Registro de la Propiedad Inmueble bajo Matrícula N° 115.114, Plano de Mensura N° 5.618, que consta de una superficie de Ciento Cinco Hectáreas (105 Has.), con los siguientes límites y linderos: NOREST</w:t>
      </w:r>
      <w:r>
        <w:rPr>
          <w:rFonts w:ascii="Garamond" w:eastAsia="Garamond" w:hAnsi="Garamond" w:cs="Garamond"/>
          <w:sz w:val="24"/>
          <w:szCs w:val="24"/>
        </w:rPr>
        <w:t xml:space="preserve">E: Recta A-2 por eje de calle al rumbo S. 45° 39’ E. de 1.048,90 metros divisoria con calle pública, calle en medio con Ricardo </w:t>
      </w:r>
      <w:proofErr w:type="spellStart"/>
      <w:r>
        <w:rPr>
          <w:rFonts w:ascii="Garamond" w:eastAsia="Garamond" w:hAnsi="Garamond" w:cs="Garamond"/>
          <w:sz w:val="24"/>
          <w:szCs w:val="24"/>
        </w:rPr>
        <w:t>Maxit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en parte, Juan Francisco Buffet el resto; SURESTE: Recta 2-3 al rumbo S. 44° 21’ O. de 1.000 metros </w:t>
      </w:r>
      <w:r>
        <w:rPr>
          <w:rFonts w:ascii="Garamond" w:eastAsia="Garamond" w:hAnsi="Garamond" w:cs="Garamond"/>
          <w:sz w:val="24"/>
          <w:szCs w:val="24"/>
        </w:rPr>
        <w:lastRenderedPageBreak/>
        <w:t>divisoria con Bouleva</w:t>
      </w:r>
      <w:r>
        <w:rPr>
          <w:rFonts w:ascii="Garamond" w:eastAsia="Garamond" w:hAnsi="Garamond" w:cs="Garamond"/>
          <w:sz w:val="24"/>
          <w:szCs w:val="24"/>
        </w:rPr>
        <w:t xml:space="preserve">rd Concordia; SUROESTE: Recta 3-C por eje de calle al rumbo N. 45° 39’ O. de 1.048,90 metros divisoria con calle pública, calle en medio con Silvestre Sequeira en parte y Matilde Leonor Delfino de </w:t>
      </w:r>
      <w:proofErr w:type="spellStart"/>
      <w:r>
        <w:rPr>
          <w:rFonts w:ascii="Garamond" w:eastAsia="Garamond" w:hAnsi="Garamond" w:cs="Garamond"/>
          <w:sz w:val="24"/>
          <w:szCs w:val="24"/>
        </w:rPr>
        <w:t>Negri</w:t>
      </w:r>
      <w:proofErr w:type="spellEnd"/>
      <w:r>
        <w:rPr>
          <w:rFonts w:ascii="Garamond" w:eastAsia="Garamond" w:hAnsi="Garamond" w:cs="Garamond"/>
          <w:sz w:val="24"/>
          <w:szCs w:val="24"/>
        </w:rPr>
        <w:t>, el resto; NOROESTE: Recta C-A al rumbo N. 44° 21’ E.</w:t>
      </w:r>
      <w:r>
        <w:rPr>
          <w:rFonts w:ascii="Garamond" w:eastAsia="Garamond" w:hAnsi="Garamond" w:cs="Garamond"/>
          <w:sz w:val="24"/>
          <w:szCs w:val="24"/>
        </w:rPr>
        <w:t xml:space="preserve"> de 1.000 metros divisoria con calle pública, Eduardo de Casas, Francisco Santos </w:t>
      </w:r>
      <w:proofErr w:type="spellStart"/>
      <w:r>
        <w:rPr>
          <w:rFonts w:ascii="Garamond" w:eastAsia="Garamond" w:hAnsi="Garamond" w:cs="Garamond"/>
          <w:sz w:val="24"/>
          <w:szCs w:val="24"/>
        </w:rPr>
        <w:t>Negri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 Matilde Leonor Delfino de </w:t>
      </w:r>
      <w:proofErr w:type="spellStart"/>
      <w:r>
        <w:rPr>
          <w:rFonts w:ascii="Garamond" w:eastAsia="Garamond" w:hAnsi="Garamond" w:cs="Garamond"/>
          <w:sz w:val="24"/>
          <w:szCs w:val="24"/>
        </w:rPr>
        <w:t>Negri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 calle pública; en cuanto han sido afectados y destinados a la creación e instalación del “Parque Industrial del Departamento San Salv</w:t>
      </w:r>
      <w:r>
        <w:rPr>
          <w:rFonts w:ascii="Garamond" w:eastAsia="Garamond" w:hAnsi="Garamond" w:cs="Garamond"/>
          <w:sz w:val="24"/>
          <w:szCs w:val="24"/>
        </w:rPr>
        <w:t>ador”, provincia de Entre Ríos.</w:t>
      </w:r>
    </w:p>
    <w:p w:rsidR="006709BC" w:rsidRDefault="00737187">
      <w:pPr>
        <w:spacing w:line="360" w:lineRule="auto"/>
        <w:ind w:firstLine="700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:rsidR="006709BC" w:rsidRDefault="00737187">
      <w:pPr>
        <w:spacing w:line="360" w:lineRule="auto"/>
        <w:ind w:firstLine="70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Artículo 2°</w:t>
      </w:r>
      <w:r>
        <w:rPr>
          <w:rFonts w:ascii="Garamond" w:eastAsia="Garamond" w:hAnsi="Garamond" w:cs="Garamond"/>
          <w:b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Facúltase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al Poder Ejecutivo Provincial a efectuar las adecuaciones presupuestarias que resulten necesarias a fin de incorporar los créditos específicos para atender la erogación que demande el cumplimiento de</w:t>
      </w:r>
      <w:r>
        <w:rPr>
          <w:rFonts w:ascii="Garamond" w:eastAsia="Garamond" w:hAnsi="Garamond" w:cs="Garamond"/>
          <w:sz w:val="24"/>
          <w:szCs w:val="24"/>
        </w:rPr>
        <w:t xml:space="preserve"> la presente ley.</w:t>
      </w:r>
    </w:p>
    <w:p w:rsidR="006709BC" w:rsidRDefault="00737187">
      <w:pPr>
        <w:spacing w:line="360" w:lineRule="auto"/>
        <w:ind w:firstLine="700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:rsidR="006709BC" w:rsidRDefault="00737187">
      <w:pPr>
        <w:spacing w:line="360" w:lineRule="auto"/>
        <w:ind w:firstLine="700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Artículo 3°</w:t>
      </w:r>
      <w:r>
        <w:rPr>
          <w:rFonts w:ascii="Garamond" w:eastAsia="Garamond" w:hAnsi="Garamond" w:cs="Garamond"/>
          <w:b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Autorízase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al Poder Ejecutivo Provincial a donar a la Municipalidad de San Salvador los inmuebles descriptos en el Artículo 1° de la presente, concretado que sea el procedimiento expropiatorio específico. La donación se hace con cargo de que los inmuebles </w:t>
      </w:r>
      <w:r>
        <w:rPr>
          <w:rFonts w:ascii="Garamond" w:eastAsia="Garamond" w:hAnsi="Garamond" w:cs="Garamond"/>
          <w:sz w:val="24"/>
          <w:szCs w:val="24"/>
        </w:rPr>
        <w:t>objetos de la misma, se destinen al emplazamiento del Parque Industrial del Departamento San Salvador, Provincia de Entre Ríos.</w:t>
      </w:r>
      <w:r>
        <w:rPr>
          <w:rFonts w:ascii="Garamond" w:eastAsia="Garamond" w:hAnsi="Garamond" w:cs="Garamond"/>
          <w:sz w:val="24"/>
          <w:szCs w:val="24"/>
        </w:rPr>
        <w:br/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</w:p>
    <w:p w:rsidR="006709BC" w:rsidRDefault="00737187">
      <w:pPr>
        <w:spacing w:line="360" w:lineRule="auto"/>
        <w:ind w:firstLine="70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Artículo 4º</w:t>
      </w:r>
      <w:r>
        <w:rPr>
          <w:rFonts w:ascii="Garamond" w:eastAsia="Garamond" w:hAnsi="Garamond" w:cs="Garamond"/>
          <w:b/>
          <w:sz w:val="24"/>
          <w:szCs w:val="24"/>
        </w:rPr>
        <w:t xml:space="preserve">: </w:t>
      </w:r>
      <w:r>
        <w:rPr>
          <w:rFonts w:ascii="Garamond" w:eastAsia="Garamond" w:hAnsi="Garamond" w:cs="Garamond"/>
          <w:sz w:val="24"/>
          <w:szCs w:val="24"/>
        </w:rPr>
        <w:t>De forma.</w:t>
      </w:r>
    </w:p>
    <w:p w:rsidR="006709BC" w:rsidRDefault="006709BC">
      <w:pPr>
        <w:spacing w:after="160"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:rsidR="006709BC" w:rsidRDefault="006709BC">
      <w:pPr>
        <w:spacing w:after="160" w:line="360" w:lineRule="auto"/>
        <w:jc w:val="both"/>
        <w:rPr>
          <w:color w:val="333333"/>
          <w:sz w:val="21"/>
          <w:szCs w:val="21"/>
          <w:highlight w:val="white"/>
        </w:rPr>
      </w:pPr>
    </w:p>
    <w:sectPr w:rsidR="006709BC">
      <w:pgSz w:w="11906" w:h="16838"/>
      <w:pgMar w:top="3401" w:right="1133" w:bottom="1417" w:left="226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9BC"/>
    <w:rsid w:val="006709BC"/>
    <w:rsid w:val="0073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1F2519-BD5A-4B82-B232-E2CF3C2E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senado</dc:creator>
  <cp:lastModifiedBy>senado</cp:lastModifiedBy>
  <cp:revision>2</cp:revision>
  <dcterms:created xsi:type="dcterms:W3CDTF">2017-05-02T20:41:00Z</dcterms:created>
  <dcterms:modified xsi:type="dcterms:W3CDTF">2017-05-02T20:41:00Z</dcterms:modified>
</cp:coreProperties>
</file>