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rsidR="00B54454" w:rsidRDefault="00F11B0C" w:rsidP="00B54454">
      <w:pPr>
        <w:pStyle w:val="LO-normal1"/>
        <w:spacing w:line="360" w:lineRule="auto"/>
        <w:rPr>
          <w:b/>
          <w:szCs w:val="22"/>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3.75pt" o:ole="">
            <v:imagedata r:id="rId7" o:title="" croptop="-266f" cropleft="18f"/>
          </v:shape>
          <o:OLEObject Type="Embed" ProgID="PBrush" ShapeID="_x0000_i1025" DrawAspect="Content" ObjectID="_1555254333" r:id="rId8"/>
        </w:object>
      </w:r>
    </w:p>
    <w:p w:rsidR="005125D4" w:rsidRDefault="00F11B0C" w:rsidP="009F1272">
      <w:pPr>
        <w:pStyle w:val="LO-normal1"/>
        <w:spacing w:line="360" w:lineRule="auto"/>
        <w:jc w:val="center"/>
        <w:rPr>
          <w:b/>
          <w:szCs w:val="22"/>
        </w:rPr>
      </w:pPr>
      <w:r>
        <w:rPr>
          <w:b/>
          <w:szCs w:val="22"/>
        </w:rPr>
        <w:t>LA LE</w:t>
      </w:r>
      <w:r w:rsidR="009F1272">
        <w:rPr>
          <w:b/>
          <w:szCs w:val="22"/>
        </w:rPr>
        <w:t>GI</w:t>
      </w:r>
      <w:r>
        <w:rPr>
          <w:b/>
          <w:szCs w:val="22"/>
        </w:rPr>
        <w:t>S</w:t>
      </w:r>
      <w:r w:rsidR="009F1272">
        <w:rPr>
          <w:b/>
          <w:szCs w:val="22"/>
        </w:rPr>
        <w:t>LATURA DE LA PROVINCIA DE ENTRE RIOS SANCIONA CON</w:t>
      </w:r>
    </w:p>
    <w:p w:rsidR="009F1272" w:rsidRPr="009F1272" w:rsidRDefault="009F1272" w:rsidP="009F1272">
      <w:pPr>
        <w:pStyle w:val="LO-normal1"/>
        <w:spacing w:line="360" w:lineRule="auto"/>
        <w:jc w:val="center"/>
        <w:rPr>
          <w:b/>
          <w:szCs w:val="22"/>
        </w:rPr>
      </w:pPr>
      <w:r>
        <w:rPr>
          <w:b/>
          <w:szCs w:val="22"/>
        </w:rPr>
        <w:t>FUERZA DE LEY</w:t>
      </w:r>
    </w:p>
    <w:p w:rsidR="005125D4" w:rsidRPr="009F1272" w:rsidRDefault="005125D4">
      <w:pPr>
        <w:spacing w:before="120" w:after="120" w:line="360" w:lineRule="auto"/>
        <w:rPr>
          <w:rFonts w:ascii="Times New Roman" w:hAnsi="Times New Roman" w:cs="Times New Roman"/>
          <w:b/>
          <w:sz w:val="24"/>
          <w:szCs w:val="22"/>
        </w:rPr>
      </w:pPr>
      <w:r w:rsidRPr="009F1272">
        <w:rPr>
          <w:rFonts w:ascii="Times New Roman" w:hAnsi="Times New Roman" w:cs="Times New Roman"/>
          <w:b/>
          <w:sz w:val="24"/>
          <w:szCs w:val="22"/>
        </w:rPr>
        <w:t>Artículo 1</w:t>
      </w:r>
      <w:r w:rsidR="00A51F25">
        <w:rPr>
          <w:rFonts w:ascii="Times New Roman" w:hAnsi="Times New Roman" w:cs="Times New Roman"/>
          <w:b/>
          <w:sz w:val="24"/>
          <w:szCs w:val="22"/>
        </w:rPr>
        <w:t>º</w:t>
      </w:r>
      <w:r w:rsidRPr="009F1272">
        <w:rPr>
          <w:rFonts w:ascii="Times New Roman" w:hAnsi="Times New Roman" w:cs="Times New Roman"/>
          <w:b/>
          <w:sz w:val="24"/>
          <w:szCs w:val="22"/>
        </w:rPr>
        <w:t xml:space="preserve">: </w:t>
      </w:r>
      <w:r w:rsidR="0081751A">
        <w:rPr>
          <w:rFonts w:ascii="Times New Roman" w:hAnsi="Times New Roman" w:cs="Times New Roman"/>
          <w:sz w:val="24"/>
          <w:szCs w:val="22"/>
        </w:rPr>
        <w:t xml:space="preserve">La provincia de Entre Ríos reconoce el </w:t>
      </w:r>
      <w:r w:rsidRPr="009F1272">
        <w:rPr>
          <w:rFonts w:ascii="Times New Roman" w:hAnsi="Times New Roman" w:cs="Times New Roman"/>
          <w:sz w:val="24"/>
          <w:szCs w:val="22"/>
        </w:rPr>
        <w:t xml:space="preserve">derecho </w:t>
      </w:r>
      <w:r w:rsidR="0081751A">
        <w:rPr>
          <w:rFonts w:ascii="Times New Roman" w:hAnsi="Times New Roman" w:cs="Times New Roman"/>
          <w:sz w:val="24"/>
          <w:szCs w:val="22"/>
        </w:rPr>
        <w:t xml:space="preserve">que tienen todos los estudiantes </w:t>
      </w:r>
      <w:r w:rsidRPr="009F1272">
        <w:rPr>
          <w:rFonts w:ascii="Times New Roman" w:hAnsi="Times New Roman" w:cs="Times New Roman"/>
          <w:sz w:val="24"/>
          <w:szCs w:val="22"/>
        </w:rPr>
        <w:t xml:space="preserve">a recibir educación sexual integral en los establecimientos educativos públicos, de gestión estatal y privada, en virtud de lo establecido en la Ley Nacional 26.150. </w:t>
      </w:r>
    </w:p>
    <w:p w:rsidR="009F1272" w:rsidRDefault="005125D4">
      <w:pPr>
        <w:spacing w:before="120" w:after="120" w:line="360" w:lineRule="auto"/>
        <w:rPr>
          <w:rFonts w:ascii="Times New Roman" w:hAnsi="Times New Roman" w:cs="Times New Roman"/>
          <w:b/>
          <w:sz w:val="24"/>
          <w:szCs w:val="22"/>
        </w:rPr>
      </w:pPr>
      <w:r w:rsidRPr="009F1272">
        <w:rPr>
          <w:rFonts w:ascii="Times New Roman" w:hAnsi="Times New Roman" w:cs="Times New Roman"/>
          <w:b/>
          <w:sz w:val="24"/>
          <w:szCs w:val="22"/>
        </w:rPr>
        <w:t>Artículo 2</w:t>
      </w:r>
      <w:r w:rsidR="00A51F25">
        <w:rPr>
          <w:rFonts w:ascii="Times New Roman" w:hAnsi="Times New Roman" w:cs="Times New Roman"/>
          <w:b/>
          <w:sz w:val="24"/>
          <w:szCs w:val="22"/>
        </w:rPr>
        <w:t>º</w:t>
      </w:r>
      <w:r w:rsidRPr="009F1272">
        <w:rPr>
          <w:rFonts w:ascii="Times New Roman" w:hAnsi="Times New Roman" w:cs="Times New Roman"/>
          <w:b/>
          <w:sz w:val="24"/>
          <w:szCs w:val="22"/>
        </w:rPr>
        <w:t xml:space="preserve">: </w:t>
      </w:r>
      <w:r w:rsidR="009F1272" w:rsidRPr="009F1272">
        <w:rPr>
          <w:rFonts w:ascii="Times New Roman" w:hAnsi="Times New Roman" w:cs="Times New Roman"/>
          <w:sz w:val="24"/>
          <w:szCs w:val="22"/>
        </w:rPr>
        <w:t xml:space="preserve">Créase el Programa Provincial de Educación Sexual Integral, en el ámbito del </w:t>
      </w:r>
      <w:r w:rsidR="0081751A">
        <w:rPr>
          <w:rFonts w:ascii="Times New Roman" w:hAnsi="Times New Roman" w:cs="Times New Roman"/>
          <w:sz w:val="24"/>
          <w:szCs w:val="22"/>
        </w:rPr>
        <w:t xml:space="preserve">Concejo General </w:t>
      </w:r>
      <w:r w:rsidR="009F1272" w:rsidRPr="009F1272">
        <w:rPr>
          <w:rFonts w:ascii="Times New Roman" w:hAnsi="Times New Roman" w:cs="Times New Roman"/>
          <w:sz w:val="24"/>
          <w:szCs w:val="22"/>
        </w:rPr>
        <w:t>de Educación</w:t>
      </w:r>
      <w:r w:rsidR="00A51F25">
        <w:rPr>
          <w:rFonts w:ascii="Times New Roman" w:hAnsi="Times New Roman" w:cs="Times New Roman"/>
          <w:sz w:val="24"/>
          <w:szCs w:val="22"/>
        </w:rPr>
        <w:t xml:space="preserve"> de la Provincia</w:t>
      </w:r>
      <w:r w:rsidR="009F1272" w:rsidRPr="009F1272">
        <w:rPr>
          <w:rFonts w:ascii="Times New Roman" w:hAnsi="Times New Roman" w:cs="Times New Roman"/>
          <w:sz w:val="24"/>
          <w:szCs w:val="22"/>
        </w:rPr>
        <w:t>, teniendo en cuenta las disposiciones de Ley Nacional 23.849   “Ratificación de la</w:t>
      </w:r>
      <w:r w:rsidR="009F1272" w:rsidRPr="009F1272">
        <w:rPr>
          <w:rFonts w:ascii="Times New Roman" w:eastAsia="Arial" w:hAnsi="Times New Roman" w:cs="Times New Roman"/>
          <w:sz w:val="24"/>
          <w:szCs w:val="22"/>
        </w:rPr>
        <w:t xml:space="preserve"> </w:t>
      </w:r>
      <w:r w:rsidR="009F1272" w:rsidRPr="009F1272">
        <w:rPr>
          <w:rFonts w:ascii="Times New Roman" w:hAnsi="Times New Roman" w:cs="Times New Roman"/>
          <w:sz w:val="24"/>
          <w:szCs w:val="22"/>
        </w:rPr>
        <w:t>Convención de los Derechos del Niño”; la Ley Nacional 23.179  “Ratificación de la Convención</w:t>
      </w:r>
      <w:r w:rsidR="009F1272" w:rsidRPr="009F1272">
        <w:rPr>
          <w:rFonts w:ascii="Times New Roman" w:eastAsia="Arial" w:hAnsi="Times New Roman" w:cs="Times New Roman"/>
          <w:sz w:val="24"/>
          <w:szCs w:val="22"/>
        </w:rPr>
        <w:t xml:space="preserve"> </w:t>
      </w:r>
      <w:r w:rsidR="009F1272" w:rsidRPr="009F1272">
        <w:rPr>
          <w:rFonts w:ascii="Times New Roman" w:hAnsi="Times New Roman" w:cs="Times New Roman"/>
          <w:sz w:val="24"/>
          <w:szCs w:val="22"/>
        </w:rPr>
        <w:t>sobre la Eliminación de todas las Formas de Discriminación contra la Mujer” que</w:t>
      </w:r>
      <w:r w:rsidR="009F1272" w:rsidRPr="009F1272">
        <w:rPr>
          <w:rFonts w:ascii="Times New Roman" w:eastAsia="Arial" w:hAnsi="Times New Roman" w:cs="Times New Roman"/>
          <w:sz w:val="24"/>
          <w:szCs w:val="22"/>
        </w:rPr>
        <w:t xml:space="preserve"> </w:t>
      </w:r>
      <w:r w:rsidR="009F1272" w:rsidRPr="009F1272">
        <w:rPr>
          <w:rFonts w:ascii="Times New Roman" w:hAnsi="Times New Roman" w:cs="Times New Roman"/>
          <w:sz w:val="24"/>
          <w:szCs w:val="22"/>
        </w:rPr>
        <w:t>cuentan con rango constitucional; la Ley Nacional 25.673 “Programa Nacional de Salud Sexual y Procreación Responsable”; la Ley Nacional 26.206 “Ley de Educación Nacional”; la Ley Nacional 26.485 para “Prevenir, erradicar y sancionar la Violencia contra las Mujeres”; la Ley Nacional 26.364 “Prevención y sanción de la Trata de Personas y asistencia a sus Víctimas”;  la Ley Nacional 26. 743 “Identidad de Género”; la Ley Nacional 26.218 “Matrimonio Civil”; la Ley Nacional 26.061 “Protección Integral de los Derechos de las Niñas, Niños y Adolescentes” y la Ley Provincial 12.967 “Promoción y Protección Integral de los Derechos de Niñas, Niños y Adolescentes”.</w:t>
      </w:r>
    </w:p>
    <w:p w:rsidR="009F1272" w:rsidRDefault="005125D4">
      <w:pPr>
        <w:spacing w:before="120" w:after="120" w:line="360" w:lineRule="auto"/>
        <w:rPr>
          <w:rFonts w:ascii="Times New Roman" w:hAnsi="Times New Roman" w:cs="Times New Roman"/>
          <w:b/>
          <w:sz w:val="24"/>
          <w:szCs w:val="22"/>
        </w:rPr>
      </w:pPr>
      <w:r w:rsidRPr="009F1272">
        <w:rPr>
          <w:rFonts w:ascii="Times New Roman" w:hAnsi="Times New Roman" w:cs="Times New Roman"/>
          <w:b/>
          <w:sz w:val="24"/>
          <w:szCs w:val="22"/>
        </w:rPr>
        <w:t>Artículo 3</w:t>
      </w:r>
      <w:r w:rsidR="00A51F25">
        <w:rPr>
          <w:rFonts w:ascii="Times New Roman" w:hAnsi="Times New Roman" w:cs="Times New Roman"/>
          <w:b/>
          <w:sz w:val="24"/>
          <w:szCs w:val="22"/>
        </w:rPr>
        <w:t>º</w:t>
      </w:r>
      <w:r w:rsidRPr="009F1272">
        <w:rPr>
          <w:rFonts w:ascii="Times New Roman" w:hAnsi="Times New Roman" w:cs="Times New Roman"/>
          <w:b/>
          <w:sz w:val="24"/>
          <w:szCs w:val="22"/>
        </w:rPr>
        <w:t xml:space="preserve">: </w:t>
      </w:r>
      <w:r w:rsidR="009F1272" w:rsidRPr="009F1272">
        <w:rPr>
          <w:rFonts w:ascii="Times New Roman" w:hAnsi="Times New Roman" w:cs="Times New Roman"/>
          <w:sz w:val="24"/>
          <w:szCs w:val="22"/>
        </w:rPr>
        <w:t>A los fines de la presente Ley, se entiende como educación sexual integral al conjunto de actividades pedagógicas que articulan aspectos biológicos, psicológicos, sociales, afectivos y éticos, destinados a brindar contenidos tendientes a satisfacer las necesidades de desarrollo integral de las personas y la difusión y cumplimiento de los derechos sexuales y reproductivos, definidos como inalienables, inviolables e insustituibles de la condición humana.</w:t>
      </w:r>
      <w:r w:rsidR="00A51F25">
        <w:rPr>
          <w:rFonts w:ascii="Times New Roman" w:hAnsi="Times New Roman" w:cs="Times New Roman"/>
          <w:sz w:val="24"/>
          <w:szCs w:val="22"/>
        </w:rPr>
        <w:t xml:space="preserve"> </w:t>
      </w:r>
    </w:p>
    <w:p w:rsidR="005125D4" w:rsidRPr="009F1272" w:rsidRDefault="005125D4">
      <w:pPr>
        <w:spacing w:before="120" w:after="120" w:line="360" w:lineRule="auto"/>
        <w:rPr>
          <w:rFonts w:ascii="Times New Roman" w:hAnsi="Times New Roman" w:cs="Times New Roman"/>
          <w:b/>
          <w:sz w:val="24"/>
          <w:szCs w:val="22"/>
        </w:rPr>
      </w:pPr>
      <w:r w:rsidRPr="009F1272">
        <w:rPr>
          <w:rFonts w:ascii="Times New Roman" w:hAnsi="Times New Roman" w:cs="Times New Roman"/>
          <w:b/>
          <w:sz w:val="24"/>
          <w:szCs w:val="22"/>
        </w:rPr>
        <w:t>Artículo 4</w:t>
      </w:r>
      <w:r w:rsidR="00A51F25">
        <w:rPr>
          <w:rFonts w:ascii="Times New Roman" w:hAnsi="Times New Roman" w:cs="Times New Roman"/>
          <w:b/>
          <w:sz w:val="24"/>
          <w:szCs w:val="22"/>
        </w:rPr>
        <w:t>º</w:t>
      </w:r>
      <w:r w:rsidRPr="009F1272">
        <w:rPr>
          <w:rFonts w:ascii="Times New Roman" w:hAnsi="Times New Roman" w:cs="Times New Roman"/>
          <w:sz w:val="24"/>
          <w:szCs w:val="22"/>
        </w:rPr>
        <w:t xml:space="preserve">: </w:t>
      </w:r>
      <w:r w:rsidR="009F1272" w:rsidRPr="009F1272">
        <w:rPr>
          <w:rFonts w:ascii="Times New Roman" w:hAnsi="Times New Roman" w:cs="Times New Roman"/>
          <w:sz w:val="24"/>
          <w:szCs w:val="22"/>
        </w:rPr>
        <w:t>La educación sexual integral es de carácter obligatorio y está destinada a estudiantes de todos los niveles y mo</w:t>
      </w:r>
      <w:r w:rsidR="00A51F25">
        <w:rPr>
          <w:rFonts w:ascii="Times New Roman" w:hAnsi="Times New Roman" w:cs="Times New Roman"/>
          <w:sz w:val="24"/>
          <w:szCs w:val="22"/>
        </w:rPr>
        <w:t xml:space="preserve">dalidades del sistema educativo incluyendo </w:t>
      </w:r>
      <w:r w:rsidR="004268DE">
        <w:rPr>
          <w:rFonts w:ascii="Times New Roman" w:hAnsi="Times New Roman" w:cs="Times New Roman"/>
          <w:sz w:val="24"/>
          <w:szCs w:val="22"/>
        </w:rPr>
        <w:t xml:space="preserve">al Programa a las familias de dichos estudiantes con motivo de fomentar la integración de </w:t>
      </w:r>
      <w:r w:rsidR="004268DE">
        <w:rPr>
          <w:rFonts w:ascii="Times New Roman" w:hAnsi="Times New Roman" w:cs="Times New Roman"/>
          <w:sz w:val="24"/>
          <w:szCs w:val="22"/>
        </w:rPr>
        <w:lastRenderedPageBreak/>
        <w:t>todo el círculo familiar.</w:t>
      </w:r>
    </w:p>
    <w:p w:rsidR="005125D4" w:rsidRPr="009F1272" w:rsidRDefault="005125D4">
      <w:pPr>
        <w:spacing w:before="120" w:after="120" w:line="360" w:lineRule="auto"/>
        <w:rPr>
          <w:rFonts w:ascii="Times New Roman" w:hAnsi="Times New Roman" w:cs="Times New Roman"/>
          <w:sz w:val="24"/>
          <w:szCs w:val="22"/>
        </w:rPr>
      </w:pPr>
      <w:r w:rsidRPr="009F1272">
        <w:rPr>
          <w:rFonts w:ascii="Times New Roman" w:hAnsi="Times New Roman" w:cs="Times New Roman"/>
          <w:b/>
          <w:sz w:val="24"/>
          <w:szCs w:val="22"/>
        </w:rPr>
        <w:t>Artículo 5</w:t>
      </w:r>
      <w:r w:rsidR="00A51F25">
        <w:rPr>
          <w:rFonts w:ascii="Times New Roman" w:hAnsi="Times New Roman" w:cs="Times New Roman"/>
          <w:b/>
          <w:sz w:val="24"/>
          <w:szCs w:val="22"/>
        </w:rPr>
        <w:t>º</w:t>
      </w:r>
      <w:r w:rsidRPr="009F1272">
        <w:rPr>
          <w:rFonts w:ascii="Times New Roman" w:hAnsi="Times New Roman" w:cs="Times New Roman"/>
          <w:b/>
          <w:sz w:val="24"/>
          <w:szCs w:val="22"/>
        </w:rPr>
        <w:t>:</w:t>
      </w:r>
      <w:r w:rsidRPr="009F1272">
        <w:rPr>
          <w:rFonts w:ascii="Times New Roman" w:hAnsi="Times New Roman" w:cs="Times New Roman"/>
          <w:sz w:val="24"/>
          <w:szCs w:val="22"/>
        </w:rPr>
        <w:t xml:space="preserve"> Los objetivos del Programa Provincial de Educación Sexual Integral son: </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a) Incorporar la educación sexual integral dentro de las propuestas de las instituciones educativas orientadas a la formación plena de todas las personas.</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b) Asegurar la transmisión, circulación e intercambio de conocimientos reconocidos por las comunidades científicas, pertinentes, precisos, confiables, actualizados</w:t>
      </w:r>
      <w:r w:rsidR="004268DE">
        <w:rPr>
          <w:rFonts w:ascii="Times New Roman" w:hAnsi="Times New Roman" w:cs="Times New Roman"/>
          <w:sz w:val="24"/>
          <w:szCs w:val="22"/>
        </w:rPr>
        <w:t xml:space="preserve">, de manera </w:t>
      </w:r>
      <w:r w:rsidR="00195CBC">
        <w:rPr>
          <w:rFonts w:ascii="Times New Roman" w:hAnsi="Times New Roman" w:cs="Times New Roman"/>
          <w:sz w:val="24"/>
          <w:szCs w:val="22"/>
        </w:rPr>
        <w:t>sistemática</w:t>
      </w:r>
      <w:r w:rsidRPr="009F1272">
        <w:rPr>
          <w:rFonts w:ascii="Times New Roman" w:hAnsi="Times New Roman" w:cs="Times New Roman"/>
          <w:sz w:val="24"/>
          <w:szCs w:val="22"/>
        </w:rPr>
        <w:t xml:space="preserve"> y acordes a la edad, sobre los distintos aspectos involucrados en la educación sexual integral; </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c) Promover actitudes responsables y de cuidado ante la sexualidad, fortaleciendo el ejercicio pleno de la ciudadanía sexual y la soberanía sobre el propio cuerpo.</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 xml:space="preserve">d) Brindar herramientas para la promoción de la salud en general y la salud sexual y reproductiva en particular; </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e) Procurar igualdad de trato, oportunidades y derechos entre varones y mujeres.</w:t>
      </w:r>
    </w:p>
    <w:p w:rsidR="005125D4" w:rsidRPr="009F1272" w:rsidRDefault="005125D4">
      <w:pPr>
        <w:spacing w:before="120" w:after="120" w:line="360" w:lineRule="auto"/>
        <w:ind w:firstLine="567"/>
        <w:rPr>
          <w:rFonts w:ascii="Times New Roman" w:hAnsi="Times New Roman" w:cs="Times New Roman"/>
          <w:b/>
          <w:sz w:val="24"/>
          <w:szCs w:val="22"/>
        </w:rPr>
      </w:pPr>
      <w:r w:rsidRPr="009F1272">
        <w:rPr>
          <w:rFonts w:ascii="Times New Roman" w:hAnsi="Times New Roman" w:cs="Times New Roman"/>
          <w:sz w:val="24"/>
          <w:szCs w:val="22"/>
        </w:rPr>
        <w:t xml:space="preserve">f) Promover el reconocimiento de la diversidad en sus múltiples manifestaciones como constitutivo de la condición humana. </w:t>
      </w:r>
    </w:p>
    <w:p w:rsidR="005125D4" w:rsidRPr="009F1272" w:rsidRDefault="005125D4">
      <w:pPr>
        <w:spacing w:before="120" w:after="120" w:line="360" w:lineRule="auto"/>
        <w:rPr>
          <w:rFonts w:ascii="Times New Roman" w:hAnsi="Times New Roman" w:cs="Times New Roman"/>
          <w:sz w:val="24"/>
          <w:szCs w:val="22"/>
        </w:rPr>
      </w:pPr>
      <w:r w:rsidRPr="009F1272">
        <w:rPr>
          <w:rFonts w:ascii="Times New Roman" w:hAnsi="Times New Roman" w:cs="Times New Roman"/>
          <w:b/>
          <w:sz w:val="24"/>
          <w:szCs w:val="22"/>
        </w:rPr>
        <w:t>Artículo 6</w:t>
      </w:r>
      <w:r w:rsidR="00A51F25">
        <w:rPr>
          <w:rFonts w:ascii="Times New Roman" w:hAnsi="Times New Roman" w:cs="Times New Roman"/>
          <w:b/>
          <w:sz w:val="24"/>
          <w:szCs w:val="22"/>
        </w:rPr>
        <w:t>º</w:t>
      </w:r>
      <w:r w:rsidRPr="009F1272">
        <w:rPr>
          <w:rFonts w:ascii="Times New Roman" w:hAnsi="Times New Roman" w:cs="Times New Roman"/>
          <w:b/>
          <w:sz w:val="24"/>
          <w:szCs w:val="22"/>
        </w:rPr>
        <w:t>:</w:t>
      </w:r>
      <w:r w:rsidRPr="009F1272">
        <w:rPr>
          <w:rFonts w:ascii="Times New Roman" w:hAnsi="Times New Roman" w:cs="Times New Roman"/>
          <w:sz w:val="24"/>
          <w:szCs w:val="22"/>
        </w:rPr>
        <w:t xml:space="preserve"> La autoridad de aplicación de la presente Ley será el Ministerio de Educación de la Provincia</w:t>
      </w:r>
      <w:r w:rsidR="009F1272">
        <w:rPr>
          <w:rFonts w:ascii="Times New Roman" w:hAnsi="Times New Roman" w:cs="Times New Roman"/>
          <w:sz w:val="24"/>
          <w:szCs w:val="22"/>
        </w:rPr>
        <w:t xml:space="preserve"> a través del Consejo General de Educación</w:t>
      </w:r>
      <w:r w:rsidR="0081751A">
        <w:rPr>
          <w:rFonts w:ascii="Times New Roman" w:hAnsi="Times New Roman" w:cs="Times New Roman"/>
          <w:sz w:val="24"/>
          <w:szCs w:val="22"/>
        </w:rPr>
        <w:t xml:space="preserve"> </w:t>
      </w:r>
      <w:r w:rsidRPr="009F1272">
        <w:rPr>
          <w:rFonts w:ascii="Times New Roman" w:hAnsi="Times New Roman" w:cs="Times New Roman"/>
          <w:sz w:val="24"/>
          <w:szCs w:val="22"/>
        </w:rPr>
        <w:t>en coordinación con el Ministerio de Salud y el Ministerio de Desarrollo Social.</w:t>
      </w:r>
    </w:p>
    <w:p w:rsidR="0081751A" w:rsidRDefault="0081751A" w:rsidP="0081751A">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Artículo 7º</w:t>
      </w:r>
      <w:r w:rsidRPr="009F1272">
        <w:rPr>
          <w:rFonts w:ascii="Times New Roman" w:hAnsi="Times New Roman" w:cs="Times New Roman"/>
          <w:b/>
          <w:sz w:val="24"/>
          <w:szCs w:val="22"/>
        </w:rPr>
        <w:t>:</w:t>
      </w:r>
      <w:r w:rsidRPr="009F1272">
        <w:rPr>
          <w:rFonts w:ascii="Times New Roman" w:hAnsi="Times New Roman" w:cs="Times New Roman"/>
          <w:sz w:val="24"/>
          <w:szCs w:val="22"/>
        </w:rPr>
        <w:t xml:space="preserve"> </w:t>
      </w:r>
      <w:r>
        <w:rPr>
          <w:rFonts w:ascii="Times New Roman" w:hAnsi="Times New Roman" w:cs="Times New Roman"/>
          <w:sz w:val="24"/>
          <w:szCs w:val="22"/>
        </w:rPr>
        <w:t xml:space="preserve">El Concejo General de Educación deberá: </w:t>
      </w:r>
    </w:p>
    <w:p w:rsidR="005125D4" w:rsidRPr="009F1272" w:rsidRDefault="005125D4" w:rsidP="0081751A">
      <w:pPr>
        <w:spacing w:before="120" w:after="120" w:line="360" w:lineRule="auto"/>
        <w:rPr>
          <w:rFonts w:ascii="Times New Roman" w:hAnsi="Times New Roman" w:cs="Times New Roman"/>
          <w:sz w:val="24"/>
          <w:szCs w:val="22"/>
        </w:rPr>
      </w:pPr>
      <w:r w:rsidRPr="009F1272">
        <w:rPr>
          <w:rFonts w:ascii="Times New Roman" w:hAnsi="Times New Roman" w:cs="Times New Roman"/>
          <w:sz w:val="24"/>
          <w:szCs w:val="22"/>
        </w:rPr>
        <w:t xml:space="preserve">a) Garantizar la efectiva enseñanza y aprendizaje de la educación sexual integral mediante conocimientos científicos acordes a la edad, desde la perspectiva de género, promoviendo el reconocimiento de la diversidad y el derecho a la no discriminación. </w:t>
      </w:r>
    </w:p>
    <w:p w:rsidR="005125D4" w:rsidRPr="009F1272" w:rsidRDefault="005125D4" w:rsidP="0081751A">
      <w:pPr>
        <w:spacing w:before="120" w:after="120" w:line="360" w:lineRule="auto"/>
        <w:rPr>
          <w:rFonts w:ascii="Times New Roman" w:hAnsi="Times New Roman" w:cs="Times New Roman"/>
          <w:sz w:val="24"/>
          <w:szCs w:val="22"/>
        </w:rPr>
      </w:pPr>
      <w:r w:rsidRPr="009F1272">
        <w:rPr>
          <w:rFonts w:ascii="Times New Roman" w:hAnsi="Times New Roman" w:cs="Times New Roman"/>
          <w:sz w:val="24"/>
          <w:szCs w:val="22"/>
        </w:rPr>
        <w:t xml:space="preserve">b) Promover  el cumplimiento  del derecho a la autonomía, integridad y seguridad sexual; el derecho a la privacidad sexual; el derecho al placer sexual; el derecho a la expresión sexual emocional; el derecho a la libre expresión de la  orientación y/o </w:t>
      </w:r>
      <w:r w:rsidRPr="009F1272">
        <w:rPr>
          <w:rFonts w:ascii="Times New Roman" w:hAnsi="Times New Roman" w:cs="Times New Roman"/>
          <w:sz w:val="24"/>
          <w:szCs w:val="22"/>
        </w:rPr>
        <w:lastRenderedPageBreak/>
        <w:t xml:space="preserve">identidad de género; el derecho a la toma de decisiones reproductivas libres y responsables y el derecho a la información basada en el conocimiento científico. </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c) Informar y concientizar para la prevención y denuncia de la violencia en todas sus manifestaciones, abuso sexual, trata de personas y delito contra la integridad sexual.</w:t>
      </w:r>
    </w:p>
    <w:p w:rsidR="005125D4" w:rsidRPr="009F1272" w:rsidRDefault="005125D4">
      <w:pPr>
        <w:spacing w:before="120" w:after="120" w:line="360" w:lineRule="auto"/>
        <w:ind w:firstLine="567"/>
        <w:rPr>
          <w:rFonts w:ascii="Times New Roman" w:hAnsi="Times New Roman" w:cs="Times New Roman"/>
          <w:b/>
          <w:sz w:val="24"/>
          <w:szCs w:val="22"/>
        </w:rPr>
      </w:pPr>
      <w:r w:rsidRPr="009F1272">
        <w:rPr>
          <w:rFonts w:ascii="Times New Roman" w:hAnsi="Times New Roman" w:cs="Times New Roman"/>
          <w:sz w:val="24"/>
          <w:szCs w:val="22"/>
        </w:rPr>
        <w:t xml:space="preserve">d) Impulsar acciones colectivas de cuidado y protección que favorezcan el ejercicio pleno de los derechos sexuales, reproductivos y la igualdad de trato y oportunidades entre géneros. </w:t>
      </w:r>
    </w:p>
    <w:p w:rsidR="005125D4" w:rsidRPr="009F1272" w:rsidRDefault="00A51F25">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 xml:space="preserve">Artículo </w:t>
      </w:r>
      <w:r w:rsidR="0081751A">
        <w:rPr>
          <w:rFonts w:ascii="Times New Roman" w:hAnsi="Times New Roman" w:cs="Times New Roman"/>
          <w:b/>
          <w:sz w:val="24"/>
          <w:szCs w:val="22"/>
        </w:rPr>
        <w:t>8</w:t>
      </w:r>
      <w:r>
        <w:rPr>
          <w:rFonts w:ascii="Times New Roman" w:hAnsi="Times New Roman" w:cs="Times New Roman"/>
          <w:b/>
          <w:sz w:val="24"/>
          <w:szCs w:val="22"/>
        </w:rPr>
        <w:t>º</w:t>
      </w:r>
      <w:r w:rsidR="005125D4" w:rsidRPr="009F1272">
        <w:rPr>
          <w:rFonts w:ascii="Times New Roman" w:hAnsi="Times New Roman" w:cs="Times New Roman"/>
          <w:b/>
          <w:sz w:val="24"/>
          <w:szCs w:val="22"/>
        </w:rPr>
        <w:t xml:space="preserve">: </w:t>
      </w:r>
      <w:r w:rsidR="005125D4" w:rsidRPr="009F1272">
        <w:rPr>
          <w:rFonts w:ascii="Times New Roman" w:hAnsi="Times New Roman" w:cs="Times New Roman"/>
          <w:sz w:val="24"/>
          <w:szCs w:val="22"/>
        </w:rPr>
        <w:t>Créase, en el ámbito del Ministerio de Educación, un equipo interdisciplinario encargado del Programa Provincial de Educación Sexual Integral. El mismo estará compuesto por profesionales y especialistas provenientes de diversos campos disciplinares, con experiencia en formación docente, sexualidad, perspectiva de género y derechos humanos.</w:t>
      </w:r>
    </w:p>
    <w:p w:rsidR="0081751A" w:rsidRDefault="0081751A" w:rsidP="0081751A">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Artículo 9º</w:t>
      </w:r>
      <w:r w:rsidRPr="009F1272">
        <w:rPr>
          <w:rFonts w:ascii="Times New Roman" w:hAnsi="Times New Roman" w:cs="Times New Roman"/>
          <w:b/>
          <w:sz w:val="24"/>
          <w:szCs w:val="22"/>
        </w:rPr>
        <w:t>:</w:t>
      </w:r>
      <w:r w:rsidRPr="009F1272">
        <w:rPr>
          <w:rFonts w:ascii="Times New Roman" w:hAnsi="Times New Roman" w:cs="Times New Roman"/>
          <w:sz w:val="24"/>
          <w:szCs w:val="22"/>
        </w:rPr>
        <w:t xml:space="preserve"> </w:t>
      </w:r>
      <w:r>
        <w:rPr>
          <w:rFonts w:ascii="Times New Roman" w:hAnsi="Times New Roman" w:cs="Times New Roman"/>
          <w:sz w:val="24"/>
          <w:szCs w:val="22"/>
        </w:rPr>
        <w:t xml:space="preserve">Las funciones del equipo interdisciplinario de Educación Sexual Integral serán: </w:t>
      </w:r>
    </w:p>
    <w:p w:rsidR="005125D4" w:rsidRPr="009F1272" w:rsidRDefault="005125D4" w:rsidP="0081751A">
      <w:pPr>
        <w:spacing w:before="120" w:after="120" w:line="360" w:lineRule="auto"/>
        <w:ind w:left="709"/>
        <w:rPr>
          <w:rFonts w:ascii="Times New Roman" w:hAnsi="Times New Roman" w:cs="Times New Roman"/>
          <w:sz w:val="24"/>
          <w:szCs w:val="22"/>
        </w:rPr>
      </w:pPr>
      <w:r w:rsidRPr="009F1272">
        <w:rPr>
          <w:rFonts w:ascii="Times New Roman" w:hAnsi="Times New Roman" w:cs="Times New Roman"/>
          <w:sz w:val="24"/>
          <w:szCs w:val="22"/>
        </w:rPr>
        <w:t xml:space="preserve">a) Realizar propuestas de enseñanza y aprendizaje con pautas pedagógicas acordes a los distintos niveles y modalidades educativas, así como a las diversas realidades socioculturales. </w:t>
      </w:r>
    </w:p>
    <w:p w:rsidR="005125D4" w:rsidRPr="009F1272" w:rsidRDefault="005125D4" w:rsidP="0081751A">
      <w:pPr>
        <w:spacing w:before="120" w:after="120" w:line="360" w:lineRule="auto"/>
        <w:ind w:left="567"/>
        <w:rPr>
          <w:rFonts w:ascii="Times New Roman" w:hAnsi="Times New Roman" w:cs="Times New Roman"/>
          <w:sz w:val="24"/>
          <w:szCs w:val="22"/>
        </w:rPr>
      </w:pPr>
      <w:r w:rsidRPr="009F1272">
        <w:rPr>
          <w:rFonts w:ascii="Times New Roman" w:hAnsi="Times New Roman" w:cs="Times New Roman"/>
          <w:sz w:val="24"/>
          <w:szCs w:val="22"/>
        </w:rPr>
        <w:t>b) Diseñar, producir y/o seleccionar los materiales didácticos pertinentes, basados en las disposiciones de la presente Ley.</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 xml:space="preserve">c) Desarrollar programas de formación docente continuos, gratuitos y en servicio, atendiendo a las características y necesidades propias de la docencia </w:t>
      </w:r>
      <w:r w:rsidR="009F1272">
        <w:rPr>
          <w:rFonts w:ascii="Times New Roman" w:hAnsi="Times New Roman" w:cs="Times New Roman"/>
          <w:sz w:val="24"/>
          <w:szCs w:val="22"/>
        </w:rPr>
        <w:t>entrerriana.</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d) Delinear dispositivos de acompañamiento para la institucionalización de la educación sexual integral en los establecimientos educativos, así como también dispositivos de evaluación de las líneas de acción desarrolladas.</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 xml:space="preserve">e) Trabajar colaborativamente con las direcciones de niveles y modalidades para abordar la transversalización e interdisciplinariedad curricular de la educación sexual </w:t>
      </w:r>
      <w:r w:rsidRPr="009F1272">
        <w:rPr>
          <w:rFonts w:ascii="Times New Roman" w:hAnsi="Times New Roman" w:cs="Times New Roman"/>
          <w:sz w:val="24"/>
          <w:szCs w:val="22"/>
        </w:rPr>
        <w:lastRenderedPageBreak/>
        <w:t xml:space="preserve">integral. </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 xml:space="preserve">f) Asesorar a las instituciones educativas ante situaciones de vulneración de derechos contemplados en la presente Ley, en articulación con los equipos responsables del acompañamiento dentro del ámbito escolar. </w:t>
      </w:r>
    </w:p>
    <w:p w:rsidR="005125D4" w:rsidRPr="009F1272" w:rsidRDefault="005125D4">
      <w:pPr>
        <w:spacing w:before="120" w:after="120" w:line="360" w:lineRule="auto"/>
        <w:ind w:firstLine="567"/>
        <w:rPr>
          <w:rFonts w:ascii="Times New Roman" w:hAnsi="Times New Roman" w:cs="Times New Roman"/>
          <w:sz w:val="24"/>
          <w:szCs w:val="22"/>
        </w:rPr>
      </w:pPr>
      <w:r w:rsidRPr="009F1272">
        <w:rPr>
          <w:rFonts w:ascii="Times New Roman" w:hAnsi="Times New Roman" w:cs="Times New Roman"/>
          <w:sz w:val="24"/>
          <w:szCs w:val="22"/>
        </w:rPr>
        <w:t>g) Identificar potencia</w:t>
      </w:r>
      <w:r w:rsidR="0081751A">
        <w:rPr>
          <w:rFonts w:ascii="Times New Roman" w:hAnsi="Times New Roman" w:cs="Times New Roman"/>
          <w:sz w:val="24"/>
          <w:szCs w:val="22"/>
        </w:rPr>
        <w:t>les barreras administrativas y</w:t>
      </w:r>
      <w:r w:rsidRPr="009F1272">
        <w:rPr>
          <w:rFonts w:ascii="Times New Roman" w:hAnsi="Times New Roman" w:cs="Times New Roman"/>
          <w:sz w:val="24"/>
          <w:szCs w:val="22"/>
        </w:rPr>
        <w:t xml:space="preserve"> normativas que operen contra el ejercicio pleno de los derechos contemplados en el marco de esta Ley y generar propuestas para su superación. </w:t>
      </w:r>
      <w:r w:rsidRPr="009F1272">
        <w:rPr>
          <w:rFonts w:ascii="Times New Roman" w:hAnsi="Times New Roman" w:cs="Times New Roman"/>
          <w:sz w:val="24"/>
          <w:szCs w:val="22"/>
        </w:rPr>
        <w:tab/>
      </w:r>
    </w:p>
    <w:p w:rsidR="005125D4" w:rsidRPr="009F1272" w:rsidRDefault="005125D4">
      <w:pPr>
        <w:spacing w:before="120" w:after="120" w:line="360" w:lineRule="auto"/>
        <w:ind w:firstLine="567"/>
        <w:rPr>
          <w:rFonts w:ascii="Times New Roman" w:hAnsi="Times New Roman" w:cs="Times New Roman"/>
          <w:b/>
          <w:sz w:val="24"/>
          <w:szCs w:val="22"/>
        </w:rPr>
      </w:pPr>
      <w:r w:rsidRPr="009F1272">
        <w:rPr>
          <w:rFonts w:ascii="Times New Roman" w:hAnsi="Times New Roman" w:cs="Times New Roman"/>
          <w:sz w:val="24"/>
          <w:szCs w:val="22"/>
        </w:rPr>
        <w:t xml:space="preserve">h) Articular diversas propuestas para el abordaje de los distintos aspectos de la educación sexual integral con las familias en sus diversas configuraciones,  organizaciones de la sociedad civil,  universidades, centros de estudios y  medios de comunicación, entre otros, promoviendo la formación y la reflexión de la ciudadanía. </w:t>
      </w:r>
    </w:p>
    <w:p w:rsidR="005125D4" w:rsidRPr="009F1272" w:rsidRDefault="0081751A">
      <w:pPr>
        <w:spacing w:before="120" w:after="120" w:line="360" w:lineRule="auto"/>
        <w:rPr>
          <w:rFonts w:ascii="Times New Roman" w:hAnsi="Times New Roman" w:cs="Times New Roman"/>
          <w:b/>
          <w:sz w:val="24"/>
          <w:szCs w:val="22"/>
        </w:rPr>
      </w:pPr>
      <w:r>
        <w:rPr>
          <w:rFonts w:ascii="Times New Roman" w:hAnsi="Times New Roman" w:cs="Times New Roman"/>
          <w:b/>
          <w:sz w:val="24"/>
          <w:szCs w:val="22"/>
        </w:rPr>
        <w:t>Artículo 10</w:t>
      </w:r>
      <w:r w:rsidR="00A51F25">
        <w:rPr>
          <w:rFonts w:ascii="Times New Roman" w:hAnsi="Times New Roman" w:cs="Times New Roman"/>
          <w:b/>
          <w:sz w:val="24"/>
          <w:szCs w:val="22"/>
        </w:rPr>
        <w:t>º</w:t>
      </w:r>
      <w:r w:rsidR="005125D4" w:rsidRPr="009F1272">
        <w:rPr>
          <w:rFonts w:ascii="Times New Roman" w:hAnsi="Times New Roman" w:cs="Times New Roman"/>
          <w:b/>
          <w:sz w:val="24"/>
          <w:szCs w:val="22"/>
        </w:rPr>
        <w:t>:</w:t>
      </w:r>
      <w:r w:rsidR="005125D4" w:rsidRPr="009F1272">
        <w:rPr>
          <w:rFonts w:ascii="Times New Roman" w:hAnsi="Times New Roman" w:cs="Times New Roman"/>
          <w:sz w:val="24"/>
          <w:szCs w:val="22"/>
        </w:rPr>
        <w:t xml:space="preserve"> Cada establecimiento educativo incluirá la educación sexual integral en su proyecto institucional, asegurando la transversalidad e interdisciplinariedad de sus contenidos en la currícula y adaptándola a su realidad sociocultural, en el marco de su ideario institucional. </w:t>
      </w:r>
    </w:p>
    <w:p w:rsidR="00195CBC" w:rsidRDefault="00A51F25">
      <w:pPr>
        <w:spacing w:before="120" w:after="120" w:line="360" w:lineRule="auto"/>
        <w:rPr>
          <w:rFonts w:ascii="Times New Roman" w:hAnsi="Times New Roman" w:cs="Times New Roman"/>
          <w:sz w:val="24"/>
          <w:szCs w:val="22"/>
        </w:rPr>
      </w:pPr>
      <w:r w:rsidRPr="009F1272">
        <w:rPr>
          <w:rFonts w:ascii="Times New Roman" w:hAnsi="Times New Roman" w:cs="Times New Roman"/>
          <w:b/>
          <w:sz w:val="24"/>
          <w:szCs w:val="22"/>
        </w:rPr>
        <w:t>Artículo</w:t>
      </w:r>
      <w:r w:rsidR="0081751A">
        <w:rPr>
          <w:rFonts w:ascii="Times New Roman" w:hAnsi="Times New Roman" w:cs="Times New Roman"/>
          <w:b/>
          <w:sz w:val="24"/>
          <w:szCs w:val="22"/>
        </w:rPr>
        <w:t xml:space="preserve"> 11</w:t>
      </w:r>
      <w:r>
        <w:rPr>
          <w:rFonts w:ascii="Times New Roman" w:hAnsi="Times New Roman" w:cs="Times New Roman"/>
          <w:b/>
          <w:sz w:val="24"/>
          <w:szCs w:val="22"/>
        </w:rPr>
        <w:t>º</w:t>
      </w:r>
      <w:r w:rsidR="005125D4" w:rsidRPr="009F1272">
        <w:rPr>
          <w:rFonts w:ascii="Times New Roman" w:hAnsi="Times New Roman" w:cs="Times New Roman"/>
          <w:b/>
          <w:sz w:val="24"/>
          <w:szCs w:val="22"/>
        </w:rPr>
        <w:t>:</w:t>
      </w:r>
      <w:r w:rsidR="005125D4" w:rsidRPr="009F1272">
        <w:rPr>
          <w:rFonts w:ascii="Times New Roman" w:hAnsi="Times New Roman" w:cs="Times New Roman"/>
          <w:sz w:val="24"/>
          <w:szCs w:val="22"/>
        </w:rPr>
        <w:t xml:space="preserve"> </w:t>
      </w:r>
      <w:r w:rsidR="00195CBC">
        <w:rPr>
          <w:rFonts w:ascii="Times New Roman" w:hAnsi="Times New Roman" w:cs="Times New Roman"/>
          <w:sz w:val="24"/>
          <w:szCs w:val="22"/>
        </w:rPr>
        <w:t xml:space="preserve">Será de carácter obligatoria para los establecimientos educativos informar sobre los contenidos del Programa de Educación Sexual Integral a los padres o tutores de los alumnos. Queda expreso que el derecho inalienable por lo se deberá asegurar el dictado del programa. </w:t>
      </w:r>
    </w:p>
    <w:p w:rsidR="00195CBC" w:rsidRDefault="0081751A">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Artículo 12</w:t>
      </w:r>
      <w:r w:rsidR="00195CBC">
        <w:rPr>
          <w:rFonts w:ascii="Times New Roman" w:hAnsi="Times New Roman" w:cs="Times New Roman"/>
          <w:b/>
          <w:sz w:val="24"/>
          <w:szCs w:val="22"/>
        </w:rPr>
        <w:t xml:space="preserve">°: </w:t>
      </w:r>
      <w:r w:rsidR="00195CBC">
        <w:rPr>
          <w:rFonts w:ascii="Times New Roman" w:hAnsi="Times New Roman" w:cs="Times New Roman"/>
          <w:sz w:val="24"/>
          <w:szCs w:val="22"/>
        </w:rPr>
        <w:t>Todos los establecimientos educativos de gestión privada y estatales de gestión privada que utilicen uniformes deberán garantizar el uso del mismo conforme a la identidad de la institución y la necesidad de generar</w:t>
      </w:r>
      <w:r>
        <w:rPr>
          <w:rFonts w:ascii="Times New Roman" w:hAnsi="Times New Roman" w:cs="Times New Roman"/>
          <w:sz w:val="24"/>
          <w:szCs w:val="22"/>
        </w:rPr>
        <w:t>,</w:t>
      </w:r>
      <w:r w:rsidR="00195CBC">
        <w:rPr>
          <w:rFonts w:ascii="Times New Roman" w:hAnsi="Times New Roman" w:cs="Times New Roman"/>
          <w:sz w:val="24"/>
          <w:szCs w:val="22"/>
        </w:rPr>
        <w:t xml:space="preserve"> sujeto a la Ley de Educación Nacional y de la presente ley</w:t>
      </w:r>
      <w:r>
        <w:rPr>
          <w:rFonts w:ascii="Times New Roman" w:hAnsi="Times New Roman" w:cs="Times New Roman"/>
          <w:sz w:val="24"/>
          <w:szCs w:val="22"/>
        </w:rPr>
        <w:t>,</w:t>
      </w:r>
      <w:r w:rsidR="00195CBC">
        <w:rPr>
          <w:rFonts w:ascii="Times New Roman" w:hAnsi="Times New Roman" w:cs="Times New Roman"/>
          <w:sz w:val="24"/>
          <w:szCs w:val="22"/>
        </w:rPr>
        <w:t xml:space="preserve"> conductas de higiene y presencia siempre y cuando sea garantizando los derechos relacionados a la identidad del alumno: </w:t>
      </w:r>
    </w:p>
    <w:p w:rsidR="00195CBC" w:rsidRDefault="00195CBC" w:rsidP="00195CBC">
      <w:pPr>
        <w:numPr>
          <w:ilvl w:val="0"/>
          <w:numId w:val="2"/>
        </w:numPr>
        <w:spacing w:before="120" w:after="120" w:line="360" w:lineRule="auto"/>
        <w:rPr>
          <w:rFonts w:ascii="Times New Roman" w:hAnsi="Times New Roman" w:cs="Times New Roman"/>
          <w:sz w:val="24"/>
          <w:szCs w:val="22"/>
        </w:rPr>
      </w:pPr>
      <w:r>
        <w:rPr>
          <w:rFonts w:ascii="Times New Roman" w:hAnsi="Times New Roman" w:cs="Times New Roman"/>
          <w:sz w:val="24"/>
          <w:szCs w:val="22"/>
        </w:rPr>
        <w:t>E</w:t>
      </w:r>
      <w:r w:rsidR="0081751A">
        <w:rPr>
          <w:rFonts w:ascii="Times New Roman" w:hAnsi="Times New Roman" w:cs="Times New Roman"/>
          <w:sz w:val="24"/>
          <w:szCs w:val="22"/>
        </w:rPr>
        <w:t xml:space="preserve">l uniforme no estará limitado a la relación genero-sexo dando la posibilidad a los alumnos de elegir que configuración del uniforme escolar utilizar. </w:t>
      </w:r>
      <w:r>
        <w:rPr>
          <w:rFonts w:ascii="Times New Roman" w:hAnsi="Times New Roman" w:cs="Times New Roman"/>
          <w:sz w:val="24"/>
          <w:szCs w:val="22"/>
        </w:rPr>
        <w:t xml:space="preserve"> </w:t>
      </w:r>
    </w:p>
    <w:p w:rsidR="00195CBC" w:rsidRPr="00195CBC" w:rsidRDefault="00195CBC" w:rsidP="00195CBC">
      <w:pPr>
        <w:numPr>
          <w:ilvl w:val="0"/>
          <w:numId w:val="2"/>
        </w:numPr>
        <w:spacing w:before="120" w:after="120" w:line="360" w:lineRule="auto"/>
        <w:rPr>
          <w:rFonts w:ascii="Times New Roman" w:hAnsi="Times New Roman" w:cs="Times New Roman"/>
          <w:sz w:val="24"/>
          <w:szCs w:val="22"/>
        </w:rPr>
      </w:pPr>
      <w:r w:rsidRPr="00195CBC">
        <w:rPr>
          <w:rFonts w:ascii="Times New Roman" w:hAnsi="Times New Roman" w:cs="Times New Roman"/>
          <w:sz w:val="24"/>
          <w:szCs w:val="22"/>
        </w:rPr>
        <w:t xml:space="preserve"> No podrá incluirse en el proyecto</w:t>
      </w:r>
      <w:r w:rsidR="0081751A">
        <w:rPr>
          <w:rFonts w:ascii="Times New Roman" w:hAnsi="Times New Roman" w:cs="Times New Roman"/>
          <w:sz w:val="24"/>
          <w:szCs w:val="22"/>
        </w:rPr>
        <w:t xml:space="preserve"> educativo</w:t>
      </w:r>
      <w:r w:rsidRPr="00195CBC">
        <w:rPr>
          <w:rFonts w:ascii="Times New Roman" w:hAnsi="Times New Roman" w:cs="Times New Roman"/>
          <w:sz w:val="24"/>
          <w:szCs w:val="22"/>
        </w:rPr>
        <w:t xml:space="preserve"> institucional y acuerdo de </w:t>
      </w:r>
      <w:r w:rsidRPr="00195CBC">
        <w:rPr>
          <w:rFonts w:ascii="Times New Roman" w:hAnsi="Times New Roman" w:cs="Times New Roman"/>
          <w:sz w:val="24"/>
          <w:szCs w:val="22"/>
        </w:rPr>
        <w:lastRenderedPageBreak/>
        <w:t xml:space="preserve">convivencia obligaciones de los alumnos que atenten contra la personalidad, identidad y realización de la persona tales como corte de cabello, color del mismo, pertenencia a tribus o ideales que pertenezcan a los mismos. </w:t>
      </w:r>
    </w:p>
    <w:p w:rsidR="005125D4" w:rsidRDefault="007E6B52">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Artículo</w:t>
      </w:r>
      <w:r w:rsidR="0081751A">
        <w:rPr>
          <w:rFonts w:ascii="Times New Roman" w:hAnsi="Times New Roman" w:cs="Times New Roman"/>
          <w:b/>
          <w:sz w:val="24"/>
          <w:szCs w:val="22"/>
        </w:rPr>
        <w:t xml:space="preserve"> 13°</w:t>
      </w:r>
      <w:r w:rsidR="00195CBC">
        <w:rPr>
          <w:rFonts w:ascii="Times New Roman" w:hAnsi="Times New Roman" w:cs="Times New Roman"/>
          <w:b/>
          <w:sz w:val="24"/>
          <w:szCs w:val="22"/>
        </w:rPr>
        <w:t xml:space="preserve">: </w:t>
      </w:r>
      <w:r w:rsidR="00212BB8">
        <w:rPr>
          <w:rFonts w:ascii="Times New Roman" w:hAnsi="Times New Roman" w:cs="Times New Roman"/>
          <w:sz w:val="24"/>
          <w:szCs w:val="22"/>
        </w:rPr>
        <w:t xml:space="preserve">Deróguese el Articulo 1 de la Ley Nº 9501, y en su lugar </w:t>
      </w:r>
      <w:r w:rsidR="00195CBC">
        <w:rPr>
          <w:rFonts w:ascii="Times New Roman" w:hAnsi="Times New Roman" w:cs="Times New Roman"/>
          <w:sz w:val="24"/>
          <w:szCs w:val="22"/>
        </w:rPr>
        <w:t>incorpórese</w:t>
      </w:r>
      <w:r w:rsidR="00212BB8">
        <w:rPr>
          <w:rFonts w:ascii="Times New Roman" w:hAnsi="Times New Roman" w:cs="Times New Roman"/>
          <w:sz w:val="24"/>
          <w:szCs w:val="22"/>
        </w:rPr>
        <w:t xml:space="preserve"> el siguiente: </w:t>
      </w:r>
    </w:p>
    <w:p w:rsidR="00212BB8" w:rsidRPr="009F1272" w:rsidRDefault="00212BB8" w:rsidP="00212BB8">
      <w:pPr>
        <w:spacing w:before="120" w:after="120" w:line="360" w:lineRule="auto"/>
        <w:jc w:val="center"/>
        <w:rPr>
          <w:rFonts w:ascii="Times New Roman" w:hAnsi="Times New Roman" w:cs="Times New Roman"/>
          <w:b/>
          <w:sz w:val="24"/>
          <w:szCs w:val="22"/>
        </w:rPr>
      </w:pPr>
      <w:r>
        <w:rPr>
          <w:rFonts w:ascii="Times New Roman" w:hAnsi="Times New Roman" w:cs="Times New Roman"/>
          <w:sz w:val="24"/>
          <w:szCs w:val="22"/>
        </w:rPr>
        <w:t xml:space="preserve">‘Crease el SISTEMA PROVINCIAL DE SALUD SEXUAL Y REPRODUCTIVA dependiente </w:t>
      </w:r>
      <w:r w:rsidR="00A51F25">
        <w:rPr>
          <w:rFonts w:ascii="Times New Roman" w:hAnsi="Times New Roman" w:cs="Times New Roman"/>
          <w:sz w:val="24"/>
          <w:szCs w:val="22"/>
        </w:rPr>
        <w:t>del Ministerio de Salud de la Provincia. El mismo coordinará la información, asesoramiento, capacitación y prestación de servicios en materia de salud sexual y reproductiva’</w:t>
      </w:r>
    </w:p>
    <w:p w:rsidR="00A51F25" w:rsidRPr="00195CBC" w:rsidRDefault="007E6B52">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Artículo 14</w:t>
      </w:r>
      <w:r w:rsidR="00A51F25">
        <w:rPr>
          <w:rFonts w:ascii="Times New Roman" w:hAnsi="Times New Roman" w:cs="Times New Roman"/>
          <w:b/>
          <w:sz w:val="24"/>
          <w:szCs w:val="22"/>
        </w:rPr>
        <w:t>º</w:t>
      </w:r>
      <w:r w:rsidR="005125D4" w:rsidRPr="009F1272">
        <w:rPr>
          <w:rFonts w:ascii="Times New Roman" w:hAnsi="Times New Roman" w:cs="Times New Roman"/>
          <w:b/>
          <w:sz w:val="24"/>
          <w:szCs w:val="22"/>
        </w:rPr>
        <w:t>:</w:t>
      </w:r>
      <w:r w:rsidR="00A51F25">
        <w:rPr>
          <w:rFonts w:ascii="Times New Roman" w:hAnsi="Times New Roman" w:cs="Times New Roman"/>
          <w:b/>
          <w:sz w:val="24"/>
          <w:szCs w:val="22"/>
        </w:rPr>
        <w:t xml:space="preserve"> </w:t>
      </w:r>
      <w:r w:rsidR="00A51F25">
        <w:rPr>
          <w:rFonts w:ascii="Times New Roman" w:hAnsi="Times New Roman" w:cs="Times New Roman"/>
          <w:sz w:val="24"/>
          <w:szCs w:val="22"/>
        </w:rPr>
        <w:t>Deróguese el Articulo 4º de la Ley Nº 9501.</w:t>
      </w:r>
    </w:p>
    <w:p w:rsidR="00A51F25" w:rsidRDefault="007E6B52">
      <w:pPr>
        <w:spacing w:before="120" w:after="120" w:line="360" w:lineRule="auto"/>
        <w:rPr>
          <w:rFonts w:ascii="Times New Roman" w:hAnsi="Times New Roman" w:cs="Times New Roman"/>
          <w:sz w:val="24"/>
          <w:szCs w:val="22"/>
        </w:rPr>
      </w:pPr>
      <w:r>
        <w:rPr>
          <w:rFonts w:ascii="Times New Roman" w:hAnsi="Times New Roman" w:cs="Times New Roman"/>
          <w:b/>
          <w:sz w:val="24"/>
          <w:szCs w:val="22"/>
        </w:rPr>
        <w:t>Artículo 15</w:t>
      </w:r>
      <w:r w:rsidR="00A51F25">
        <w:rPr>
          <w:rFonts w:ascii="Times New Roman" w:hAnsi="Times New Roman" w:cs="Times New Roman"/>
          <w:b/>
          <w:sz w:val="24"/>
          <w:szCs w:val="22"/>
        </w:rPr>
        <w:t>º</w:t>
      </w:r>
      <w:r w:rsidR="00A51F25" w:rsidRPr="009F1272">
        <w:rPr>
          <w:rFonts w:ascii="Times New Roman" w:hAnsi="Times New Roman" w:cs="Times New Roman"/>
          <w:b/>
          <w:sz w:val="24"/>
          <w:szCs w:val="22"/>
        </w:rPr>
        <w:t>:</w:t>
      </w:r>
      <w:r w:rsidR="00A51F25">
        <w:rPr>
          <w:rFonts w:ascii="Times New Roman" w:hAnsi="Times New Roman" w:cs="Times New Roman"/>
          <w:b/>
          <w:sz w:val="24"/>
          <w:szCs w:val="22"/>
        </w:rPr>
        <w:t xml:space="preserve"> </w:t>
      </w:r>
      <w:r w:rsidR="00A51F25" w:rsidRPr="00A51F25">
        <w:rPr>
          <w:rFonts w:ascii="Times New Roman" w:hAnsi="Times New Roman" w:cs="Times New Roman"/>
          <w:sz w:val="24"/>
          <w:szCs w:val="22"/>
        </w:rPr>
        <w:t>Comuníquese, etcétera.</w:t>
      </w:r>
    </w:p>
    <w:p w:rsidR="005125D4" w:rsidRPr="009F1272" w:rsidRDefault="005125D4">
      <w:pPr>
        <w:spacing w:before="120" w:after="120" w:line="360" w:lineRule="auto"/>
        <w:rPr>
          <w:rFonts w:ascii="Times New Roman" w:hAnsi="Times New Roman" w:cs="Times New Roman"/>
          <w:sz w:val="24"/>
          <w:szCs w:val="22"/>
        </w:rPr>
      </w:pPr>
      <w:r w:rsidRPr="009F1272">
        <w:rPr>
          <w:rFonts w:ascii="Times New Roman" w:hAnsi="Times New Roman" w:cs="Times New Roman"/>
          <w:sz w:val="24"/>
          <w:szCs w:val="22"/>
        </w:rPr>
        <w:t xml:space="preserve"> </w:t>
      </w:r>
    </w:p>
    <w:p w:rsidR="005125D4" w:rsidRDefault="005125D4">
      <w:pPr>
        <w:pStyle w:val="LO-normal1"/>
        <w:spacing w:before="120" w:after="240" w:line="360" w:lineRule="auto"/>
        <w:rPr>
          <w:szCs w:val="22"/>
          <w:lang w:val="es-SV"/>
        </w:rPr>
      </w:pPr>
    </w:p>
    <w:p w:rsidR="00B54454" w:rsidRDefault="00B54454">
      <w:pPr>
        <w:pStyle w:val="LO-normal1"/>
        <w:spacing w:before="120" w:after="240" w:line="360" w:lineRule="auto"/>
        <w:rPr>
          <w:szCs w:val="22"/>
        </w:rPr>
      </w:pPr>
    </w:p>
    <w:p w:rsidR="00195CBC" w:rsidRDefault="00195CBC">
      <w:pPr>
        <w:pStyle w:val="LO-normal1"/>
        <w:spacing w:before="120" w:after="240" w:line="360" w:lineRule="auto"/>
        <w:rPr>
          <w:szCs w:val="22"/>
        </w:rPr>
      </w:pPr>
    </w:p>
    <w:p w:rsidR="00195CBC" w:rsidRDefault="00195CBC">
      <w:pPr>
        <w:pStyle w:val="LO-normal1"/>
        <w:spacing w:before="120" w:after="240" w:line="360" w:lineRule="auto"/>
        <w:rPr>
          <w:szCs w:val="22"/>
        </w:rPr>
      </w:pPr>
    </w:p>
    <w:p w:rsidR="00195CBC" w:rsidRDefault="00195CBC">
      <w:pPr>
        <w:pStyle w:val="LO-normal1"/>
        <w:spacing w:before="120" w:after="240" w:line="360" w:lineRule="auto"/>
        <w:rPr>
          <w:szCs w:val="22"/>
        </w:rPr>
      </w:pPr>
    </w:p>
    <w:p w:rsidR="00195CBC" w:rsidRDefault="00195CBC">
      <w:pPr>
        <w:pStyle w:val="LO-normal1"/>
        <w:spacing w:before="120" w:after="240" w:line="360" w:lineRule="auto"/>
        <w:rPr>
          <w:szCs w:val="22"/>
        </w:rPr>
      </w:pPr>
    </w:p>
    <w:p w:rsidR="00195CBC" w:rsidRDefault="00195CBC">
      <w:pPr>
        <w:pStyle w:val="LO-normal1"/>
        <w:spacing w:before="120" w:after="240" w:line="360" w:lineRule="auto"/>
        <w:rPr>
          <w:szCs w:val="22"/>
        </w:rPr>
      </w:pPr>
    </w:p>
    <w:p w:rsidR="00195CBC" w:rsidRPr="009F1272" w:rsidRDefault="00195CBC">
      <w:pPr>
        <w:pStyle w:val="LO-normal1"/>
        <w:spacing w:before="120" w:after="240" w:line="360" w:lineRule="auto"/>
        <w:rPr>
          <w:szCs w:val="22"/>
        </w:rPr>
      </w:pPr>
    </w:p>
    <w:p w:rsidR="00195CBC" w:rsidRDefault="00195CBC">
      <w:pPr>
        <w:pStyle w:val="LO-normal1"/>
        <w:spacing w:line="360" w:lineRule="auto"/>
        <w:jc w:val="center"/>
        <w:rPr>
          <w:b/>
          <w:szCs w:val="22"/>
        </w:rPr>
      </w:pPr>
    </w:p>
    <w:p w:rsidR="00195CBC" w:rsidRDefault="00195CBC">
      <w:pPr>
        <w:pStyle w:val="LO-normal1"/>
        <w:spacing w:line="360" w:lineRule="auto"/>
        <w:jc w:val="center"/>
        <w:rPr>
          <w:b/>
          <w:szCs w:val="22"/>
        </w:rPr>
      </w:pPr>
    </w:p>
    <w:p w:rsidR="00195CBC" w:rsidRDefault="00195CBC">
      <w:pPr>
        <w:pStyle w:val="LO-normal1"/>
        <w:spacing w:line="360" w:lineRule="auto"/>
        <w:jc w:val="center"/>
        <w:rPr>
          <w:b/>
          <w:szCs w:val="22"/>
        </w:rPr>
      </w:pPr>
    </w:p>
    <w:p w:rsidR="00195CBC" w:rsidRDefault="00195CBC">
      <w:pPr>
        <w:pStyle w:val="LO-normal1"/>
        <w:spacing w:line="360" w:lineRule="auto"/>
        <w:jc w:val="center"/>
        <w:rPr>
          <w:b/>
          <w:szCs w:val="22"/>
        </w:rPr>
      </w:pPr>
    </w:p>
    <w:p w:rsidR="00195CBC" w:rsidRDefault="00195CBC">
      <w:pPr>
        <w:pStyle w:val="LO-normal1"/>
        <w:spacing w:line="360" w:lineRule="auto"/>
        <w:jc w:val="center"/>
        <w:rPr>
          <w:b/>
          <w:szCs w:val="22"/>
        </w:rPr>
      </w:pPr>
    </w:p>
    <w:p w:rsidR="005125D4" w:rsidRPr="009F1272" w:rsidRDefault="005125D4">
      <w:pPr>
        <w:pStyle w:val="LO-normal1"/>
        <w:spacing w:line="360" w:lineRule="auto"/>
        <w:jc w:val="center"/>
        <w:rPr>
          <w:szCs w:val="22"/>
        </w:rPr>
      </w:pPr>
      <w:r w:rsidRPr="009F1272">
        <w:rPr>
          <w:b/>
          <w:szCs w:val="22"/>
        </w:rPr>
        <w:t>FUNDAMENTOS</w:t>
      </w:r>
    </w:p>
    <w:p w:rsidR="005125D4" w:rsidRPr="009F1272" w:rsidRDefault="005125D4">
      <w:pPr>
        <w:pStyle w:val="LO-normal1"/>
        <w:spacing w:line="360" w:lineRule="auto"/>
        <w:ind w:firstLine="1620"/>
        <w:jc w:val="center"/>
        <w:rPr>
          <w:szCs w:val="22"/>
        </w:rPr>
      </w:pPr>
    </w:p>
    <w:p w:rsidR="005125D4" w:rsidRPr="009F1272"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La educación sexual es un derecho de todas las personas y, por lo tanto, una responsabilidad indelegable del Estado. Sostenemos que desde allí deben propiciarse las condiciones para que la institución educativa se constituya en el espacio con el deber y la capacidad para generar condiciones que igualen el acceso a la información y a la formación de todos los estudiantes en lo que hace a la construcción de su identidad, autonomía, inviolabilidad y dignidad.</w:t>
      </w:r>
    </w:p>
    <w:p w:rsidR="005125D4" w:rsidRPr="009F1272"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 xml:space="preserve">Desde esta perspectiva la educación sexual integral representa, sin lugar a dudas, un aprendizaje que debe ser incorporado a lo largo de toda la escolarización obligatoria, reafirmando especialmente la responsabilidad del Estado en lo que hace a la protección de los derechos de los niños, niñas y adolescentes y permitiendo formalizar y sistematizar saberes que históricamente quedaron circunscriptos a la esfera de lo privado. </w:t>
      </w:r>
    </w:p>
    <w:p w:rsidR="005125D4" w:rsidRPr="009F1272"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 xml:space="preserve">Entendemos que la educación sexual integral constituye también una oportunidad para que la escuela y los docentes, como agentes del Estado, en articulación con otros actores, </w:t>
      </w:r>
      <w:r w:rsidR="00256832" w:rsidRPr="009F1272">
        <w:rPr>
          <w:rFonts w:ascii="Times New Roman" w:hAnsi="Times New Roman" w:cs="Times New Roman"/>
          <w:sz w:val="24"/>
          <w:szCs w:val="22"/>
        </w:rPr>
        <w:t>comiencen</w:t>
      </w:r>
      <w:r w:rsidRPr="009F1272">
        <w:rPr>
          <w:rFonts w:ascii="Times New Roman" w:hAnsi="Times New Roman" w:cs="Times New Roman"/>
          <w:sz w:val="24"/>
          <w:szCs w:val="22"/>
        </w:rPr>
        <w:t xml:space="preserve"> a buscar y ofrecer respuestas eficaces a diversas situaciones de vulneración de derechos.</w:t>
      </w:r>
    </w:p>
    <w:p w:rsidR="005125D4" w:rsidRPr="009F1272" w:rsidRDefault="005125D4">
      <w:pPr>
        <w:spacing w:after="227" w:line="324" w:lineRule="atLeast"/>
        <w:ind w:firstLine="1418"/>
        <w:rPr>
          <w:rFonts w:ascii="Times New Roman" w:hAnsi="Times New Roman" w:cs="Times New Roman"/>
          <w:sz w:val="24"/>
          <w:szCs w:val="22"/>
        </w:rPr>
      </w:pPr>
      <w:r w:rsidRPr="009F1272">
        <w:rPr>
          <w:rFonts w:ascii="Times New Roman" w:hAnsi="Times New Roman" w:cs="Times New Roman"/>
          <w:sz w:val="24"/>
          <w:szCs w:val="22"/>
        </w:rPr>
        <w:t>En este marco, cabe destacar que la Ley 26. 206 de Educación Nacional establece en su artículo 11 inciso p) que, “</w:t>
      </w:r>
      <w:r w:rsidRPr="009F1272">
        <w:rPr>
          <w:rFonts w:ascii="Times New Roman" w:hAnsi="Times New Roman" w:cs="Times New Roman"/>
          <w:i/>
          <w:sz w:val="24"/>
          <w:szCs w:val="22"/>
        </w:rPr>
        <w:t>entre los fines y objetivos de la política educativa nacional, el Estado debe brindar conocimientos y promover valores que fortalezcan la formación integral de una sexualidad responsable</w:t>
      </w:r>
      <w:r w:rsidRPr="009F1272">
        <w:rPr>
          <w:rFonts w:ascii="Times New Roman" w:hAnsi="Times New Roman" w:cs="Times New Roman"/>
          <w:sz w:val="24"/>
          <w:szCs w:val="22"/>
        </w:rPr>
        <w:t>”.</w:t>
      </w:r>
    </w:p>
    <w:p w:rsidR="005125D4"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En nuestro país, en el año 2006 se sancionó la Ley  26.150 que crea el Programa Nacional de Educación Sexual Integral. Dicha ley establece que todas las personas tienen derecho a recibir educación sexual integral tanto en los establecimientos educativos de gestión estatal como de gestión privada. Uno de los principales objetivos de dicha Ley radica en garantizar la transmisión de conocimientos per</w:t>
      </w:r>
      <w:r w:rsidR="00B54454">
        <w:rPr>
          <w:rFonts w:ascii="Times New Roman" w:hAnsi="Times New Roman" w:cs="Times New Roman"/>
          <w:sz w:val="24"/>
          <w:szCs w:val="22"/>
        </w:rPr>
        <w:t xml:space="preserve">tinentes, precisos, confiables, </w:t>
      </w:r>
      <w:r w:rsidRPr="009F1272">
        <w:rPr>
          <w:rFonts w:ascii="Times New Roman" w:hAnsi="Times New Roman" w:cs="Times New Roman"/>
          <w:sz w:val="24"/>
          <w:szCs w:val="22"/>
        </w:rPr>
        <w:t xml:space="preserve"> actualizados</w:t>
      </w:r>
      <w:r w:rsidR="00B54454">
        <w:rPr>
          <w:rFonts w:ascii="Times New Roman" w:hAnsi="Times New Roman" w:cs="Times New Roman"/>
          <w:sz w:val="24"/>
          <w:szCs w:val="22"/>
        </w:rPr>
        <w:t xml:space="preserve"> y sistemáticos</w:t>
      </w:r>
      <w:r w:rsidRPr="009F1272">
        <w:rPr>
          <w:rFonts w:ascii="Times New Roman" w:hAnsi="Times New Roman" w:cs="Times New Roman"/>
          <w:sz w:val="24"/>
          <w:szCs w:val="22"/>
        </w:rPr>
        <w:t xml:space="preserve"> sobre los distintos aspectos involucrados en la educación sexual integral. </w:t>
      </w:r>
    </w:p>
    <w:p w:rsidR="00FA4AA9" w:rsidRPr="009F1272" w:rsidRDefault="005125D4" w:rsidP="00FA4AA9">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 xml:space="preserve">Asimismo, otras importantes leyes como la Ley 26.218 de Matrimonio Igualitario, la Ley 26.364 de Prevención y Sanción de la Trata de Personas y Asistencia a sus Víctimas, la Ley 26.485 para Prevenir, erradicar y sancionar la Violencia contra las Mujeres y la Ley 26.743 de Identidad de Género, entre otras, conforman un nuevo </w:t>
      </w:r>
      <w:r w:rsidRPr="009F1272">
        <w:rPr>
          <w:rFonts w:ascii="Times New Roman" w:hAnsi="Times New Roman" w:cs="Times New Roman"/>
          <w:sz w:val="24"/>
          <w:szCs w:val="22"/>
        </w:rPr>
        <w:lastRenderedPageBreak/>
        <w:t>paradigma de derechos humanos en nuestro país, basado en la promoción, el acceso, la protección e igualdad entre todos y todas.</w:t>
      </w:r>
    </w:p>
    <w:p w:rsidR="005125D4"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 xml:space="preserve">Este avance legislativo, sumado y articulado con otro conjunto de normas, posiciona al país en un escenario propicio para hacer efectivos los derechos de todas las personas, fundamentalmente de los niños, niñas y adolescentes, quienes sostenemos que deben ser especialmente protegidos y cuidados. </w:t>
      </w:r>
    </w:p>
    <w:p w:rsidR="00FA4AA9" w:rsidRPr="009F1272" w:rsidRDefault="00FA4AA9" w:rsidP="00FA4AA9">
      <w:pPr>
        <w:spacing w:after="227" w:line="303" w:lineRule="atLeast"/>
        <w:ind w:firstLine="1418"/>
        <w:rPr>
          <w:rFonts w:ascii="Times New Roman" w:hAnsi="Times New Roman" w:cs="Times New Roman"/>
          <w:sz w:val="24"/>
          <w:szCs w:val="22"/>
        </w:rPr>
      </w:pPr>
      <w:r>
        <w:rPr>
          <w:rFonts w:ascii="Times New Roman" w:hAnsi="Times New Roman" w:cs="Times New Roman"/>
          <w:sz w:val="24"/>
          <w:szCs w:val="22"/>
        </w:rPr>
        <w:t>Entre Ríos adhirió a la Ley 26.150 en el marco de la Ley Provincial Nº 9501. Sin embargo, la educación sexual integral quedó en un segundo plano al unificar el SISTEMA DE SALUD SEXUAL Y REPRODUCTIVA y EL PROGRAMA DE EDUCACION. Ambos dentro del ámbito del Ministerio de Salud. Solo dos artículos de la Ley daban las condiciones en las que debía generarse en el ámbito provincial el programa y a su vez, actualmente la  Ley se torna desactualizada frente a las demandas y necesidades de los estudiantes y sus familias.</w:t>
      </w:r>
    </w:p>
    <w:p w:rsidR="00FA4AA9"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 xml:space="preserve">El Programa de Educación Sexual Integral alcanza a los Niveles Inicial, Primario, Secundario y  Superior de nuestro sistema educativo. </w:t>
      </w:r>
    </w:p>
    <w:p w:rsidR="005125D4" w:rsidRPr="009F1272" w:rsidRDefault="00FA4AA9">
      <w:pPr>
        <w:spacing w:after="227" w:line="303" w:lineRule="atLeast"/>
        <w:ind w:firstLine="1418"/>
        <w:rPr>
          <w:rFonts w:ascii="Times New Roman" w:hAnsi="Times New Roman" w:cs="Times New Roman"/>
          <w:sz w:val="24"/>
          <w:szCs w:val="22"/>
        </w:rPr>
      </w:pPr>
      <w:r>
        <w:rPr>
          <w:rFonts w:ascii="Times New Roman" w:hAnsi="Times New Roman" w:cs="Times New Roman"/>
          <w:sz w:val="24"/>
          <w:szCs w:val="22"/>
        </w:rPr>
        <w:t xml:space="preserve">Una de las propuestas de este proyecto es la creación de un </w:t>
      </w:r>
      <w:r w:rsidR="005125D4" w:rsidRPr="009F1272">
        <w:rPr>
          <w:rFonts w:ascii="Times New Roman" w:hAnsi="Times New Roman" w:cs="Times New Roman"/>
          <w:sz w:val="24"/>
          <w:szCs w:val="22"/>
        </w:rPr>
        <w:t xml:space="preserve"> eq</w:t>
      </w:r>
      <w:r>
        <w:rPr>
          <w:rFonts w:ascii="Times New Roman" w:hAnsi="Times New Roman" w:cs="Times New Roman"/>
          <w:sz w:val="24"/>
          <w:szCs w:val="22"/>
        </w:rPr>
        <w:t>uipo de profesionales que llevaran</w:t>
      </w:r>
      <w:r w:rsidR="005125D4" w:rsidRPr="009F1272">
        <w:rPr>
          <w:rFonts w:ascii="Times New Roman" w:hAnsi="Times New Roman" w:cs="Times New Roman"/>
          <w:sz w:val="24"/>
          <w:szCs w:val="22"/>
        </w:rPr>
        <w:t xml:space="preserve"> adelant</w:t>
      </w:r>
      <w:r>
        <w:rPr>
          <w:rFonts w:ascii="Times New Roman" w:hAnsi="Times New Roman" w:cs="Times New Roman"/>
          <w:sz w:val="24"/>
          <w:szCs w:val="22"/>
        </w:rPr>
        <w:t xml:space="preserve">e el programa provincial de ESI, </w:t>
      </w:r>
      <w:r w:rsidR="005125D4" w:rsidRPr="009F1272">
        <w:rPr>
          <w:rFonts w:ascii="Times New Roman" w:hAnsi="Times New Roman" w:cs="Times New Roman"/>
          <w:sz w:val="24"/>
          <w:szCs w:val="22"/>
        </w:rPr>
        <w:t>diseña</w:t>
      </w:r>
      <w:r>
        <w:rPr>
          <w:rFonts w:ascii="Times New Roman" w:hAnsi="Times New Roman" w:cs="Times New Roman"/>
          <w:sz w:val="24"/>
          <w:szCs w:val="22"/>
        </w:rPr>
        <w:t>ran</w:t>
      </w:r>
      <w:r w:rsidR="005125D4" w:rsidRPr="009F1272">
        <w:rPr>
          <w:rFonts w:ascii="Times New Roman" w:hAnsi="Times New Roman" w:cs="Times New Roman"/>
          <w:sz w:val="24"/>
          <w:szCs w:val="22"/>
        </w:rPr>
        <w:t xml:space="preserve"> espacios de reflexión para el abordaje de la sexualidad, la diversidad, la identidad de género, el conocimiento y respeto del cuerpo, la igualdad de oportunidades y derechos entre varones y mujeres, la no discriminación y la importancia de los afectos en las relaciones.</w:t>
      </w:r>
    </w:p>
    <w:p w:rsidR="005125D4" w:rsidRPr="009F1272" w:rsidRDefault="005125D4">
      <w:pPr>
        <w:spacing w:after="227" w:line="303" w:lineRule="atLeast"/>
        <w:ind w:firstLine="1418"/>
        <w:rPr>
          <w:rFonts w:ascii="Times New Roman" w:hAnsi="Times New Roman" w:cs="Times New Roman"/>
          <w:sz w:val="24"/>
          <w:szCs w:val="22"/>
        </w:rPr>
      </w:pPr>
      <w:r w:rsidRPr="009F1272">
        <w:rPr>
          <w:rFonts w:ascii="Times New Roman" w:hAnsi="Times New Roman" w:cs="Times New Roman"/>
          <w:sz w:val="24"/>
          <w:szCs w:val="22"/>
        </w:rPr>
        <w:t>Es trascendente además que dicho equipo cuente con un conjunto profesionales provenientes de diversas áreas, que han sido formados de modo permanente con el fin de favorecer el compromiso personal y colectivo de toda la comunidad educativa en el marco del ejercicio de la ciudadanía en clave de derechos humanos.</w:t>
      </w:r>
    </w:p>
    <w:p w:rsidR="005125D4" w:rsidRPr="009F1272" w:rsidRDefault="005125D4">
      <w:pPr>
        <w:spacing w:after="227" w:line="303" w:lineRule="atLeast"/>
        <w:ind w:firstLine="1448"/>
        <w:rPr>
          <w:rFonts w:ascii="Times New Roman" w:hAnsi="Times New Roman" w:cs="Times New Roman"/>
          <w:sz w:val="24"/>
          <w:szCs w:val="22"/>
          <w:shd w:val="clear" w:color="auto" w:fill="FFFFFF"/>
        </w:rPr>
      </w:pPr>
      <w:r w:rsidRPr="009F1272">
        <w:rPr>
          <w:rFonts w:ascii="Times New Roman" w:hAnsi="Times New Roman" w:cs="Times New Roman"/>
          <w:sz w:val="24"/>
          <w:szCs w:val="22"/>
        </w:rPr>
        <w:t>Asimismo, la implementación de la ESI no se circunscribe sólo a la formación docente, sino que se trabaja en otras líneas como la elaboración de protocolos y cambios administrativos necesarios para el pleno ejercicio de los derechos sexuales y reproductivos en el sistema educativo provincial.</w:t>
      </w:r>
    </w:p>
    <w:p w:rsidR="005125D4" w:rsidRPr="009F1272" w:rsidRDefault="005125D4">
      <w:pPr>
        <w:pStyle w:val="LO-normal"/>
        <w:widowControl w:val="0"/>
        <w:spacing w:after="227" w:line="303" w:lineRule="atLeast"/>
        <w:ind w:firstLine="1448"/>
        <w:jc w:val="both"/>
        <w:rPr>
          <w:rFonts w:ascii="Times New Roman" w:eastAsia="SimSun" w:hAnsi="Times New Roman" w:cs="Times New Roman"/>
          <w:color w:val="auto"/>
          <w:kern w:val="1"/>
          <w:sz w:val="24"/>
          <w:szCs w:val="22"/>
          <w:lang w:val="es-SV" w:bidi="hi-IN"/>
        </w:rPr>
      </w:pPr>
      <w:r w:rsidRPr="009F1272">
        <w:rPr>
          <w:rFonts w:ascii="Times New Roman" w:eastAsia="SimSun" w:hAnsi="Times New Roman" w:cs="Times New Roman"/>
          <w:color w:val="auto"/>
          <w:kern w:val="1"/>
          <w:sz w:val="24"/>
          <w:szCs w:val="22"/>
          <w:shd w:val="clear" w:color="auto" w:fill="FFFFFF"/>
          <w:lang w:val="es-SV" w:bidi="hi-IN"/>
        </w:rPr>
        <w:t xml:space="preserve">Finalmente, en líneas generales, es necesario destacar que el programa provincial de ESI entiende a la misma como una educación para la convivencia. Por ello, en el centro de sus propuestas y acciones </w:t>
      </w:r>
      <w:r w:rsidR="00FA4AA9">
        <w:rPr>
          <w:rFonts w:ascii="Times New Roman" w:eastAsia="SimSun" w:hAnsi="Times New Roman" w:cs="Times New Roman"/>
          <w:color w:val="auto"/>
          <w:kern w:val="1"/>
          <w:sz w:val="24"/>
          <w:szCs w:val="22"/>
          <w:shd w:val="clear" w:color="auto" w:fill="FFFFFF"/>
          <w:lang w:val="es-SV" w:bidi="hi-IN"/>
        </w:rPr>
        <w:t>se hace hincapié en  los víncul</w:t>
      </w:r>
      <w:r w:rsidRPr="009F1272">
        <w:rPr>
          <w:rFonts w:ascii="Times New Roman" w:eastAsia="SimSun" w:hAnsi="Times New Roman" w:cs="Times New Roman"/>
          <w:color w:val="auto"/>
          <w:kern w:val="1"/>
          <w:sz w:val="24"/>
          <w:szCs w:val="22"/>
          <w:shd w:val="clear" w:color="auto" w:fill="FFFFFF"/>
          <w:lang w:val="es-SV" w:bidi="hi-IN"/>
        </w:rPr>
        <w:t>os, en el cuidado mutuo y en la celebración de la diversidad.</w:t>
      </w:r>
    </w:p>
    <w:p w:rsidR="005125D4" w:rsidRPr="00813628" w:rsidRDefault="005125D4" w:rsidP="00813628">
      <w:pPr>
        <w:spacing w:after="227" w:line="303" w:lineRule="atLeast"/>
        <w:ind w:firstLine="1418"/>
        <w:rPr>
          <w:rFonts w:ascii="Times New Roman" w:hAnsi="Times New Roman" w:cs="Times New Roman"/>
          <w:sz w:val="28"/>
          <w:szCs w:val="22"/>
        </w:rPr>
      </w:pPr>
      <w:r w:rsidRPr="00813628">
        <w:rPr>
          <w:rFonts w:ascii="Times New Roman" w:hAnsi="Times New Roman" w:cs="Times New Roman"/>
          <w:sz w:val="24"/>
        </w:rPr>
        <w:t>Por todo ello, consideramos que es el momento preciso para avanzar hacia una Ley Provincial de Educación Sexual Integral, as</w:t>
      </w:r>
      <w:r w:rsidR="00256832" w:rsidRPr="00813628">
        <w:rPr>
          <w:rFonts w:ascii="Times New Roman" w:hAnsi="Times New Roman" w:cs="Times New Roman"/>
          <w:sz w:val="24"/>
        </w:rPr>
        <w:t>egurando este derecho de todos los entrerrianos</w:t>
      </w:r>
      <w:r w:rsidRPr="00813628">
        <w:rPr>
          <w:rFonts w:ascii="Times New Roman" w:hAnsi="Times New Roman" w:cs="Times New Roman"/>
          <w:sz w:val="24"/>
        </w:rPr>
        <w:t xml:space="preserve">. Dicha Ley representará una oportunidad para consolidar una </w:t>
      </w:r>
      <w:r w:rsidRPr="00813628">
        <w:rPr>
          <w:rFonts w:ascii="Times New Roman" w:hAnsi="Times New Roman" w:cs="Times New Roman"/>
          <w:sz w:val="24"/>
        </w:rPr>
        <w:lastRenderedPageBreak/>
        <w:t>política del Estado Provincial, así como para brindar herramientas a los ciudadanos y ciudadanas para pr</w:t>
      </w:r>
      <w:r w:rsidR="00256832" w:rsidRPr="00813628">
        <w:rPr>
          <w:rFonts w:ascii="Times New Roman" w:hAnsi="Times New Roman" w:cs="Times New Roman"/>
          <w:sz w:val="24"/>
        </w:rPr>
        <w:t xml:space="preserve">oteger este derecho inalienable como es el de el acceso a la información que asegurara el respeto de la diversidad, la igualdad de género y sobre todo la inclusión. </w:t>
      </w:r>
    </w:p>
    <w:sectPr w:rsidR="005125D4" w:rsidRPr="00813628">
      <w:pgSz w:w="11906" w:h="16838"/>
      <w:pgMar w:top="2552" w:right="1701" w:bottom="1134" w:left="1701" w:header="1985"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66C" w:rsidRDefault="007C366C">
      <w:r>
        <w:separator/>
      </w:r>
    </w:p>
  </w:endnote>
  <w:endnote w:type="continuationSeparator" w:id="0">
    <w:p w:rsidR="007C366C" w:rsidRDefault="007C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ohit Hindi">
    <w:altName w:val="MS Gothic"/>
    <w:charset w:val="80"/>
    <w:family w:val="auto"/>
    <w:pitch w:val="default"/>
  </w:font>
  <w:font w:name="Ubuntu">
    <w:altName w:val="Swis721 WGL4 BT"/>
    <w:charset w:val="00"/>
    <w:family w:val="swiss"/>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66C" w:rsidRDefault="007C366C">
      <w:r>
        <w:separator/>
      </w:r>
    </w:p>
  </w:footnote>
  <w:footnote w:type="continuationSeparator" w:id="0">
    <w:p w:rsidR="007C366C" w:rsidRDefault="007C3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59209A"/>
    <w:multiLevelType w:val="hybridMultilevel"/>
    <w:tmpl w:val="B67C4C64"/>
    <w:lvl w:ilvl="0" w:tplc="2C0A0017">
      <w:start w:val="1"/>
      <w:numFmt w:val="lowerLetter"/>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D6"/>
    <w:rsid w:val="001178DE"/>
    <w:rsid w:val="00182DD6"/>
    <w:rsid w:val="00195CBC"/>
    <w:rsid w:val="001B2CDA"/>
    <w:rsid w:val="00212BB8"/>
    <w:rsid w:val="00256832"/>
    <w:rsid w:val="00384C1C"/>
    <w:rsid w:val="004268DE"/>
    <w:rsid w:val="004B7C48"/>
    <w:rsid w:val="005125D4"/>
    <w:rsid w:val="007C366C"/>
    <w:rsid w:val="007E6B52"/>
    <w:rsid w:val="00813628"/>
    <w:rsid w:val="0081751A"/>
    <w:rsid w:val="008E2A54"/>
    <w:rsid w:val="009C2F34"/>
    <w:rsid w:val="009F1272"/>
    <w:rsid w:val="00A4377F"/>
    <w:rsid w:val="00A51F25"/>
    <w:rsid w:val="00B54454"/>
    <w:rsid w:val="00D97B25"/>
    <w:rsid w:val="00DF4F9A"/>
    <w:rsid w:val="00E41CF0"/>
    <w:rsid w:val="00F11B0C"/>
    <w:rsid w:val="00FA4AA9"/>
    <w:rsid w:val="00FE34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CC5E569-98D5-4E18-B4DC-1294B378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jc w:val="both"/>
    </w:pPr>
    <w:rPr>
      <w:rFonts w:ascii="Verdana" w:eastAsia="SimSun" w:hAnsi="Verdana" w:cs="Lucida Sans"/>
      <w:kern w:val="1"/>
      <w:sz w:val="22"/>
      <w:szCs w:val="24"/>
      <w:lang w:val="es-SV" w:eastAsia="zh-CN" w:bidi="hi-IN"/>
    </w:rPr>
  </w:style>
  <w:style w:type="paragraph" w:styleId="Ttulo1">
    <w:name w:val="heading 1"/>
    <w:basedOn w:val="LO-normal1"/>
    <w:next w:val="LO-normal1"/>
    <w:qFormat/>
    <w:pPr>
      <w:keepNext/>
      <w:keepLines/>
      <w:numPr>
        <w:numId w:val="1"/>
      </w:numPr>
      <w:spacing w:before="480" w:after="120"/>
      <w:outlineLvl w:val="0"/>
    </w:pPr>
    <w:rPr>
      <w:b/>
      <w:sz w:val="48"/>
      <w:szCs w:val="48"/>
    </w:rPr>
  </w:style>
  <w:style w:type="paragraph" w:styleId="Ttulo2">
    <w:name w:val="heading 2"/>
    <w:basedOn w:val="LO-normal1"/>
    <w:next w:val="LO-normal1"/>
    <w:qFormat/>
    <w:pPr>
      <w:keepNext/>
      <w:keepLines/>
      <w:numPr>
        <w:ilvl w:val="1"/>
        <w:numId w:val="1"/>
      </w:numPr>
      <w:spacing w:before="360" w:after="80"/>
      <w:outlineLvl w:val="1"/>
    </w:pPr>
    <w:rPr>
      <w:b/>
      <w:sz w:val="36"/>
      <w:szCs w:val="36"/>
    </w:rPr>
  </w:style>
  <w:style w:type="paragraph" w:styleId="Ttulo3">
    <w:name w:val="heading 3"/>
    <w:basedOn w:val="LO-normal1"/>
    <w:next w:val="LO-normal1"/>
    <w:qFormat/>
    <w:pPr>
      <w:keepNext/>
      <w:keepLines/>
      <w:numPr>
        <w:ilvl w:val="2"/>
        <w:numId w:val="1"/>
      </w:numPr>
      <w:spacing w:before="280" w:after="80"/>
      <w:outlineLvl w:val="2"/>
    </w:pPr>
    <w:rPr>
      <w:b/>
      <w:sz w:val="28"/>
      <w:szCs w:val="28"/>
    </w:rPr>
  </w:style>
  <w:style w:type="paragraph" w:styleId="Ttulo4">
    <w:name w:val="heading 4"/>
    <w:basedOn w:val="LO-normal1"/>
    <w:next w:val="LO-normal1"/>
    <w:qFormat/>
    <w:pPr>
      <w:keepNext/>
      <w:keepLines/>
      <w:numPr>
        <w:ilvl w:val="3"/>
        <w:numId w:val="1"/>
      </w:numPr>
      <w:spacing w:before="240" w:after="40"/>
      <w:outlineLvl w:val="3"/>
    </w:pPr>
    <w:rPr>
      <w:b/>
    </w:rPr>
  </w:style>
  <w:style w:type="paragraph" w:styleId="Ttulo5">
    <w:name w:val="heading 5"/>
    <w:basedOn w:val="LO-normal1"/>
    <w:next w:val="LO-normal1"/>
    <w:qFormat/>
    <w:pPr>
      <w:keepNext/>
      <w:keepLines/>
      <w:numPr>
        <w:ilvl w:val="4"/>
        <w:numId w:val="1"/>
      </w:numPr>
      <w:spacing w:before="220" w:after="40"/>
      <w:outlineLvl w:val="4"/>
    </w:pPr>
    <w:rPr>
      <w:b/>
      <w:sz w:val="22"/>
      <w:szCs w:val="22"/>
    </w:rPr>
  </w:style>
  <w:style w:type="paragraph" w:styleId="Ttulo6">
    <w:name w:val="heading 6"/>
    <w:basedOn w:val="LO-normal1"/>
    <w:next w:val="LO-normal1"/>
    <w:qFormat/>
    <w:pPr>
      <w:keepNext/>
      <w:keepLines/>
      <w:numPr>
        <w:ilvl w:val="5"/>
        <w:numId w:val="1"/>
      </w:num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8Num1z0">
    <w:name w:val="WW8Num1z0"/>
    <w:rPr>
      <w:rFonts w:ascii="Arial" w:eastAsia="Times New Roman" w:hAnsi="Arial" w:cs="Arial"/>
    </w:rPr>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8Num2z0">
    <w:name w:val="WW8Num2z0"/>
    <w:rPr>
      <w:rFonts w:ascii="Arial" w:eastAsia="Times New Roman" w:hAnsi="Arial" w:cs="Arial"/>
    </w:rPr>
  </w:style>
  <w:style w:type="character" w:customStyle="1" w:styleId="WW8Num3z0">
    <w:name w:val="WW8Num3z0"/>
    <w:rPr>
      <w:rFonts w:ascii="Arial" w:eastAsia="Times New Roman" w:hAnsi="Arial" w:cs="Arial"/>
      <w:b w:val="0"/>
    </w:rPr>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8Num4z0">
    <w:name w:val="WW8Num4z0"/>
    <w:rPr>
      <w:rFonts w:cs="Times New Roman"/>
    </w:rPr>
  </w:style>
  <w:style w:type="character" w:customStyle="1" w:styleId="WW8Num5z0">
    <w:name w:val="WW8Num5z0"/>
    <w:rPr>
      <w:rFonts w:cs="Times New Roman"/>
      <w:u w:val="none"/>
    </w:rPr>
  </w:style>
  <w:style w:type="character" w:customStyle="1" w:styleId="WW8Num6z0">
    <w:name w:val="WW8Num6z0"/>
    <w:rPr>
      <w:u w:val="none"/>
    </w:rPr>
  </w:style>
  <w:style w:type="character" w:customStyle="1" w:styleId="WW8Num7z0">
    <w:name w:val="WW8Num7z0"/>
    <w:rPr>
      <w:rFonts w:cs="Times New Roman"/>
      <w:u w:val="none"/>
    </w:rPr>
  </w:style>
  <w:style w:type="character" w:customStyle="1" w:styleId="WW8Num8z0">
    <w:name w:val="WW8Num8z0"/>
    <w:rPr>
      <w:rFonts w:cs="Times New Roman"/>
    </w:rPr>
  </w:style>
  <w:style w:type="character" w:customStyle="1" w:styleId="WW8Num9z0">
    <w:name w:val="WW8Num9z0"/>
    <w:rPr>
      <w:rFonts w:cs="Times New Roman"/>
      <w:u w:val="none"/>
    </w:rPr>
  </w:style>
  <w:style w:type="character" w:customStyle="1" w:styleId="WW8Num10z0">
    <w:name w:val="WW8Num10z0"/>
    <w:rPr>
      <w:rFonts w:ascii="Arial" w:eastAsia="Times New Roman" w:hAnsi="Arial" w:cs="Arial"/>
    </w:rPr>
  </w:style>
  <w:style w:type="character" w:customStyle="1" w:styleId="WW8Num11z0">
    <w:name w:val="WW8Num11z0"/>
    <w:rPr>
      <w:rFonts w:cs="Times New Roman"/>
      <w:u w:val="none"/>
    </w:rPr>
  </w:style>
  <w:style w:type="character" w:customStyle="1" w:styleId="WW8Num12z0">
    <w:name w:val="WW8Num12z0"/>
    <w:rPr>
      <w:rFonts w:ascii="Arial" w:eastAsia="Times New Roman" w:hAnsi="Arial" w:cs="Arial"/>
    </w:rPr>
  </w:style>
  <w:style w:type="character" w:customStyle="1" w:styleId="WW8Num12ztrue">
    <w:name w:val="WW8Num12ztrue"/>
  </w:style>
  <w:style w:type="character" w:customStyle="1" w:styleId="WW-WW8Num12ztrue">
    <w:name w:val="WW-WW8Num12ztrue"/>
  </w:style>
  <w:style w:type="character" w:customStyle="1" w:styleId="WW-WW8Num12ztrue1">
    <w:name w:val="WW-WW8Num12ztrue1"/>
  </w:style>
  <w:style w:type="character" w:customStyle="1" w:styleId="WW-WW8Num12ztrue2">
    <w:name w:val="WW-WW8Num12ztrue2"/>
  </w:style>
  <w:style w:type="character" w:customStyle="1" w:styleId="WW-WW8Num12ztrue3">
    <w:name w:val="WW-WW8Num12ztrue3"/>
  </w:style>
  <w:style w:type="character" w:customStyle="1" w:styleId="WW-WW8Num12ztrue4">
    <w:name w:val="WW-WW8Num12ztrue4"/>
  </w:style>
  <w:style w:type="character" w:customStyle="1" w:styleId="WW-WW8Num12ztrue5">
    <w:name w:val="WW-WW8Num12ztrue5"/>
  </w:style>
  <w:style w:type="character" w:customStyle="1" w:styleId="WW-WW8Num12ztrue6">
    <w:name w:val="WW-WW8Num12ztrue6"/>
  </w:style>
  <w:style w:type="character" w:customStyle="1" w:styleId="WW8Num13z0">
    <w:name w:val="WW8Num13z0"/>
    <w:rPr>
      <w:rFonts w:cs="Times New Roman"/>
    </w:rPr>
  </w:style>
  <w:style w:type="character" w:customStyle="1" w:styleId="WW8Num14z0">
    <w:name w:val="WW8Num14z0"/>
    <w:rPr>
      <w:rFonts w:cs="Times New Roman"/>
      <w:u w:val="none"/>
    </w:rPr>
  </w:style>
  <w:style w:type="character" w:customStyle="1" w:styleId="WW8Num15z0">
    <w:name w:val="WW8Num15z0"/>
    <w:rPr>
      <w:rFonts w:cs="Times New Roman"/>
    </w:rPr>
  </w:style>
  <w:style w:type="character" w:customStyle="1" w:styleId="WW8Num16z0">
    <w:name w:val="WW8Num16z0"/>
    <w:rPr>
      <w:rFonts w:cs="Times New Roman"/>
      <w:u w:val="none"/>
    </w:rPr>
  </w:style>
  <w:style w:type="character" w:customStyle="1" w:styleId="WW8Num17z0">
    <w:name w:val="WW8Num17z0"/>
    <w:rPr>
      <w:rFonts w:cs="Times New Roman"/>
      <w:u w:val="none"/>
    </w:rPr>
  </w:style>
  <w:style w:type="character" w:customStyle="1" w:styleId="WW8Num18z0">
    <w:name w:val="WW8Num18z0"/>
    <w:rPr>
      <w:rFonts w:cs="Times New Roman"/>
      <w:u w:val="none"/>
    </w:rPr>
  </w:style>
  <w:style w:type="character" w:customStyle="1" w:styleId="WW8Num19z0">
    <w:name w:val="WW8Num19z0"/>
    <w:rPr>
      <w:rFonts w:ascii="Arial" w:eastAsia="Times New Roman" w:hAnsi="Arial" w:cs="Arial"/>
    </w:rPr>
  </w:style>
  <w:style w:type="character" w:customStyle="1" w:styleId="WW8Num19ztrue">
    <w:name w:val="WW8Num19ztrue"/>
  </w:style>
  <w:style w:type="character" w:customStyle="1" w:styleId="WW-WW8Num19ztrue">
    <w:name w:val="WW-WW8Num19ztrue"/>
  </w:style>
  <w:style w:type="character" w:customStyle="1" w:styleId="WW-WW8Num19ztrue1">
    <w:name w:val="WW-WW8Num19ztrue1"/>
  </w:style>
  <w:style w:type="character" w:customStyle="1" w:styleId="WW-WW8Num19ztrue2">
    <w:name w:val="WW-WW8Num19ztrue2"/>
  </w:style>
  <w:style w:type="character" w:customStyle="1" w:styleId="WW-WW8Num19ztrue3">
    <w:name w:val="WW-WW8Num19ztrue3"/>
  </w:style>
  <w:style w:type="character" w:customStyle="1" w:styleId="WW-WW8Num19ztrue4">
    <w:name w:val="WW-WW8Num19ztrue4"/>
  </w:style>
  <w:style w:type="character" w:customStyle="1" w:styleId="WW-WW8Num19ztrue5">
    <w:name w:val="WW-WW8Num19ztrue5"/>
  </w:style>
  <w:style w:type="character" w:customStyle="1" w:styleId="WW-WW8Num19ztrue6">
    <w:name w:val="WW-WW8Num19ztrue6"/>
  </w:style>
  <w:style w:type="character" w:customStyle="1" w:styleId="WW8Num20z0">
    <w:name w:val="WW8Num20z0"/>
    <w:rPr>
      <w:rFonts w:ascii="Arial" w:eastAsia="Times New Roman" w:hAnsi="Arial" w:cs="Arial"/>
    </w:rPr>
  </w:style>
  <w:style w:type="character" w:customStyle="1" w:styleId="WW8Num20ztrue">
    <w:name w:val="WW8Num20ztrue"/>
  </w:style>
  <w:style w:type="character" w:customStyle="1" w:styleId="WW-WW8Num20ztrue">
    <w:name w:val="WW-WW8Num20ztrue"/>
  </w:style>
  <w:style w:type="character" w:customStyle="1" w:styleId="WW-WW8Num20ztrue1">
    <w:name w:val="WW-WW8Num20ztrue1"/>
  </w:style>
  <w:style w:type="character" w:customStyle="1" w:styleId="WW-WW8Num20ztrue2">
    <w:name w:val="WW-WW8Num20ztrue2"/>
  </w:style>
  <w:style w:type="character" w:customStyle="1" w:styleId="WW-WW8Num20ztrue3">
    <w:name w:val="WW-WW8Num20ztrue3"/>
  </w:style>
  <w:style w:type="character" w:customStyle="1" w:styleId="WW-WW8Num20ztrue4">
    <w:name w:val="WW-WW8Num20ztrue4"/>
  </w:style>
  <w:style w:type="character" w:customStyle="1" w:styleId="WW-WW8Num20ztrue5">
    <w:name w:val="WW-WW8Num20ztrue5"/>
  </w:style>
  <w:style w:type="character" w:customStyle="1" w:styleId="WW-WW8Num20ztrue6">
    <w:name w:val="WW-WW8Num20ztrue6"/>
  </w:style>
  <w:style w:type="character" w:customStyle="1" w:styleId="WW8Num21z0">
    <w:name w:val="WW8Num21z0"/>
    <w:rPr>
      <w:rFonts w:cs="Times New Roman"/>
      <w:u w:val="none"/>
    </w:rPr>
  </w:style>
  <w:style w:type="character" w:customStyle="1" w:styleId="WW8Num22z0">
    <w:name w:val="WW8Num22z0"/>
    <w:rPr>
      <w:rFonts w:cs="Times New Roman"/>
      <w:u w:val="none"/>
    </w:rPr>
  </w:style>
  <w:style w:type="character" w:customStyle="1" w:styleId="WW8Num23z0">
    <w:name w:val="WW8Num23z0"/>
    <w:rPr>
      <w:rFonts w:cs="Times New Roman"/>
      <w:u w:val="none"/>
    </w:rPr>
  </w:style>
  <w:style w:type="character" w:customStyle="1" w:styleId="WW8Num24z0">
    <w:name w:val="WW8Num24z0"/>
    <w:rPr>
      <w:rFonts w:cs="Times New Roman"/>
      <w:u w:val="none"/>
    </w:rPr>
  </w:style>
  <w:style w:type="character" w:customStyle="1" w:styleId="WW8Num25z0">
    <w:name w:val="WW8Num25z0"/>
    <w:rPr>
      <w:rFonts w:cs="Times New Roman"/>
    </w:rPr>
  </w:style>
  <w:style w:type="character" w:customStyle="1" w:styleId="WW8Num26z0">
    <w:name w:val="WW8Num26z0"/>
    <w:rPr>
      <w:rFonts w:ascii="Arial" w:eastAsia="Times New Roman" w:hAnsi="Arial" w:cs="Arial"/>
    </w:rPr>
  </w:style>
  <w:style w:type="character" w:customStyle="1" w:styleId="WW8Num26ztrue">
    <w:name w:val="WW8Num26ztrue"/>
  </w:style>
  <w:style w:type="character" w:customStyle="1" w:styleId="WW-WW8Num26ztrue">
    <w:name w:val="WW-WW8Num26ztrue"/>
  </w:style>
  <w:style w:type="character" w:customStyle="1" w:styleId="WW-WW8Num26ztrue1">
    <w:name w:val="WW-WW8Num26ztrue1"/>
  </w:style>
  <w:style w:type="character" w:customStyle="1" w:styleId="WW-WW8Num26ztrue2">
    <w:name w:val="WW-WW8Num26ztrue2"/>
  </w:style>
  <w:style w:type="character" w:customStyle="1" w:styleId="WW-WW8Num26ztrue3">
    <w:name w:val="WW-WW8Num26ztrue3"/>
  </w:style>
  <w:style w:type="character" w:customStyle="1" w:styleId="WW-WW8Num26ztrue4">
    <w:name w:val="WW-WW8Num26ztrue4"/>
  </w:style>
  <w:style w:type="character" w:customStyle="1" w:styleId="WW-WW8Num26ztrue5">
    <w:name w:val="WW-WW8Num26ztrue5"/>
  </w:style>
  <w:style w:type="character" w:customStyle="1" w:styleId="WW-WW8Num26ztrue6">
    <w:name w:val="WW-WW8Num26ztrue6"/>
  </w:style>
  <w:style w:type="character" w:customStyle="1" w:styleId="WW8Num27z0">
    <w:name w:val="WW8Num27z0"/>
    <w:rPr>
      <w:rFonts w:cs="Times New Roman"/>
    </w:rPr>
  </w:style>
  <w:style w:type="character" w:customStyle="1" w:styleId="WW8Num28z0">
    <w:name w:val="WW8Num28z0"/>
    <w:rPr>
      <w:rFonts w:cs="Times New Roman"/>
      <w:u w:val="none"/>
    </w:rPr>
  </w:style>
  <w:style w:type="character" w:customStyle="1" w:styleId="WW8Num29z0">
    <w:name w:val="WW8Num29z0"/>
    <w:rPr>
      <w:rFonts w:cs="Times New Roman"/>
      <w:color w:val="000000"/>
      <w:u w:val="none"/>
    </w:rPr>
  </w:style>
  <w:style w:type="character" w:customStyle="1" w:styleId="WW8Num29z1">
    <w:name w:val="WW8Num29z1"/>
    <w:rPr>
      <w:rFonts w:cs="Times New Roman"/>
      <w:u w:val="none"/>
    </w:rPr>
  </w:style>
  <w:style w:type="character" w:customStyle="1" w:styleId="WW8Num30z0">
    <w:name w:val="WW8Num30z0"/>
    <w:rPr>
      <w:rFonts w:cs="Times New Roman"/>
      <w:u w:val="none"/>
    </w:rPr>
  </w:style>
  <w:style w:type="character" w:customStyle="1" w:styleId="WW8Num31z0">
    <w:name w:val="WW8Num31z0"/>
    <w:rPr>
      <w:rFonts w:ascii="Arial" w:eastAsia="Times New Roman" w:hAnsi="Arial" w:cs="Arial"/>
    </w:rPr>
  </w:style>
  <w:style w:type="character" w:customStyle="1" w:styleId="WW8Num31ztrue">
    <w:name w:val="WW8Num31ztrue"/>
  </w:style>
  <w:style w:type="character" w:customStyle="1" w:styleId="WW-WW8Num31ztrue">
    <w:name w:val="WW-WW8Num31ztrue"/>
  </w:style>
  <w:style w:type="character" w:customStyle="1" w:styleId="WW-WW8Num31ztrue1">
    <w:name w:val="WW-WW8Num31ztrue1"/>
  </w:style>
  <w:style w:type="character" w:customStyle="1" w:styleId="WW-WW8Num31ztrue2">
    <w:name w:val="WW-WW8Num31ztrue2"/>
  </w:style>
  <w:style w:type="character" w:customStyle="1" w:styleId="WW-WW8Num31ztrue3">
    <w:name w:val="WW-WW8Num31ztrue3"/>
  </w:style>
  <w:style w:type="character" w:customStyle="1" w:styleId="WW-WW8Num31ztrue4">
    <w:name w:val="WW-WW8Num31ztrue4"/>
  </w:style>
  <w:style w:type="character" w:customStyle="1" w:styleId="WW-WW8Num31ztrue5">
    <w:name w:val="WW-WW8Num31ztrue5"/>
  </w:style>
  <w:style w:type="character" w:customStyle="1" w:styleId="WW-WW8Num31ztrue6">
    <w:name w:val="WW-WW8Num31ztrue6"/>
  </w:style>
  <w:style w:type="character" w:customStyle="1" w:styleId="WW8Num32z0">
    <w:name w:val="WW8Num32z0"/>
    <w:rPr>
      <w:rFonts w:cs="Times New Roman"/>
      <w:u w:val="none"/>
    </w:rPr>
  </w:style>
  <w:style w:type="character" w:customStyle="1" w:styleId="WW8Num33z0">
    <w:name w:val="WW8Num33z0"/>
    <w:rPr>
      <w:rFonts w:cs="Times New Roman"/>
    </w:rPr>
  </w:style>
  <w:style w:type="character" w:customStyle="1" w:styleId="WW8Num34z0">
    <w:name w:val="WW8Num34z0"/>
    <w:rPr>
      <w:rFonts w:ascii="Arial" w:eastAsia="Times New Roman" w:hAnsi="Arial" w:cs="Arial"/>
    </w:rPr>
  </w:style>
  <w:style w:type="character" w:customStyle="1" w:styleId="WW8Num34ztrue">
    <w:name w:val="WW8Num34ztrue"/>
  </w:style>
  <w:style w:type="character" w:customStyle="1" w:styleId="WW-WW8Num34ztrue">
    <w:name w:val="WW-WW8Num34ztrue"/>
  </w:style>
  <w:style w:type="character" w:customStyle="1" w:styleId="WW-WW8Num34ztrue1">
    <w:name w:val="WW-WW8Num34ztrue1"/>
  </w:style>
  <w:style w:type="character" w:customStyle="1" w:styleId="WW-WW8Num34ztrue2">
    <w:name w:val="WW-WW8Num34ztrue2"/>
  </w:style>
  <w:style w:type="character" w:customStyle="1" w:styleId="WW-WW8Num34ztrue3">
    <w:name w:val="WW-WW8Num34ztrue3"/>
  </w:style>
  <w:style w:type="character" w:customStyle="1" w:styleId="WW-WW8Num34ztrue4">
    <w:name w:val="WW-WW8Num34ztrue4"/>
  </w:style>
  <w:style w:type="character" w:customStyle="1" w:styleId="WW-WW8Num34ztrue5">
    <w:name w:val="WW-WW8Num34ztrue5"/>
  </w:style>
  <w:style w:type="character" w:customStyle="1" w:styleId="WW-WW8Num34ztrue6">
    <w:name w:val="WW-WW8Num34ztrue6"/>
  </w:style>
  <w:style w:type="character" w:customStyle="1" w:styleId="WW8Num35z0">
    <w:name w:val="WW8Num35z0"/>
    <w:rPr>
      <w:rFonts w:cs="Times New Roman"/>
      <w:u w:val="none"/>
    </w:rPr>
  </w:style>
  <w:style w:type="character" w:customStyle="1" w:styleId="WW8Num36z0">
    <w:name w:val="WW8Num36z0"/>
    <w:rPr>
      <w:rFonts w:cs="Times New Roman"/>
      <w:u w:val="none"/>
    </w:rPr>
  </w:style>
  <w:style w:type="character" w:customStyle="1" w:styleId="WW8Num37z0">
    <w:name w:val="WW8Num37z0"/>
    <w:rPr>
      <w:rFonts w:ascii="Arial" w:eastAsia="Times New Roman" w:hAnsi="Arial" w:cs="Arial"/>
    </w:rPr>
  </w:style>
  <w:style w:type="character" w:customStyle="1" w:styleId="WW8Num37ztrue">
    <w:name w:val="WW8Num37ztrue"/>
  </w:style>
  <w:style w:type="character" w:customStyle="1" w:styleId="WW-WW8Num37ztrue">
    <w:name w:val="WW-WW8Num37ztrue"/>
  </w:style>
  <w:style w:type="character" w:customStyle="1" w:styleId="WW-WW8Num37ztrue1">
    <w:name w:val="WW-WW8Num37ztrue1"/>
  </w:style>
  <w:style w:type="character" w:customStyle="1" w:styleId="WW-WW8Num37ztrue2">
    <w:name w:val="WW-WW8Num37ztrue2"/>
  </w:style>
  <w:style w:type="character" w:customStyle="1" w:styleId="WW-WW8Num37ztrue3">
    <w:name w:val="WW-WW8Num37ztrue3"/>
  </w:style>
  <w:style w:type="character" w:customStyle="1" w:styleId="WW-WW8Num37ztrue4">
    <w:name w:val="WW-WW8Num37ztrue4"/>
  </w:style>
  <w:style w:type="character" w:customStyle="1" w:styleId="WW-WW8Num37ztrue5">
    <w:name w:val="WW-WW8Num37ztrue5"/>
  </w:style>
  <w:style w:type="character" w:customStyle="1" w:styleId="WW-WW8Num37ztrue6">
    <w:name w:val="WW-WW8Num37ztrue6"/>
  </w:style>
  <w:style w:type="character" w:customStyle="1" w:styleId="WW8Num38z0">
    <w:name w:val="WW8Num38z0"/>
    <w:rPr>
      <w:u w:val="none"/>
    </w:rPr>
  </w:style>
  <w:style w:type="character" w:customStyle="1" w:styleId="WW8Num39z0">
    <w:name w:val="WW8Num39z0"/>
    <w:rPr>
      <w:rFonts w:ascii="Arial" w:eastAsia="Times New Roman" w:hAnsi="Arial" w:cs="Arial"/>
    </w:rPr>
  </w:style>
  <w:style w:type="character" w:customStyle="1" w:styleId="WW8Num40z0">
    <w:name w:val="WW8Num40z0"/>
    <w:rPr>
      <w:rFonts w:ascii="Arial" w:eastAsia="Times New Roman" w:hAnsi="Arial" w:cs="Arial"/>
    </w:rPr>
  </w:style>
  <w:style w:type="character" w:customStyle="1" w:styleId="WW8Num40ztrue">
    <w:name w:val="WW8Num40ztrue"/>
  </w:style>
  <w:style w:type="character" w:customStyle="1" w:styleId="WW-WW8Num40ztrue">
    <w:name w:val="WW-WW8Num40ztrue"/>
  </w:style>
  <w:style w:type="character" w:customStyle="1" w:styleId="WW-WW8Num40ztrue1">
    <w:name w:val="WW-WW8Num40ztrue1"/>
  </w:style>
  <w:style w:type="character" w:customStyle="1" w:styleId="WW-WW8Num40ztrue2">
    <w:name w:val="WW-WW8Num40ztrue2"/>
  </w:style>
  <w:style w:type="character" w:customStyle="1" w:styleId="WW-WW8Num40ztrue3">
    <w:name w:val="WW-WW8Num40ztrue3"/>
  </w:style>
  <w:style w:type="character" w:customStyle="1" w:styleId="WW-WW8Num40ztrue4">
    <w:name w:val="WW-WW8Num40ztrue4"/>
  </w:style>
  <w:style w:type="character" w:customStyle="1" w:styleId="WW-WW8Num40ztrue5">
    <w:name w:val="WW-WW8Num40ztrue5"/>
  </w:style>
  <w:style w:type="character" w:customStyle="1" w:styleId="WW-WW8Num40ztrue6">
    <w:name w:val="WW-WW8Num40ztrue6"/>
  </w:style>
  <w:style w:type="character" w:customStyle="1" w:styleId="WW8Num41z0">
    <w:name w:val="WW8Num41z0"/>
    <w:rPr>
      <w:rFonts w:cs="Times New Roman"/>
    </w:rPr>
  </w:style>
  <w:style w:type="character" w:customStyle="1" w:styleId="WW8Num42z0">
    <w:name w:val="WW8Num42z0"/>
    <w:rPr>
      <w:rFonts w:ascii="Arial" w:eastAsia="Times New Roman" w:hAnsi="Arial" w:cs="Arial"/>
    </w:rPr>
  </w:style>
  <w:style w:type="character" w:customStyle="1" w:styleId="WW8Num42ztrue">
    <w:name w:val="WW8Num42ztrue"/>
  </w:style>
  <w:style w:type="character" w:customStyle="1" w:styleId="WW-WW8Num42ztrue">
    <w:name w:val="WW-WW8Num42ztrue"/>
  </w:style>
  <w:style w:type="character" w:customStyle="1" w:styleId="WW-WW8Num42ztrue1">
    <w:name w:val="WW-WW8Num42ztrue1"/>
  </w:style>
  <w:style w:type="character" w:customStyle="1" w:styleId="WW-WW8Num42ztrue2">
    <w:name w:val="WW-WW8Num42ztrue2"/>
  </w:style>
  <w:style w:type="character" w:customStyle="1" w:styleId="WW-WW8Num42ztrue3">
    <w:name w:val="WW-WW8Num42ztrue3"/>
  </w:style>
  <w:style w:type="character" w:customStyle="1" w:styleId="WW-WW8Num42ztrue4">
    <w:name w:val="WW-WW8Num42ztrue4"/>
  </w:style>
  <w:style w:type="character" w:customStyle="1" w:styleId="WW-WW8Num42ztrue5">
    <w:name w:val="WW-WW8Num42ztrue5"/>
  </w:style>
  <w:style w:type="character" w:customStyle="1" w:styleId="WW-WW8Num42ztrue6">
    <w:name w:val="WW-WW8Num42ztrue6"/>
  </w:style>
  <w:style w:type="character" w:customStyle="1" w:styleId="WW8Num43z0">
    <w:name w:val="WW8Num43z0"/>
    <w:rPr>
      <w:rFonts w:cs="Times New Roman"/>
    </w:rPr>
  </w:style>
  <w:style w:type="character" w:customStyle="1" w:styleId="WW8Num44z0">
    <w:name w:val="WW8Num44z0"/>
    <w:rPr>
      <w:rFonts w:cs="Times New Roman"/>
    </w:rPr>
  </w:style>
  <w:style w:type="character" w:customStyle="1" w:styleId="WW8Num45z0">
    <w:name w:val="WW8Num45z0"/>
    <w:rPr>
      <w:rFonts w:ascii="Arial" w:eastAsia="Times New Roman" w:hAnsi="Arial" w:cs="Arial"/>
    </w:rPr>
  </w:style>
  <w:style w:type="character" w:customStyle="1" w:styleId="WW8Num45ztrue">
    <w:name w:val="WW8Num45ztrue"/>
  </w:style>
  <w:style w:type="character" w:customStyle="1" w:styleId="WW-WW8Num45ztrue">
    <w:name w:val="WW-WW8Num45ztrue"/>
  </w:style>
  <w:style w:type="character" w:customStyle="1" w:styleId="WW-WW8Num45ztrue1">
    <w:name w:val="WW-WW8Num45ztrue1"/>
  </w:style>
  <w:style w:type="character" w:customStyle="1" w:styleId="WW-WW8Num45ztrue2">
    <w:name w:val="WW-WW8Num45ztrue2"/>
  </w:style>
  <w:style w:type="character" w:customStyle="1" w:styleId="WW-WW8Num45ztrue3">
    <w:name w:val="WW-WW8Num45ztrue3"/>
  </w:style>
  <w:style w:type="character" w:customStyle="1" w:styleId="WW-WW8Num45ztrue4">
    <w:name w:val="WW-WW8Num45ztrue4"/>
  </w:style>
  <w:style w:type="character" w:customStyle="1" w:styleId="WW-WW8Num45ztrue5">
    <w:name w:val="WW-WW8Num45ztrue5"/>
  </w:style>
  <w:style w:type="character" w:customStyle="1" w:styleId="WW-WW8Num45ztrue6">
    <w:name w:val="WW-WW8Num45ztrue6"/>
  </w:style>
  <w:style w:type="character" w:customStyle="1" w:styleId="WW8Num46z0">
    <w:name w:val="WW8Num46z0"/>
    <w:rPr>
      <w:rFonts w:ascii="Verdana" w:eastAsia="Times New Roman" w:hAnsi="Verdana" w:cs="Verdana"/>
    </w:rPr>
  </w:style>
  <w:style w:type="character" w:customStyle="1" w:styleId="WW8Num46ztrue">
    <w:name w:val="WW8Num46ztrue"/>
  </w:style>
  <w:style w:type="character" w:customStyle="1" w:styleId="WW-WW8Num46ztrue">
    <w:name w:val="WW-WW8Num46ztrue"/>
  </w:style>
  <w:style w:type="character" w:customStyle="1" w:styleId="WW-WW8Num46ztrue1">
    <w:name w:val="WW-WW8Num46ztrue1"/>
  </w:style>
  <w:style w:type="character" w:customStyle="1" w:styleId="WW-WW8Num46ztrue2">
    <w:name w:val="WW-WW8Num46ztrue2"/>
  </w:style>
  <w:style w:type="character" w:customStyle="1" w:styleId="WW-WW8Num46ztrue3">
    <w:name w:val="WW-WW8Num46ztrue3"/>
  </w:style>
  <w:style w:type="character" w:customStyle="1" w:styleId="WW-WW8Num46ztrue4">
    <w:name w:val="WW-WW8Num46ztrue4"/>
  </w:style>
  <w:style w:type="character" w:customStyle="1" w:styleId="WW-WW8Num46ztrue5">
    <w:name w:val="WW-WW8Num46ztrue5"/>
  </w:style>
  <w:style w:type="character" w:customStyle="1" w:styleId="WW-WW8Num46ztrue6">
    <w:name w:val="WW-WW8Num46ztrue6"/>
  </w:style>
  <w:style w:type="character" w:customStyle="1" w:styleId="Fuentedeprrafopredeter1">
    <w:name w:val="Fuente de párrafo predeter.1"/>
  </w:style>
  <w:style w:type="paragraph" w:customStyle="1" w:styleId="Encabezado1">
    <w:name w:val="Encabezado1"/>
    <w:basedOn w:val="LO-normal1"/>
    <w:next w:val="LO-normal1"/>
    <w:pPr>
      <w:keepNext/>
      <w:keepLines/>
      <w:spacing w:before="480" w:after="120"/>
    </w:pPr>
    <w:rPr>
      <w:b/>
      <w:sz w:val="72"/>
      <w:szCs w:val="72"/>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rFonts w:cs="Lohit Hindi"/>
      <w:i/>
      <w:iCs/>
      <w:sz w:val="24"/>
    </w:rPr>
  </w:style>
  <w:style w:type="paragraph" w:customStyle="1" w:styleId="ndice">
    <w:name w:val="Índice"/>
    <w:basedOn w:val="Normal"/>
    <w:pPr>
      <w:suppressLineNumbers/>
    </w:pPr>
  </w:style>
  <w:style w:type="paragraph" w:customStyle="1" w:styleId="LO-normal1">
    <w:name w:val="LO-normal1"/>
    <w:pPr>
      <w:suppressAutoHyphens/>
    </w:pPr>
    <w:rPr>
      <w:color w:val="000000"/>
      <w:sz w:val="24"/>
      <w:szCs w:val="24"/>
      <w:lang w:eastAsia="zh-CN"/>
    </w:rPr>
  </w:style>
  <w:style w:type="paragraph" w:styleId="Encabezado">
    <w:name w:val="header"/>
    <w:basedOn w:val="Normal"/>
    <w:pPr>
      <w:suppressLineNumbers/>
      <w:tabs>
        <w:tab w:val="center" w:pos="4110"/>
        <w:tab w:val="right" w:pos="8221"/>
      </w:tabs>
    </w:pPr>
  </w:style>
  <w:style w:type="paragraph" w:customStyle="1" w:styleId="Epgrafe1">
    <w:name w:val="Epígrafe1"/>
    <w:basedOn w:val="Normal"/>
    <w:pPr>
      <w:suppressLineNumbers/>
      <w:spacing w:before="120" w:after="120"/>
    </w:pPr>
    <w:rPr>
      <w:i/>
      <w:iCs/>
      <w:sz w:val="24"/>
    </w:rPr>
  </w:style>
  <w:style w:type="paragraph" w:customStyle="1" w:styleId="EXPEDIENTE">
    <w:name w:val="EXPEDIENTE"/>
    <w:basedOn w:val="Normal"/>
    <w:pPr>
      <w:spacing w:after="283"/>
    </w:pPr>
    <w:rPr>
      <w:rFonts w:ascii="Ubuntu" w:hAnsi="Ubuntu" w:cs="Ubuntu"/>
      <w:sz w:val="24"/>
      <w:lang w:val="es-ES"/>
    </w:rPr>
  </w:style>
  <w:style w:type="paragraph" w:customStyle="1" w:styleId="TITEXP">
    <w:name w:val="TITEXP"/>
    <w:basedOn w:val="Normal"/>
    <w:pPr>
      <w:jc w:val="center"/>
    </w:pPr>
    <w:rPr>
      <w:rFonts w:ascii="Ubuntu" w:hAnsi="Ubuntu" w:cs="Ubuntu"/>
      <w:caps/>
      <w:sz w:val="24"/>
    </w:rPr>
  </w:style>
  <w:style w:type="paragraph" w:styleId="Piedepgina">
    <w:name w:val="footer"/>
    <w:basedOn w:val="Normal"/>
    <w:pPr>
      <w:suppressLineNumbers/>
      <w:tabs>
        <w:tab w:val="center" w:pos="4110"/>
        <w:tab w:val="right" w:pos="8221"/>
      </w:tabs>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styleId="Subttulo">
    <w:name w:val="Subtitle"/>
    <w:basedOn w:val="LO-normal1"/>
    <w:next w:val="LO-normal1"/>
    <w:qFormat/>
    <w:pPr>
      <w:keepNext/>
      <w:keepLines/>
      <w:spacing w:before="360" w:after="80"/>
    </w:pPr>
    <w:rPr>
      <w:rFonts w:ascii="Georgia" w:hAnsi="Georgia" w:cs="Georgia"/>
      <w:i/>
      <w:color w:val="666666"/>
      <w:sz w:val="48"/>
      <w:szCs w:val="48"/>
    </w:rPr>
  </w:style>
  <w:style w:type="paragraph" w:customStyle="1" w:styleId="LO-normal">
    <w:name w:val="LO-normal"/>
    <w:pPr>
      <w:suppressAutoHyphens/>
      <w:spacing w:line="276" w:lineRule="auto"/>
    </w:pPr>
    <w:rPr>
      <w:rFonts w:ascii="Arial" w:eastAsia="Arial" w:hAnsi="Arial" w:cs="Arial"/>
      <w:color w:val="000000"/>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11567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Predeterminado</vt:lpstr>
    </vt:vector>
  </TitlesOfParts>
  <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Predeterminado</dc:title>
  <dc:subject/>
  <dc:creator>bloquepsi02</dc:creator>
  <cp:keywords/>
  <cp:lastModifiedBy>senado</cp:lastModifiedBy>
  <cp:revision>2</cp:revision>
  <cp:lastPrinted>2017-04-27T14:20:00Z</cp:lastPrinted>
  <dcterms:created xsi:type="dcterms:W3CDTF">2017-05-02T21:19:00Z</dcterms:created>
  <dcterms:modified xsi:type="dcterms:W3CDTF">2017-05-02T21:19:00Z</dcterms:modified>
</cp:coreProperties>
</file>