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E9C" w:rsidRDefault="00DA4E9C" w:rsidP="00DA4E9C"/>
    <w:p w:rsidR="00DA4E9C" w:rsidRDefault="00DA4E9C" w:rsidP="00DA4E9C"/>
    <w:p w:rsidR="00DA4E9C" w:rsidRDefault="00DA4E9C" w:rsidP="00DA4E9C"/>
    <w:p w:rsidR="00DA4E9C" w:rsidRDefault="00DA4E9C" w:rsidP="00DA4E9C"/>
    <w:p w:rsidR="00DA4E9C" w:rsidRDefault="00DA4E9C" w:rsidP="00DA4E9C"/>
    <w:p w:rsidR="00DA4E9C" w:rsidRDefault="00DA4E9C" w:rsidP="00DA4E9C"/>
    <w:p w:rsidR="00DA4E9C" w:rsidRDefault="00DA4E9C" w:rsidP="00DA4E9C"/>
    <w:p w:rsidR="00DA4E9C" w:rsidRDefault="00DA4E9C" w:rsidP="00DA4E9C"/>
    <w:p w:rsidR="00DA4E9C" w:rsidRDefault="00DA4E9C" w:rsidP="00DA4E9C">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DA4E9C" w:rsidRDefault="00DA4E9C" w:rsidP="00DA4E9C">
      <w:pPr>
        <w:spacing w:line="360" w:lineRule="auto"/>
        <w:jc w:val="both"/>
        <w:rPr>
          <w:rFonts w:ascii="Arial" w:eastAsia="Arial" w:hAnsi="Arial" w:cs="Arial"/>
        </w:rPr>
      </w:pPr>
      <w:r>
        <w:rPr>
          <w:rFonts w:eastAsia="Times New Roman" w:cs="Times New Roman"/>
        </w:rPr>
        <w:t xml:space="preserve"> </w:t>
      </w:r>
      <w:r>
        <w:tab/>
      </w:r>
      <w:r>
        <w:tab/>
      </w:r>
      <w:r>
        <w:tab/>
      </w:r>
      <w:r>
        <w:tab/>
      </w:r>
    </w:p>
    <w:p w:rsidR="00DA4E9C" w:rsidRDefault="00DA4E9C" w:rsidP="00DA4E9C">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w:t>
      </w:r>
      <w:r>
        <w:rPr>
          <w:rFonts w:ascii="Arial" w:hAnsi="Arial" w:cs="Arial"/>
          <w:b/>
        </w:rPr>
        <w:t>Dra. Mónica Elizabeth CARMONA</w:t>
      </w:r>
      <w:r>
        <w:rPr>
          <w:rFonts w:ascii="Arial" w:hAnsi="Arial" w:cs="Arial"/>
          <w:shd w:val="clear" w:color="auto" w:fill="FFFFFF"/>
        </w:rPr>
        <w:t>,</w:t>
      </w:r>
      <w:r>
        <w:rPr>
          <w:rFonts w:ascii="Arial" w:hAnsi="Arial" w:cs="Arial"/>
          <w:color w:val="000000"/>
        </w:rPr>
        <w:t xml:space="preserve"> </w:t>
      </w:r>
      <w:r>
        <w:rPr>
          <w:rFonts w:ascii="Arial" w:hAnsi="Arial" w:cs="Arial"/>
        </w:rPr>
        <w:t>ha sido propuesta por el Poder Ejecutivo Provincial para ser nombrada</w:t>
      </w:r>
      <w:r>
        <w:rPr>
          <w:rFonts w:ascii="Arial" w:hAnsi="Arial" w:cs="Arial"/>
          <w:shd w:val="clear" w:color="auto" w:fill="FFFFFF"/>
        </w:rPr>
        <w:t xml:space="preserve"> </w:t>
      </w:r>
      <w:r>
        <w:rPr>
          <w:rFonts w:ascii="Arial" w:hAnsi="Arial" w:cs="Arial"/>
          <w:color w:val="000000"/>
          <w:shd w:val="clear" w:color="auto" w:fill="FFFFFF"/>
        </w:rPr>
        <w:t xml:space="preserve">Fiscal de Coordinación de la ciudad de Paraná,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DA4E9C" w:rsidRDefault="00DA4E9C" w:rsidP="00DA4E9C">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 la Dra.</w:t>
      </w:r>
      <w:r>
        <w:rPr>
          <w:rFonts w:ascii="Arial" w:hAnsi="Arial" w:cs="Arial"/>
          <w:b/>
        </w:rPr>
        <w:t xml:space="preserve"> CARMONA</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DA4E9C" w:rsidRDefault="00DA4E9C" w:rsidP="00DA4E9C">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4 de julio, se realizó en el Recinto de la Honorable Cámara de Senadores, la Audiencia Pública que ordena el Artículo 19º del Reglamento. Luego de la lectura del pedido de Acuerdo remitido por el Poder Ejecutivo y de los antecedentes personales y curriculares de la Dra.</w:t>
      </w:r>
      <w:r>
        <w:rPr>
          <w:rFonts w:ascii="Arial" w:hAnsi="Arial" w:cs="Arial"/>
          <w:b/>
        </w:rPr>
        <w:t xml:space="preserve"> CARMONA</w:t>
      </w:r>
      <w:r>
        <w:rPr>
          <w:rFonts w:ascii="Arial" w:hAnsi="Arial" w:cs="Arial"/>
        </w:rPr>
        <w:t xml:space="preserve">, se procedió a interrogar a la misma sobre sus planes de trabajo, motivaciones para el cargo, situación patrimonial y fiscal, experiencia personal y sobre demás cuestiones que hacen al conocimiento de la </w:t>
      </w:r>
      <w:proofErr w:type="gramStart"/>
      <w:r>
        <w:rPr>
          <w:rFonts w:ascii="Arial" w:hAnsi="Arial" w:cs="Arial"/>
        </w:rPr>
        <w:t>propuesta.-</w:t>
      </w:r>
      <w:proofErr w:type="gramEnd"/>
      <w:r>
        <w:rPr>
          <w:rFonts w:ascii="Arial" w:hAnsi="Arial" w:cs="Arial"/>
        </w:rPr>
        <w:t xml:space="preserve"> </w:t>
      </w:r>
    </w:p>
    <w:p w:rsidR="00DA4E9C" w:rsidRDefault="00DA4E9C" w:rsidP="00DA4E9C">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postulante realizó una exposición con consideraciones y respuestas que resultaron amplias y satisfactorias para los integrantes de la </w:t>
      </w:r>
      <w:proofErr w:type="gramStart"/>
      <w:r>
        <w:rPr>
          <w:rFonts w:ascii="Arial" w:hAnsi="Arial" w:cs="Arial"/>
        </w:rPr>
        <w:t>Comisión.-</w:t>
      </w:r>
      <w:proofErr w:type="gramEnd"/>
    </w:p>
    <w:p w:rsidR="00DA4E9C" w:rsidRDefault="00DA4E9C" w:rsidP="00DA4E9C">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DA4E9C" w:rsidRDefault="00DA4E9C" w:rsidP="00DA4E9C">
      <w:pPr>
        <w:pStyle w:val="western"/>
        <w:spacing w:line="360" w:lineRule="auto"/>
        <w:rPr>
          <w:rFonts w:ascii="Arial" w:hAnsi="Arial" w:cs="Arial"/>
          <w:b/>
          <w:bCs/>
        </w:rPr>
      </w:pPr>
    </w:p>
    <w:p w:rsidR="00DA4E9C" w:rsidRDefault="00DA4E9C" w:rsidP="00DA4E9C">
      <w:pPr>
        <w:pStyle w:val="western"/>
        <w:spacing w:line="360" w:lineRule="auto"/>
        <w:jc w:val="center"/>
      </w:pPr>
      <w:r>
        <w:rPr>
          <w:rFonts w:ascii="Arial" w:hAnsi="Arial" w:cs="Arial"/>
          <w:b/>
          <w:bCs/>
        </w:rPr>
        <w:t>LA HONORABLE CÁMARA DE SENADORES DE ENTRE RÍOS</w:t>
      </w:r>
    </w:p>
    <w:p w:rsidR="00DA4E9C" w:rsidRDefault="00DA4E9C" w:rsidP="00DA4E9C">
      <w:pPr>
        <w:pStyle w:val="Ttulo3"/>
        <w:spacing w:line="360" w:lineRule="auto"/>
        <w:jc w:val="center"/>
        <w:rPr>
          <w:u w:val="single"/>
        </w:rPr>
      </w:pPr>
      <w:r>
        <w:rPr>
          <w:sz w:val="24"/>
          <w:szCs w:val="24"/>
        </w:rPr>
        <w:t>RESUELVE</w:t>
      </w:r>
    </w:p>
    <w:p w:rsidR="00DA4E9C" w:rsidRDefault="00DA4E9C" w:rsidP="00DA4E9C">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rPr>
        <w:t>Fiscal de Coordinación de la ciudad de Paraná</w:t>
      </w:r>
      <w:r>
        <w:rPr>
          <w:rFonts w:ascii="Arial" w:hAnsi="Arial" w:cs="Arial"/>
        </w:rPr>
        <w:t xml:space="preserve">, a la </w:t>
      </w:r>
      <w:r>
        <w:rPr>
          <w:rFonts w:ascii="Arial" w:hAnsi="Arial" w:cs="Arial"/>
          <w:b/>
        </w:rPr>
        <w:t>Dra. Mónica Elizabeth CARMONA</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20.219.653</w:t>
      </w:r>
      <w:r>
        <w:rPr>
          <w:rFonts w:ascii="Arial" w:hAnsi="Arial" w:cs="Arial"/>
          <w:bCs/>
        </w:rPr>
        <w:t>,</w:t>
      </w:r>
      <w:r>
        <w:rPr>
          <w:rFonts w:ascii="Arial" w:hAnsi="Arial" w:cs="Arial"/>
        </w:rPr>
        <w:t xml:space="preserve"> clase 1968.- </w:t>
      </w:r>
    </w:p>
    <w:p w:rsidR="00DA4E9C" w:rsidRDefault="00DA4E9C" w:rsidP="00DA4E9C">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DA4E9C" w:rsidRDefault="00DA4E9C" w:rsidP="00DA4E9C">
      <w:pPr>
        <w:pStyle w:val="Ttulo2"/>
        <w:spacing w:line="360" w:lineRule="auto"/>
        <w:jc w:val="both"/>
        <w:rPr>
          <w:rFonts w:ascii="Arial" w:hAnsi="Arial" w:cs="Arial"/>
          <w:sz w:val="24"/>
          <w:szCs w:val="24"/>
        </w:rPr>
      </w:pPr>
    </w:p>
    <w:p w:rsidR="00DA4E9C" w:rsidRDefault="00DA4E9C" w:rsidP="00DA4E9C">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DA4E9C" w:rsidRDefault="00DA4E9C" w:rsidP="00DA4E9C">
      <w:pPr>
        <w:jc w:val="both"/>
        <w:rPr>
          <w:rFonts w:ascii="Arial" w:hAnsi="Arial" w:cs="Arial"/>
          <w:b/>
          <w:bCs/>
        </w:rPr>
      </w:pPr>
    </w:p>
    <w:p w:rsidR="00DA4E9C" w:rsidRDefault="00DA4E9C" w:rsidP="00DA4E9C">
      <w:pPr>
        <w:jc w:val="both"/>
        <w:rPr>
          <w:rFonts w:ascii="Arial" w:hAnsi="Arial" w:cs="Arial"/>
          <w:b/>
          <w:bCs/>
        </w:rPr>
      </w:pPr>
    </w:p>
    <w:p w:rsidR="00DA4E9C" w:rsidRDefault="00DA4E9C" w:rsidP="00DA4E9C">
      <w:pPr>
        <w:jc w:val="both"/>
        <w:rPr>
          <w:rFonts w:ascii="Arial" w:hAnsi="Arial" w:cs="Arial"/>
          <w:b/>
          <w:bCs/>
        </w:rPr>
      </w:pPr>
    </w:p>
    <w:p w:rsidR="00DA4E9C" w:rsidRDefault="00DA4E9C" w:rsidP="00DA4E9C">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DA4E9C" w:rsidRDefault="00DA4E9C" w:rsidP="00DA4E9C">
      <w:pPr>
        <w:jc w:val="both"/>
        <w:rPr>
          <w:rFonts w:ascii="Arial" w:hAnsi="Arial" w:cs="Arial"/>
          <w:bCs/>
        </w:rPr>
      </w:pPr>
    </w:p>
    <w:p w:rsidR="00DA4E9C" w:rsidRDefault="00DA4E9C" w:rsidP="00DA4E9C">
      <w:pPr>
        <w:jc w:val="both"/>
        <w:rPr>
          <w:rFonts w:ascii="Arial" w:hAnsi="Arial" w:cs="Arial"/>
          <w:bCs/>
        </w:rPr>
      </w:pPr>
    </w:p>
    <w:p w:rsidR="00DA4E9C" w:rsidRDefault="00DA4E9C" w:rsidP="00DA4E9C">
      <w:pPr>
        <w:jc w:val="both"/>
        <w:rPr>
          <w:rFonts w:ascii="Arial" w:hAnsi="Arial" w:cs="Arial"/>
          <w:b/>
          <w:bCs/>
        </w:rPr>
      </w:pPr>
    </w:p>
    <w:p w:rsidR="00DA4E9C" w:rsidRDefault="00DA4E9C" w:rsidP="00DA4E9C">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DA4E9C" w:rsidRDefault="00DA4E9C" w:rsidP="00DA4E9C">
      <w:pPr>
        <w:jc w:val="both"/>
        <w:rPr>
          <w:rFonts w:ascii="Arial" w:hAnsi="Arial" w:cs="Arial"/>
          <w:bCs/>
        </w:rPr>
      </w:pPr>
    </w:p>
    <w:p w:rsidR="00DA4E9C" w:rsidRDefault="00DA4E9C" w:rsidP="00DA4E9C">
      <w:pPr>
        <w:jc w:val="both"/>
        <w:rPr>
          <w:rFonts w:ascii="Arial" w:hAnsi="Arial" w:cs="Arial"/>
          <w:bCs/>
        </w:rPr>
      </w:pPr>
    </w:p>
    <w:p w:rsidR="00DA4E9C" w:rsidRDefault="00DA4E9C" w:rsidP="00DA4E9C">
      <w:pPr>
        <w:jc w:val="both"/>
        <w:rPr>
          <w:rFonts w:ascii="Arial" w:hAnsi="Arial" w:cs="Arial"/>
          <w:b/>
          <w:bCs/>
        </w:rPr>
      </w:pPr>
    </w:p>
    <w:p w:rsidR="00DA4E9C" w:rsidRDefault="00DA4E9C" w:rsidP="00DA4E9C">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DA4E9C" w:rsidRDefault="00DA4E9C" w:rsidP="00DA4E9C">
      <w:pPr>
        <w:jc w:val="both"/>
        <w:rPr>
          <w:rFonts w:ascii="Arial" w:hAnsi="Arial" w:cs="Arial"/>
          <w:bCs/>
        </w:rPr>
      </w:pPr>
    </w:p>
    <w:p w:rsidR="00DA4E9C" w:rsidRDefault="00DA4E9C" w:rsidP="00DA4E9C">
      <w:pPr>
        <w:jc w:val="both"/>
        <w:rPr>
          <w:rFonts w:ascii="Arial" w:hAnsi="Arial" w:cs="Arial"/>
          <w:bCs/>
        </w:rPr>
      </w:pPr>
    </w:p>
    <w:p w:rsidR="00DA4E9C" w:rsidRDefault="00DA4E9C" w:rsidP="00DA4E9C">
      <w:pPr>
        <w:jc w:val="both"/>
        <w:rPr>
          <w:rFonts w:ascii="Arial" w:hAnsi="Arial" w:cs="Arial"/>
          <w:bCs/>
        </w:rPr>
      </w:pPr>
    </w:p>
    <w:p w:rsidR="00DA4E9C" w:rsidRDefault="00DA4E9C" w:rsidP="00DA4E9C">
      <w:pPr>
        <w:jc w:val="both"/>
      </w:pPr>
      <w:r>
        <w:rPr>
          <w:rFonts w:ascii="Arial" w:hAnsi="Arial" w:cs="Arial"/>
          <w:b/>
          <w:bCs/>
        </w:rPr>
        <w:t>SCHILD</w:t>
      </w:r>
      <w:r>
        <w:rPr>
          <w:rFonts w:ascii="Arial" w:hAnsi="Arial" w:cs="Arial"/>
          <w:bCs/>
        </w:rPr>
        <w:t>, Rogelio Omar</w:t>
      </w:r>
    </w:p>
    <w:p w:rsidR="007F3DDE" w:rsidRDefault="007F3DDE">
      <w:bookmarkStart w:id="0" w:name="_GoBack"/>
      <w:bookmarkEnd w:id="0"/>
    </w:p>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9C"/>
    <w:rsid w:val="007F3DDE"/>
    <w:rsid w:val="00DA4E9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8DDF6-044F-4125-85CE-9FA8C781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E9C"/>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DA4E9C"/>
    <w:pPr>
      <w:numPr>
        <w:ilvl w:val="1"/>
        <w:numId w:val="1"/>
      </w:numPr>
      <w:jc w:val="center"/>
      <w:outlineLvl w:val="1"/>
    </w:pPr>
    <w:rPr>
      <w:b/>
      <w:bCs/>
      <w:sz w:val="36"/>
      <w:szCs w:val="36"/>
    </w:rPr>
  </w:style>
  <w:style w:type="paragraph" w:styleId="Ttulo3">
    <w:name w:val="heading 3"/>
    <w:basedOn w:val="Normal"/>
    <w:next w:val="Normal"/>
    <w:link w:val="Ttulo3Car"/>
    <w:qFormat/>
    <w:rsid w:val="00DA4E9C"/>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A4E9C"/>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DA4E9C"/>
    <w:rPr>
      <w:rFonts w:ascii="Arial" w:eastAsia="SimSun" w:hAnsi="Arial" w:cs="Arial"/>
      <w:b/>
      <w:bCs/>
      <w:kern w:val="1"/>
      <w:sz w:val="26"/>
      <w:szCs w:val="26"/>
      <w:lang w:eastAsia="zh-CN" w:bidi="hi-IN"/>
    </w:rPr>
  </w:style>
  <w:style w:type="paragraph" w:customStyle="1" w:styleId="western">
    <w:name w:val="western"/>
    <w:basedOn w:val="Normal"/>
    <w:rsid w:val="00DA4E9C"/>
    <w:pPr>
      <w:spacing w:before="280"/>
      <w:jc w:val="both"/>
    </w:pPr>
  </w:style>
  <w:style w:type="paragraph" w:customStyle="1" w:styleId="Standard">
    <w:name w:val="Standard"/>
    <w:rsid w:val="00DA4E9C"/>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DA4E9C"/>
    <w:pPr>
      <w:spacing w:after="120"/>
    </w:pPr>
    <w:rPr>
      <w:szCs w:val="21"/>
    </w:rPr>
  </w:style>
  <w:style w:type="character" w:customStyle="1" w:styleId="TextoindependienteCar">
    <w:name w:val="Texto independiente Car"/>
    <w:basedOn w:val="Fuentedeprrafopredeter"/>
    <w:link w:val="Textoindependiente"/>
    <w:uiPriority w:val="99"/>
    <w:semiHidden/>
    <w:rsid w:val="00DA4E9C"/>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1733</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2018-08-08T23:01:00Z</dcterms:created>
  <dcterms:modified xsi:type="dcterms:W3CDTF">2018-08-08T23:05:00Z</dcterms:modified>
</cp:coreProperties>
</file>