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10B" w:rsidRDefault="0074110B" w:rsidP="0074110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74110B" w:rsidRPr="0074110B" w:rsidRDefault="0074110B" w:rsidP="0074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4110B">
        <w:rPr>
          <w:rFonts w:ascii="Times New Roman" w:hAnsi="Times New Roman" w:cs="Times New Roman"/>
          <w:sz w:val="24"/>
          <w:szCs w:val="24"/>
        </w:rPr>
        <w:t xml:space="preserve">Vuestra Comisión de </w:t>
      </w:r>
      <w:r w:rsidRPr="0074110B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Pr="0074110B">
        <w:rPr>
          <w:rFonts w:ascii="Times New Roman" w:hAnsi="Times New Roman" w:cs="Times New Roman"/>
          <w:sz w:val="24"/>
          <w:szCs w:val="24"/>
        </w:rPr>
        <w:t>, ha considerado, el proyecto de Ley, autoría del Poder Ejecutivo, contenido en el Expediente Nº 12.</w:t>
      </w:r>
      <w:r>
        <w:rPr>
          <w:rFonts w:ascii="Times New Roman" w:hAnsi="Times New Roman" w:cs="Times New Roman"/>
          <w:sz w:val="24"/>
          <w:szCs w:val="24"/>
        </w:rPr>
        <w:t>630</w:t>
      </w:r>
      <w:r w:rsidRPr="007411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 el que </w:t>
      </w:r>
      <w:r w:rsidRPr="0074110B">
        <w:rPr>
          <w:rFonts w:ascii="Times New Roman" w:hAnsi="Times New Roman" w:cs="Times New Roman"/>
          <w:sz w:val="24"/>
          <w:szCs w:val="24"/>
        </w:rPr>
        <w:t>se autoriza al Superior Gobierno de la Provincia a aceptar el ofrecimiento de donación</w:t>
      </w:r>
      <w:r>
        <w:rPr>
          <w:rFonts w:ascii="Times New Roman" w:hAnsi="Times New Roman" w:cs="Times New Roman"/>
          <w:sz w:val="24"/>
          <w:szCs w:val="24"/>
        </w:rPr>
        <w:t xml:space="preserve"> de un inmueble</w:t>
      </w:r>
      <w:r w:rsidRPr="0074110B">
        <w:rPr>
          <w:rFonts w:ascii="Times New Roman" w:hAnsi="Times New Roman" w:cs="Times New Roman"/>
          <w:sz w:val="24"/>
          <w:szCs w:val="24"/>
        </w:rPr>
        <w:t xml:space="preserve"> formulado por el Municipio de </w:t>
      </w:r>
      <w:proofErr w:type="spellStart"/>
      <w:r w:rsidRPr="0074110B">
        <w:rPr>
          <w:rFonts w:ascii="Times New Roman" w:hAnsi="Times New Roman" w:cs="Times New Roman"/>
          <w:sz w:val="24"/>
          <w:szCs w:val="24"/>
        </w:rPr>
        <w:t>Chajarí</w:t>
      </w:r>
      <w:proofErr w:type="spellEnd"/>
      <w:r w:rsidRPr="0074110B">
        <w:rPr>
          <w:rFonts w:ascii="Times New Roman" w:hAnsi="Times New Roman" w:cs="Times New Roman"/>
          <w:sz w:val="24"/>
          <w:szCs w:val="24"/>
        </w:rPr>
        <w:t xml:space="preserve"> para ser destinado a la construcción del edificio de la Escuela Secundaria Nº 15 "San Antonio", y por las razones que dará su miembro informante, aconseja su aprobación en los términos presentados.-</w:t>
      </w:r>
    </w:p>
    <w:p w:rsidR="0074110B" w:rsidRDefault="0074110B" w:rsidP="007411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10B" w:rsidRDefault="0074110B" w:rsidP="00741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HONORABLE LEGISLATURA DE LA PROVINCIA DE ENTRE RIOS</w:t>
      </w:r>
    </w:p>
    <w:p w:rsidR="0074110B" w:rsidRDefault="0074110B" w:rsidP="00741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74110B" w:rsidRDefault="0074110B" w:rsidP="00741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  E   Y</w:t>
      </w:r>
    </w:p>
    <w:p w:rsidR="0074110B" w:rsidRDefault="0074110B" w:rsidP="007411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10B" w:rsidRDefault="0074110B" w:rsidP="0074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1º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Autorízase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Superior Gobierno de la Provincia de Entre Ríos a aceptar el ofrecimiento de donación formulado por el Municipio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Chajarí</w:t>
      </w:r>
      <w:proofErr w:type="spellEnd"/>
      <w:r>
        <w:rPr>
          <w:rFonts w:ascii="Times New Roman" w:hAnsi="Times New Roman" w:cs="Times New Roman"/>
          <w:sz w:val="24"/>
          <w:szCs w:val="24"/>
        </w:rPr>
        <w:t>, del inmueble que según Plano de Mensura Nº 32.570, Matrícula Nº 107419</w:t>
      </w:r>
      <w:r w:rsidR="00026A41">
        <w:rPr>
          <w:rFonts w:ascii="Times New Roman" w:hAnsi="Times New Roman" w:cs="Times New Roman"/>
          <w:sz w:val="24"/>
          <w:szCs w:val="24"/>
        </w:rPr>
        <w:t xml:space="preserve">, Partida Provincial Nº131.795, se ubica en la Provincia de Entre Ríos, Departamento Federación, Distrito Mandisoví, Municipio de </w:t>
      </w:r>
      <w:proofErr w:type="spellStart"/>
      <w:r w:rsidR="00026A41">
        <w:rPr>
          <w:rFonts w:ascii="Times New Roman" w:hAnsi="Times New Roman" w:cs="Times New Roman"/>
          <w:sz w:val="24"/>
          <w:szCs w:val="24"/>
        </w:rPr>
        <w:t>Chajarí</w:t>
      </w:r>
      <w:proofErr w:type="spellEnd"/>
      <w:r w:rsidR="00026A41">
        <w:rPr>
          <w:rFonts w:ascii="Times New Roman" w:hAnsi="Times New Roman" w:cs="Times New Roman"/>
          <w:sz w:val="24"/>
          <w:szCs w:val="24"/>
        </w:rPr>
        <w:t xml:space="preserve">, Planta Urbana, Sección 13, Ex Chacra 371, Fracción A, Lote 7 a 15,00 m. de chacra 410, y 569,40 m. de Avenida Pbro. Miguel </w:t>
      </w:r>
      <w:proofErr w:type="spellStart"/>
      <w:r w:rsidR="00026A41">
        <w:rPr>
          <w:rFonts w:ascii="Times New Roman" w:hAnsi="Times New Roman" w:cs="Times New Roman"/>
          <w:sz w:val="24"/>
          <w:szCs w:val="24"/>
        </w:rPr>
        <w:t>Gallay</w:t>
      </w:r>
      <w:proofErr w:type="spellEnd"/>
      <w:r w:rsidR="00026A41">
        <w:rPr>
          <w:rFonts w:ascii="Times New Roman" w:hAnsi="Times New Roman" w:cs="Times New Roman"/>
          <w:sz w:val="24"/>
          <w:szCs w:val="24"/>
        </w:rPr>
        <w:t>, con domicilio parcelario en Avenida Villa Libertad S/Nº, con una superfic</w:t>
      </w:r>
      <w:r w:rsidR="005F1FAA">
        <w:rPr>
          <w:rFonts w:ascii="Times New Roman" w:hAnsi="Times New Roman" w:cs="Times New Roman"/>
          <w:sz w:val="24"/>
          <w:szCs w:val="24"/>
        </w:rPr>
        <w:t>ie de Siete Mil Doscientos Nove</w:t>
      </w:r>
      <w:r w:rsidR="00026A41">
        <w:rPr>
          <w:rFonts w:ascii="Times New Roman" w:hAnsi="Times New Roman" w:cs="Times New Roman"/>
          <w:sz w:val="24"/>
          <w:szCs w:val="24"/>
        </w:rPr>
        <w:t xml:space="preserve">nta y Un Metros Cuadrados (7.291,00 m2), dentro de los siguientes límites y linderos: </w:t>
      </w:r>
      <w:r w:rsidR="00026A41">
        <w:rPr>
          <w:rFonts w:ascii="Times New Roman" w:hAnsi="Times New Roman" w:cs="Times New Roman"/>
          <w:b/>
          <w:sz w:val="24"/>
          <w:szCs w:val="24"/>
        </w:rPr>
        <w:t>NOR</w:t>
      </w:r>
      <w:r w:rsidR="00026A41" w:rsidRPr="00026A41">
        <w:rPr>
          <w:rFonts w:ascii="Times New Roman" w:hAnsi="Times New Roman" w:cs="Times New Roman"/>
          <w:b/>
          <w:sz w:val="24"/>
          <w:szCs w:val="24"/>
        </w:rPr>
        <w:t>ESTE</w:t>
      </w:r>
      <w:r w:rsidR="00026A41">
        <w:rPr>
          <w:rFonts w:ascii="Times New Roman" w:hAnsi="Times New Roman" w:cs="Times New Roman"/>
          <w:sz w:val="24"/>
          <w:szCs w:val="24"/>
        </w:rPr>
        <w:t xml:space="preserve">: María C.S. de Flores y otra mediante recta amojonada 24-25 al sureste 45º 12´ de 109,35m. </w:t>
      </w:r>
      <w:r w:rsidR="00026A41" w:rsidRPr="005F1FAA">
        <w:rPr>
          <w:rFonts w:ascii="Times New Roman" w:hAnsi="Times New Roman" w:cs="Times New Roman"/>
          <w:b/>
          <w:sz w:val="24"/>
          <w:szCs w:val="24"/>
        </w:rPr>
        <w:t>SURESTE</w:t>
      </w:r>
      <w:r w:rsidR="00026A41">
        <w:rPr>
          <w:rFonts w:ascii="Times New Roman" w:hAnsi="Times New Roman" w:cs="Times New Roman"/>
          <w:sz w:val="24"/>
          <w:szCs w:val="24"/>
        </w:rPr>
        <w:t xml:space="preserve">: </w:t>
      </w:r>
      <w:r w:rsidR="005F1FAA">
        <w:rPr>
          <w:rFonts w:ascii="Times New Roman" w:hAnsi="Times New Roman" w:cs="Times New Roman"/>
          <w:sz w:val="24"/>
          <w:szCs w:val="24"/>
        </w:rPr>
        <w:t xml:space="preserve">María C.S. de Flores y otra mediante recta amojonada 25-26 al suroeste 44º 48´ de 66,60m.; </w:t>
      </w:r>
      <w:r w:rsidR="005F1FAA" w:rsidRPr="005F1FAA">
        <w:rPr>
          <w:rFonts w:ascii="Times New Roman" w:hAnsi="Times New Roman" w:cs="Times New Roman"/>
          <w:b/>
          <w:sz w:val="24"/>
          <w:szCs w:val="24"/>
        </w:rPr>
        <w:t>SUROESTE</w:t>
      </w:r>
      <w:r w:rsidR="005F1FAA">
        <w:rPr>
          <w:rFonts w:ascii="Times New Roman" w:hAnsi="Times New Roman" w:cs="Times New Roman"/>
          <w:sz w:val="24"/>
          <w:szCs w:val="24"/>
        </w:rPr>
        <w:t xml:space="preserve"> María C.S. de Flores y otra mediante recta amojonada 26-27 al noroeste 45º 12´ de 109,60m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FAA">
        <w:rPr>
          <w:rFonts w:ascii="Times New Roman" w:hAnsi="Times New Roman" w:cs="Times New Roman"/>
          <w:sz w:val="24"/>
          <w:szCs w:val="24"/>
        </w:rPr>
        <w:t xml:space="preserve">; </w:t>
      </w:r>
      <w:r w:rsidR="005F1FAA" w:rsidRPr="005F1FAA">
        <w:rPr>
          <w:rFonts w:ascii="Times New Roman" w:hAnsi="Times New Roman" w:cs="Times New Roman"/>
          <w:b/>
          <w:sz w:val="24"/>
          <w:szCs w:val="24"/>
        </w:rPr>
        <w:t>NOROESTE</w:t>
      </w:r>
      <w:r w:rsidR="005F1FAA">
        <w:rPr>
          <w:rFonts w:ascii="Times New Roman" w:hAnsi="Times New Roman" w:cs="Times New Roman"/>
          <w:sz w:val="24"/>
          <w:szCs w:val="24"/>
        </w:rPr>
        <w:t>: Avenida Villa Libertad mediante recta alambrada 27-24 al noroeste 45º00´de 66,60m..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5F1FAA" w:rsidRDefault="0074110B" w:rsidP="00741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1FAA">
        <w:rPr>
          <w:rFonts w:ascii="Times New Roman" w:hAnsi="Times New Roman" w:cs="Times New Roman"/>
          <w:sz w:val="24"/>
          <w:szCs w:val="24"/>
        </w:rPr>
        <w:t xml:space="preserve">El Inmueble donado será destinado a la construcción del edificio de la Escuela Secundaria Nº 15 “San Antonio” de la ciudad de </w:t>
      </w:r>
      <w:proofErr w:type="spellStart"/>
      <w:r w:rsidR="005F1FAA">
        <w:rPr>
          <w:rFonts w:ascii="Times New Roman" w:hAnsi="Times New Roman" w:cs="Times New Roman"/>
          <w:sz w:val="24"/>
          <w:szCs w:val="24"/>
        </w:rPr>
        <w:t>Chajarí</w:t>
      </w:r>
      <w:proofErr w:type="spellEnd"/>
      <w:r w:rsidR="005F1FAA">
        <w:rPr>
          <w:rFonts w:ascii="Times New Roman" w:hAnsi="Times New Roman" w:cs="Times New Roman"/>
          <w:sz w:val="24"/>
          <w:szCs w:val="24"/>
        </w:rPr>
        <w:t>, Departamento Federación.-</w:t>
      </w:r>
    </w:p>
    <w:p w:rsidR="0074110B" w:rsidRDefault="005F1FAA" w:rsidP="0074110B">
      <w:pPr>
        <w:jc w:val="both"/>
        <w:rPr>
          <w:rFonts w:ascii="Times New Roman" w:hAnsi="Times New Roman" w:cs="Times New Roman"/>
          <w:sz w:val="24"/>
          <w:szCs w:val="24"/>
        </w:rPr>
      </w:pPr>
      <w:r w:rsidRPr="005F1FAA">
        <w:rPr>
          <w:rFonts w:ascii="Times New Roman" w:hAnsi="Times New Roman" w:cs="Times New Roman"/>
          <w:b/>
          <w:sz w:val="24"/>
          <w:szCs w:val="24"/>
        </w:rPr>
        <w:t>ARTÍCULO 3º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Facúltase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escribanía mayor de Gobierno a realizar los trámites conducentes para la efectiva transferencia de dominio del inmueble individualizado a favor del Superior Gobierno de la Provincia de Entre Ríos</w:t>
      </w:r>
      <w:r w:rsidR="0074110B">
        <w:rPr>
          <w:rFonts w:ascii="Times New Roman" w:hAnsi="Times New Roman" w:cs="Times New Roman"/>
          <w:sz w:val="24"/>
          <w:szCs w:val="24"/>
        </w:rPr>
        <w:t xml:space="preserve">.- </w:t>
      </w:r>
    </w:p>
    <w:p w:rsidR="005F1FAA" w:rsidRDefault="005F1FAA" w:rsidP="0074110B">
      <w:pPr>
        <w:jc w:val="both"/>
        <w:rPr>
          <w:rFonts w:ascii="Times New Roman" w:hAnsi="Times New Roman" w:cs="Times New Roman"/>
          <w:sz w:val="24"/>
          <w:szCs w:val="24"/>
        </w:rPr>
      </w:pPr>
      <w:r w:rsidRPr="005F1FAA">
        <w:rPr>
          <w:rFonts w:ascii="Times New Roman" w:hAnsi="Times New Roman" w:cs="Times New Roman"/>
          <w:b/>
          <w:sz w:val="24"/>
          <w:szCs w:val="24"/>
        </w:rPr>
        <w:t>ARTÍCULO 4º</w:t>
      </w:r>
      <w:r>
        <w:rPr>
          <w:rFonts w:ascii="Times New Roman" w:hAnsi="Times New Roman" w:cs="Times New Roman"/>
          <w:sz w:val="24"/>
          <w:szCs w:val="24"/>
        </w:rPr>
        <w:t>: De Forma.-</w:t>
      </w:r>
    </w:p>
    <w:p w:rsidR="0074110B" w:rsidRDefault="0074110B" w:rsidP="007411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110B" w:rsidRDefault="0074110B" w:rsidP="007411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PARANA, Sala de Comisiones, 29 de Agosto de 2018.-</w:t>
      </w:r>
    </w:p>
    <w:p w:rsidR="0074110B" w:rsidRDefault="0074110B" w:rsidP="0074110B">
      <w:pPr>
        <w:rPr>
          <w:rFonts w:ascii="Times New Roman" w:hAnsi="Times New Roman" w:cs="Times New Roman"/>
          <w:sz w:val="24"/>
          <w:szCs w:val="24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LARRARTE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Lucas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lastRenderedPageBreak/>
        <w:t>GIANO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Angel</w:t>
      </w:r>
      <w:proofErr w:type="spellEnd"/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BONATO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René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MIRANDA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Nancy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ESPINOZA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Miriam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BLANCO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Exequiel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KISSER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Raymundo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MATTIAUDA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Nicolás</w:t>
      </w: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4110B" w:rsidRDefault="0074110B" w:rsidP="007411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SCHILD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Rogelio</w:t>
      </w:r>
    </w:p>
    <w:p w:rsidR="0074110B" w:rsidRDefault="0074110B" w:rsidP="0074110B">
      <w:pPr>
        <w:spacing w:after="0" w:line="360" w:lineRule="auto"/>
        <w:jc w:val="both"/>
        <w:rPr>
          <w:rFonts w:ascii="Century Gothic" w:eastAsia="Times New Roman" w:hAnsi="Century Gothic" w:cs="Palatino Linotype"/>
          <w:sz w:val="24"/>
          <w:szCs w:val="24"/>
          <w:lang w:eastAsia="es-AR"/>
        </w:rPr>
      </w:pPr>
    </w:p>
    <w:p w:rsidR="0074110B" w:rsidRDefault="0074110B" w:rsidP="0074110B">
      <w:pPr>
        <w:rPr>
          <w:rFonts w:ascii="Times New Roman" w:hAnsi="Times New Roman" w:cs="Times New Roman"/>
          <w:sz w:val="24"/>
          <w:szCs w:val="24"/>
        </w:rPr>
      </w:pPr>
    </w:p>
    <w:p w:rsidR="0074110B" w:rsidRDefault="0074110B" w:rsidP="0074110B"/>
    <w:p w:rsidR="00773D50" w:rsidRDefault="00773D50"/>
    <w:sectPr w:rsidR="00773D50" w:rsidSect="00BD06E7">
      <w:pgSz w:w="11906" w:h="16838"/>
      <w:pgMar w:top="34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0B"/>
    <w:rsid w:val="00026A41"/>
    <w:rsid w:val="000505B3"/>
    <w:rsid w:val="005F1FAA"/>
    <w:rsid w:val="0074110B"/>
    <w:rsid w:val="00773D50"/>
    <w:rsid w:val="008653D2"/>
    <w:rsid w:val="00B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EE16-A872-4C3D-A046-188F4CB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10B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2018-08-29T11:14:00Z</cp:lastPrinted>
  <dcterms:created xsi:type="dcterms:W3CDTF">2018-09-17T13:50:00Z</dcterms:created>
  <dcterms:modified xsi:type="dcterms:W3CDTF">2018-09-17T13:50:00Z</dcterms:modified>
</cp:coreProperties>
</file>