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1CB" w:rsidRDefault="002561CB">
      <w:pPr>
        <w:pStyle w:val="Textoindependiente"/>
        <w:jc w:val="center"/>
        <w:rPr>
          <w:spacing w:val="-6"/>
          <w:sz w:val="22"/>
        </w:rPr>
      </w:pPr>
      <w:smartTag w:uri="urn:schemas-microsoft-com:office:smarttags" w:element="PersonName">
        <w:smartTagPr>
          <w:attr w:name="ProductID" w:val="LA LEGISLATURA DE"/>
        </w:smartTagPr>
        <w:r>
          <w:rPr>
            <w:spacing w:val="-6"/>
            <w:sz w:val="22"/>
          </w:rPr>
          <w:t>LA LEGISLATURA DE</w:t>
        </w:r>
      </w:smartTag>
      <w:r>
        <w:rPr>
          <w:spacing w:val="-6"/>
          <w:sz w:val="22"/>
        </w:rPr>
        <w:t xml:space="preserve"> </w:t>
      </w:r>
      <w:smartTag w:uri="urn:schemas-microsoft-com:office:smarttags" w:element="PersonName">
        <w:smartTagPr>
          <w:attr w:name="ProductID" w:val="LA PROVINCIA DE"/>
        </w:smartTagPr>
        <w:r>
          <w:rPr>
            <w:spacing w:val="-6"/>
            <w:sz w:val="22"/>
          </w:rPr>
          <w:t>LA PROVINCIA DE</w:t>
        </w:r>
      </w:smartTag>
      <w:r>
        <w:rPr>
          <w:spacing w:val="-6"/>
          <w:sz w:val="22"/>
        </w:rPr>
        <w:t xml:space="preserve"> ENTRE RÍOS SANCIONA CON FUERZA DE</w:t>
      </w:r>
    </w:p>
    <w:p w:rsidR="002561CB" w:rsidRDefault="002561CB">
      <w:pPr>
        <w:jc w:val="center"/>
        <w:rPr>
          <w:rFonts w:ascii="Arial" w:hAnsi="Arial"/>
          <w:b/>
        </w:rPr>
      </w:pPr>
    </w:p>
    <w:p w:rsidR="002561CB" w:rsidRDefault="002561CB">
      <w:pPr>
        <w:jc w:val="center"/>
        <w:rPr>
          <w:rFonts w:ascii="Arial" w:hAnsi="Arial"/>
          <w:b/>
        </w:rPr>
      </w:pPr>
      <w:r>
        <w:rPr>
          <w:rFonts w:ascii="Arial" w:hAnsi="Arial"/>
          <w:b/>
        </w:rPr>
        <w:t>L E Y :</w:t>
      </w:r>
    </w:p>
    <w:p w:rsidR="002561CB" w:rsidRDefault="002561CB">
      <w:pPr>
        <w:jc w:val="both"/>
        <w:rPr>
          <w:rFonts w:ascii="Arial" w:hAnsi="Arial"/>
        </w:rPr>
      </w:pPr>
    </w:p>
    <w:p w:rsidR="002561CB" w:rsidRDefault="002561CB">
      <w:pPr>
        <w:jc w:val="both"/>
        <w:rPr>
          <w:rFonts w:ascii="Arial" w:hAnsi="Arial"/>
        </w:rPr>
      </w:pPr>
    </w:p>
    <w:p w:rsidR="002561CB" w:rsidRDefault="002561CB">
      <w:pPr>
        <w:jc w:val="both"/>
        <w:rPr>
          <w:rFonts w:ascii="Arial" w:hAnsi="Arial"/>
        </w:rPr>
      </w:pPr>
    </w:p>
    <w:p w:rsidR="001A152D" w:rsidRDefault="002561CB" w:rsidP="001A152D">
      <w:pPr>
        <w:jc w:val="both"/>
        <w:rPr>
          <w:rFonts w:ascii="Arial" w:hAnsi="Arial" w:cs="Arial"/>
        </w:rPr>
      </w:pPr>
      <w:r w:rsidRPr="001A152D">
        <w:rPr>
          <w:rFonts w:ascii="Arial" w:hAnsi="Arial" w:cs="Arial"/>
          <w:b/>
          <w:u w:val="single"/>
        </w:rPr>
        <w:t>ARTÍCULO 1°.-</w:t>
      </w:r>
      <w:r w:rsidRPr="001A152D">
        <w:rPr>
          <w:rFonts w:ascii="Arial" w:hAnsi="Arial" w:cs="Arial"/>
          <w:bCs/>
        </w:rPr>
        <w:t xml:space="preserve"> </w:t>
      </w:r>
      <w:r w:rsidR="001A152D" w:rsidRPr="001A152D">
        <w:rPr>
          <w:rFonts w:ascii="Arial" w:hAnsi="Arial" w:cs="Arial"/>
        </w:rPr>
        <w:t xml:space="preserve">Autorícese al Poder Ejecutivo a realizar las obras de refacción en el Centro Cultural Roque Sáenz Peña, para funcionamiento de la sede de la Banda de Música de la Policía de la Provincia de Entre Ríos, la cual llevará el nombre de “Centro Cultural Roque Sáenz Peña” y en el Complejo Escuela Hogar Eva Perón, vinculadas al Museo “Evita Sede”. </w:t>
      </w:r>
    </w:p>
    <w:p w:rsidR="001A152D" w:rsidRPr="001A152D" w:rsidRDefault="001A152D" w:rsidP="001A152D">
      <w:pPr>
        <w:jc w:val="both"/>
        <w:rPr>
          <w:rFonts w:ascii="Arial" w:hAnsi="Arial" w:cs="Arial"/>
        </w:rPr>
      </w:pPr>
    </w:p>
    <w:p w:rsidR="001A152D" w:rsidRPr="001A152D" w:rsidRDefault="001A152D" w:rsidP="001A152D">
      <w:pPr>
        <w:jc w:val="both"/>
        <w:rPr>
          <w:rFonts w:ascii="Arial" w:hAnsi="Arial" w:cs="Arial"/>
        </w:rPr>
      </w:pPr>
      <w:r w:rsidRPr="001A152D">
        <w:rPr>
          <w:rFonts w:ascii="Arial" w:hAnsi="Arial" w:cs="Arial"/>
          <w:b/>
          <w:u w:val="single"/>
          <w:lang w:val="es-MX"/>
        </w:rPr>
        <w:t xml:space="preserve">ARTÍCULO </w:t>
      </w:r>
      <w:r>
        <w:rPr>
          <w:rFonts w:ascii="Arial" w:hAnsi="Arial" w:cs="Arial"/>
          <w:b/>
          <w:u w:val="single"/>
          <w:lang w:val="es-MX"/>
        </w:rPr>
        <w:t>2</w:t>
      </w:r>
      <w:r w:rsidRPr="001A152D">
        <w:rPr>
          <w:rFonts w:ascii="Arial" w:hAnsi="Arial" w:cs="Arial"/>
          <w:b/>
          <w:u w:val="single"/>
          <w:lang w:val="es-MX"/>
        </w:rPr>
        <w:t>°.-</w:t>
      </w:r>
      <w:r w:rsidRPr="001A152D">
        <w:rPr>
          <w:rFonts w:ascii="Arial" w:hAnsi="Arial" w:cs="Arial"/>
        </w:rPr>
        <w:t xml:space="preserve"> Facúltese al Poder Ejecutivo a realizar las adecuaciones presupuestarias para la ejecución de las obras anteriormente mencionadas.</w:t>
      </w:r>
    </w:p>
    <w:p w:rsidR="00C9647C" w:rsidRDefault="00C9647C" w:rsidP="00C9647C">
      <w:pPr>
        <w:pStyle w:val="Textoindependiente"/>
        <w:suppressLineNumbers/>
        <w:snapToGrid w:val="0"/>
        <w:rPr>
          <w:b w:val="0"/>
        </w:rPr>
      </w:pPr>
    </w:p>
    <w:p w:rsidR="00C9647C" w:rsidRDefault="00493530" w:rsidP="00C9647C">
      <w:pPr>
        <w:jc w:val="both"/>
        <w:rPr>
          <w:rFonts w:ascii="Arial" w:hAnsi="Arial"/>
          <w:u w:val="single"/>
        </w:rPr>
      </w:pPr>
      <w:r>
        <w:rPr>
          <w:rFonts w:ascii="Arial" w:hAnsi="Arial"/>
          <w:b/>
          <w:u w:val="single"/>
        </w:rPr>
        <w:t xml:space="preserve">ARTICULO </w:t>
      </w:r>
      <w:r w:rsidR="001A152D">
        <w:rPr>
          <w:rFonts w:ascii="Arial" w:hAnsi="Arial"/>
          <w:b/>
          <w:u w:val="single"/>
        </w:rPr>
        <w:t>3</w:t>
      </w:r>
      <w:r w:rsidR="00C9647C">
        <w:rPr>
          <w:rFonts w:ascii="Arial" w:hAnsi="Arial"/>
          <w:b/>
          <w:u w:val="single"/>
        </w:rPr>
        <w:t>°.-</w:t>
      </w:r>
      <w:r w:rsidR="00C9647C">
        <w:rPr>
          <w:rFonts w:ascii="Arial" w:hAnsi="Arial"/>
        </w:rPr>
        <w:t xml:space="preserve"> Comuníquese, etcétera.</w:t>
      </w:r>
    </w:p>
    <w:p w:rsidR="002561CB" w:rsidRDefault="002561CB">
      <w:pPr>
        <w:spacing w:line="200" w:lineRule="atLeast"/>
        <w:jc w:val="both"/>
        <w:rPr>
          <w:rFonts w:ascii="Arial" w:hAnsi="Arial" w:cs="Arial"/>
        </w:rPr>
      </w:pPr>
    </w:p>
    <w:p w:rsidR="002561CB" w:rsidRDefault="002561CB">
      <w:pPr>
        <w:jc w:val="both"/>
        <w:rPr>
          <w:rFonts w:ascii="Arial" w:hAnsi="Arial"/>
        </w:rPr>
      </w:pPr>
    </w:p>
    <w:p w:rsidR="002561CB" w:rsidRDefault="002561CB">
      <w:pPr>
        <w:pStyle w:val="L1"/>
      </w:pPr>
      <w:r>
        <w:t xml:space="preserve">PARANÁ, SALA DE SESIONES, </w:t>
      </w:r>
      <w:r w:rsidR="00976C50">
        <w:t>22 de agosto de 2018</w:t>
      </w:r>
      <w:r>
        <w:t>.</w:t>
      </w:r>
    </w:p>
    <w:p w:rsidR="002561CB" w:rsidRDefault="002561CB">
      <w:pPr>
        <w:jc w:val="both"/>
        <w:rPr>
          <w:rFonts w:ascii="Arial" w:hAnsi="Arial"/>
        </w:rPr>
      </w:pPr>
    </w:p>
    <w:p w:rsidR="007032A9" w:rsidRDefault="007032A9">
      <w:pPr>
        <w:jc w:val="both"/>
        <w:rPr>
          <w:rFonts w:ascii="Arial" w:hAnsi="Arial"/>
        </w:rPr>
      </w:pPr>
    </w:p>
    <w:p w:rsidR="007032A9" w:rsidRPr="00C02E2A" w:rsidRDefault="007032A9" w:rsidP="00C02E2A">
      <w:pPr>
        <w:pStyle w:val="Ttulo1"/>
        <w:jc w:val="left"/>
        <w:rPr>
          <w:rFonts w:ascii="Times New Roman" w:hAnsi="Times New Roman"/>
          <w:sz w:val="22"/>
          <w:szCs w:val="22"/>
          <w:u w:val="none"/>
        </w:rPr>
      </w:pPr>
      <w:r w:rsidRPr="00C02E2A">
        <w:rPr>
          <w:rFonts w:ascii="Times New Roman" w:hAnsi="Times New Roman"/>
          <w:sz w:val="22"/>
          <w:szCs w:val="22"/>
          <w:u w:val="none"/>
        </w:rPr>
        <w:t xml:space="preserve">  Sergio Daniel URRIBARRI</w:t>
      </w:r>
      <w:r w:rsidRPr="00C02E2A">
        <w:rPr>
          <w:rFonts w:ascii="Times New Roman" w:hAnsi="Times New Roman"/>
          <w:sz w:val="22"/>
          <w:szCs w:val="22"/>
          <w:u w:val="none"/>
        </w:rPr>
        <w:tab/>
      </w:r>
      <w:r w:rsidRPr="00C02E2A">
        <w:rPr>
          <w:rFonts w:ascii="Times New Roman" w:hAnsi="Times New Roman"/>
          <w:sz w:val="22"/>
          <w:szCs w:val="22"/>
          <w:u w:val="none"/>
        </w:rPr>
        <w:tab/>
      </w:r>
      <w:r w:rsidRPr="00C02E2A">
        <w:rPr>
          <w:rFonts w:ascii="Times New Roman" w:hAnsi="Times New Roman"/>
          <w:sz w:val="22"/>
          <w:szCs w:val="22"/>
          <w:u w:val="none"/>
        </w:rPr>
        <w:tab/>
      </w:r>
      <w:r w:rsidRPr="00C02E2A">
        <w:rPr>
          <w:rFonts w:ascii="Times New Roman" w:hAnsi="Times New Roman"/>
          <w:sz w:val="22"/>
          <w:szCs w:val="22"/>
          <w:u w:val="none"/>
        </w:rPr>
        <w:tab/>
      </w:r>
      <w:r w:rsidRPr="00C02E2A">
        <w:rPr>
          <w:rFonts w:ascii="Times New Roman" w:hAnsi="Times New Roman"/>
          <w:sz w:val="22"/>
          <w:szCs w:val="22"/>
          <w:u w:val="none"/>
        </w:rPr>
        <w:tab/>
        <w:t>Aldo Alberto BALLESTENA</w:t>
      </w:r>
    </w:p>
    <w:p w:rsidR="007032A9" w:rsidRPr="00C02E2A" w:rsidRDefault="007032A9">
      <w:pPr>
        <w:jc w:val="both"/>
        <w:rPr>
          <w:b/>
          <w:sz w:val="22"/>
          <w:szCs w:val="22"/>
        </w:rPr>
      </w:pPr>
      <w:r w:rsidRPr="00C02E2A">
        <w:rPr>
          <w:b/>
          <w:sz w:val="22"/>
          <w:szCs w:val="22"/>
        </w:rPr>
        <w:t>Presidente H. C. de Diputados</w:t>
      </w:r>
      <w:r w:rsidRPr="00C02E2A">
        <w:rPr>
          <w:b/>
          <w:sz w:val="22"/>
          <w:szCs w:val="22"/>
        </w:rPr>
        <w:tab/>
      </w:r>
      <w:r w:rsidRPr="00C02E2A">
        <w:rPr>
          <w:b/>
          <w:sz w:val="22"/>
          <w:szCs w:val="22"/>
        </w:rPr>
        <w:tab/>
      </w:r>
      <w:r w:rsidRPr="00C02E2A">
        <w:rPr>
          <w:b/>
          <w:sz w:val="22"/>
          <w:szCs w:val="22"/>
        </w:rPr>
        <w:tab/>
      </w:r>
      <w:r>
        <w:rPr>
          <w:b/>
          <w:sz w:val="22"/>
          <w:szCs w:val="22"/>
        </w:rPr>
        <w:t xml:space="preserve">     </w:t>
      </w:r>
      <w:r w:rsidRPr="00C02E2A">
        <w:rPr>
          <w:b/>
          <w:sz w:val="22"/>
          <w:szCs w:val="22"/>
        </w:rPr>
        <w:t>Vicepresidente 1º H. C. de Senadores</w:t>
      </w:r>
    </w:p>
    <w:p w:rsidR="007032A9" w:rsidRPr="00C02E2A" w:rsidRDefault="007032A9">
      <w:pPr>
        <w:jc w:val="both"/>
        <w:rPr>
          <w:b/>
          <w:sz w:val="22"/>
          <w:szCs w:val="22"/>
        </w:rPr>
      </w:pPr>
      <w:r w:rsidRPr="00C02E2A">
        <w:rPr>
          <w:b/>
          <w:sz w:val="22"/>
          <w:szCs w:val="22"/>
        </w:rPr>
        <w:tab/>
      </w:r>
      <w:r w:rsidRPr="00C02E2A">
        <w:rPr>
          <w:b/>
          <w:sz w:val="22"/>
          <w:szCs w:val="22"/>
        </w:rPr>
        <w:tab/>
      </w:r>
      <w:r w:rsidRPr="00C02E2A">
        <w:rPr>
          <w:b/>
          <w:sz w:val="22"/>
          <w:szCs w:val="22"/>
        </w:rPr>
        <w:tab/>
      </w:r>
      <w:r w:rsidRPr="00C02E2A">
        <w:rPr>
          <w:b/>
          <w:sz w:val="22"/>
          <w:szCs w:val="22"/>
        </w:rPr>
        <w:tab/>
      </w:r>
      <w:r w:rsidRPr="00C02E2A">
        <w:rPr>
          <w:b/>
          <w:sz w:val="22"/>
          <w:szCs w:val="22"/>
        </w:rPr>
        <w:tab/>
      </w:r>
      <w:r w:rsidRPr="00C02E2A">
        <w:rPr>
          <w:b/>
          <w:sz w:val="22"/>
          <w:szCs w:val="22"/>
        </w:rPr>
        <w:tab/>
      </w:r>
      <w:r w:rsidRPr="00C02E2A">
        <w:rPr>
          <w:b/>
          <w:sz w:val="22"/>
          <w:szCs w:val="22"/>
        </w:rPr>
        <w:tab/>
      </w:r>
      <w:r w:rsidRPr="00C02E2A">
        <w:rPr>
          <w:b/>
          <w:sz w:val="22"/>
          <w:szCs w:val="22"/>
        </w:rPr>
        <w:tab/>
        <w:t xml:space="preserve">        a/c de la Presidencia</w:t>
      </w:r>
    </w:p>
    <w:p w:rsidR="007032A9" w:rsidRPr="00C02E2A" w:rsidRDefault="007032A9">
      <w:pPr>
        <w:jc w:val="both"/>
        <w:rPr>
          <w:b/>
          <w:sz w:val="22"/>
          <w:szCs w:val="22"/>
        </w:rPr>
      </w:pPr>
    </w:p>
    <w:p w:rsidR="007032A9" w:rsidRPr="00C02E2A" w:rsidRDefault="007032A9">
      <w:pPr>
        <w:jc w:val="both"/>
        <w:rPr>
          <w:b/>
          <w:sz w:val="22"/>
          <w:szCs w:val="22"/>
        </w:rPr>
      </w:pPr>
    </w:p>
    <w:p w:rsidR="007032A9" w:rsidRPr="00C02E2A" w:rsidRDefault="007032A9">
      <w:pPr>
        <w:jc w:val="both"/>
        <w:rPr>
          <w:b/>
          <w:sz w:val="22"/>
          <w:szCs w:val="22"/>
        </w:rPr>
      </w:pPr>
      <w:r w:rsidRPr="00C02E2A">
        <w:rPr>
          <w:b/>
          <w:sz w:val="22"/>
          <w:szCs w:val="22"/>
        </w:rPr>
        <w:t xml:space="preserve">           Nicolás PIERINI</w:t>
      </w:r>
      <w:r w:rsidRPr="00C02E2A">
        <w:rPr>
          <w:b/>
          <w:sz w:val="22"/>
          <w:szCs w:val="22"/>
        </w:rPr>
        <w:tab/>
      </w:r>
      <w:r w:rsidRPr="00C02E2A">
        <w:rPr>
          <w:b/>
          <w:sz w:val="22"/>
          <w:szCs w:val="22"/>
        </w:rPr>
        <w:tab/>
      </w:r>
      <w:r w:rsidRPr="00C02E2A">
        <w:rPr>
          <w:b/>
          <w:sz w:val="22"/>
          <w:szCs w:val="22"/>
        </w:rPr>
        <w:tab/>
      </w:r>
      <w:r w:rsidRPr="00C02E2A">
        <w:rPr>
          <w:b/>
          <w:sz w:val="22"/>
          <w:szCs w:val="22"/>
        </w:rPr>
        <w:tab/>
      </w:r>
      <w:r w:rsidRPr="00C02E2A">
        <w:rPr>
          <w:b/>
          <w:sz w:val="22"/>
          <w:szCs w:val="22"/>
        </w:rPr>
        <w:tab/>
        <w:t xml:space="preserve">    Natalio Juan GERDAU</w:t>
      </w:r>
    </w:p>
    <w:p w:rsidR="007032A9" w:rsidRPr="00C02E2A" w:rsidRDefault="007032A9">
      <w:pPr>
        <w:jc w:val="both"/>
        <w:rPr>
          <w:b/>
          <w:sz w:val="22"/>
          <w:szCs w:val="22"/>
        </w:rPr>
      </w:pPr>
      <w:r w:rsidRPr="00C02E2A">
        <w:rPr>
          <w:b/>
          <w:sz w:val="22"/>
          <w:szCs w:val="22"/>
        </w:rPr>
        <w:t>Secretario H. C. de Diputados</w:t>
      </w:r>
      <w:r w:rsidRPr="00C02E2A">
        <w:rPr>
          <w:b/>
          <w:sz w:val="22"/>
          <w:szCs w:val="22"/>
        </w:rPr>
        <w:tab/>
      </w:r>
      <w:r w:rsidRPr="00C02E2A">
        <w:rPr>
          <w:b/>
          <w:sz w:val="22"/>
          <w:szCs w:val="22"/>
        </w:rPr>
        <w:tab/>
      </w:r>
      <w:r w:rsidRPr="00C02E2A">
        <w:rPr>
          <w:b/>
          <w:sz w:val="22"/>
          <w:szCs w:val="22"/>
        </w:rPr>
        <w:tab/>
      </w:r>
      <w:r w:rsidRPr="00C02E2A">
        <w:rPr>
          <w:b/>
          <w:sz w:val="22"/>
          <w:szCs w:val="22"/>
        </w:rPr>
        <w:tab/>
        <w:t xml:space="preserve">            Secretario H.C. de Senadores</w:t>
      </w:r>
    </w:p>
    <w:p w:rsidR="007032A9" w:rsidRPr="00C02E2A" w:rsidRDefault="007032A9">
      <w:pPr>
        <w:jc w:val="both"/>
        <w:rPr>
          <w:b/>
          <w:sz w:val="22"/>
          <w:szCs w:val="22"/>
        </w:rPr>
      </w:pPr>
    </w:p>
    <w:p w:rsidR="007032A9" w:rsidRPr="00C02E2A" w:rsidRDefault="007032A9">
      <w:pPr>
        <w:jc w:val="both"/>
        <w:rPr>
          <w:b/>
          <w:sz w:val="22"/>
          <w:szCs w:val="22"/>
        </w:rPr>
      </w:pPr>
      <w:r w:rsidRPr="00C02E2A">
        <w:rPr>
          <w:b/>
          <w:sz w:val="22"/>
          <w:szCs w:val="22"/>
        </w:rPr>
        <w:t>ES COPIA AUTENTICA</w:t>
      </w:r>
    </w:p>
    <w:p w:rsidR="007032A9" w:rsidRPr="00C02E2A" w:rsidRDefault="007032A9">
      <w:pPr>
        <w:rPr>
          <w:sz w:val="22"/>
          <w:szCs w:val="22"/>
        </w:rPr>
      </w:pPr>
    </w:p>
    <w:p w:rsidR="007032A9" w:rsidRDefault="007032A9"/>
    <w:p w:rsidR="007032A9" w:rsidRDefault="007032A9">
      <w:pPr>
        <w:jc w:val="both"/>
        <w:rPr>
          <w:rFonts w:ascii="Arial" w:hAnsi="Arial"/>
        </w:rPr>
      </w:pPr>
    </w:p>
    <w:p w:rsidR="002561CB" w:rsidRDefault="002561CB">
      <w:pPr>
        <w:jc w:val="both"/>
        <w:rPr>
          <w:rFonts w:ascii="Arial" w:hAnsi="Arial"/>
        </w:rPr>
      </w:pPr>
      <w:bookmarkStart w:id="0" w:name="_GoBack"/>
      <w:bookmarkEnd w:id="0"/>
    </w:p>
    <w:sectPr w:rsidR="002561CB" w:rsidSect="001D7598">
      <w:headerReference w:type="default" r:id="rId6"/>
      <w:pgSz w:w="11907" w:h="16840" w:code="9"/>
      <w:pgMar w:top="3402" w:right="851" w:bottom="1701" w:left="226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7664" w:rsidRDefault="00537664" w:rsidP="002561CB">
      <w:pPr>
        <w:pStyle w:val="Encabezado"/>
      </w:pPr>
      <w:r>
        <w:separator/>
      </w:r>
    </w:p>
  </w:endnote>
  <w:endnote w:type="continuationSeparator" w:id="0">
    <w:p w:rsidR="00537664" w:rsidRDefault="00537664" w:rsidP="002561CB">
      <w:pPr>
        <w:pStyle w:val="Encabezad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7664" w:rsidRDefault="00537664" w:rsidP="002561CB">
      <w:pPr>
        <w:pStyle w:val="Encabezado"/>
      </w:pPr>
      <w:r>
        <w:separator/>
      </w:r>
    </w:p>
  </w:footnote>
  <w:footnote w:type="continuationSeparator" w:id="0">
    <w:p w:rsidR="00537664" w:rsidRDefault="00537664" w:rsidP="002561CB">
      <w:pPr>
        <w:pStyle w:val="Encabezad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1415" w:rsidRDefault="00081415">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2CD"/>
    <w:rsid w:val="00081415"/>
    <w:rsid w:val="000B72CD"/>
    <w:rsid w:val="001A152D"/>
    <w:rsid w:val="001D7598"/>
    <w:rsid w:val="002561CB"/>
    <w:rsid w:val="003837DB"/>
    <w:rsid w:val="00493530"/>
    <w:rsid w:val="00537664"/>
    <w:rsid w:val="007032A9"/>
    <w:rsid w:val="00777EEE"/>
    <w:rsid w:val="007C72E5"/>
    <w:rsid w:val="00917CBE"/>
    <w:rsid w:val="00926199"/>
    <w:rsid w:val="00976C50"/>
    <w:rsid w:val="009E0489"/>
    <w:rsid w:val="00A01054"/>
    <w:rsid w:val="00A5752F"/>
    <w:rsid w:val="00C36351"/>
    <w:rsid w:val="00C768BE"/>
    <w:rsid w:val="00C9647C"/>
    <w:rsid w:val="00CA28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A02F2208-ABF6-4128-8AEA-DAD522C2B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s-ES" w:eastAsia="es-ES"/>
    </w:rPr>
  </w:style>
  <w:style w:type="paragraph" w:styleId="Ttulo1">
    <w:name w:val="heading 1"/>
    <w:basedOn w:val="Normal"/>
    <w:next w:val="Normal"/>
    <w:link w:val="Ttulo1Car"/>
    <w:qFormat/>
    <w:pPr>
      <w:keepNext/>
      <w:spacing w:line="240" w:lineRule="exact"/>
      <w:jc w:val="right"/>
      <w:outlineLvl w:val="0"/>
    </w:pPr>
    <w:rPr>
      <w:rFonts w:ascii="Arial" w:hAnsi="Arial"/>
      <w:b/>
      <w:u w:val="single"/>
    </w:rPr>
  </w:style>
  <w:style w:type="paragraph" w:styleId="Ttulo2">
    <w:name w:val="heading 2"/>
    <w:basedOn w:val="Normal"/>
    <w:next w:val="Normal"/>
    <w:qFormat/>
    <w:pPr>
      <w:keepNext/>
      <w:outlineLvl w:val="1"/>
    </w:pPr>
    <w:rPr>
      <w:b/>
      <w:szCs w:val="3276"/>
      <w:lang w:val="es-ES_tradnl"/>
    </w:rPr>
  </w:style>
  <w:style w:type="paragraph" w:styleId="Ttulo3">
    <w:name w:val="heading 3"/>
    <w:basedOn w:val="Normal"/>
    <w:next w:val="Normal"/>
    <w:qFormat/>
    <w:pPr>
      <w:keepNext/>
      <w:jc w:val="right"/>
      <w:outlineLvl w:val="2"/>
    </w:pPr>
    <w:rPr>
      <w:rFonts w:ascii="Arial" w:hAnsi="Arial"/>
      <w:b/>
      <w:szCs w:val="327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419"/>
        <w:tab w:val="right" w:pos="8838"/>
      </w:tabs>
    </w:pPr>
  </w:style>
  <w:style w:type="paragraph" w:styleId="Textoindependiente">
    <w:name w:val="Body Text"/>
    <w:basedOn w:val="Normal"/>
    <w:link w:val="TextoindependienteCar"/>
    <w:pPr>
      <w:jc w:val="both"/>
    </w:pPr>
    <w:rPr>
      <w:rFonts w:ascii="Arial" w:hAnsi="Arial" w:cs="Arial"/>
      <w:b/>
    </w:rPr>
  </w:style>
  <w:style w:type="character" w:styleId="Nmerodepgina">
    <w:name w:val="page number"/>
    <w:basedOn w:val="Fuentedeprrafopredeter"/>
  </w:style>
  <w:style w:type="paragraph" w:customStyle="1" w:styleId="L1">
    <w:name w:val="L1"/>
    <w:basedOn w:val="Encabezado"/>
    <w:autoRedefine/>
    <w:pPr>
      <w:keepNext/>
      <w:keepLines/>
      <w:tabs>
        <w:tab w:val="clear" w:pos="4419"/>
        <w:tab w:val="clear" w:pos="8838"/>
      </w:tabs>
      <w:jc w:val="both"/>
    </w:pPr>
    <w:rPr>
      <w:rFonts w:ascii="Arial" w:hAnsi="Arial"/>
      <w:b/>
    </w:rPr>
  </w:style>
  <w:style w:type="paragraph" w:styleId="Piedepgina">
    <w:name w:val="footer"/>
    <w:basedOn w:val="Normal"/>
    <w:pPr>
      <w:tabs>
        <w:tab w:val="center" w:pos="4419"/>
        <w:tab w:val="right" w:pos="8838"/>
      </w:tabs>
    </w:pPr>
  </w:style>
  <w:style w:type="paragraph" w:styleId="Textoindependiente2">
    <w:name w:val="Body Text 2"/>
    <w:basedOn w:val="Normal"/>
    <w:pPr>
      <w:suppressAutoHyphens/>
      <w:jc w:val="both"/>
    </w:pPr>
    <w:rPr>
      <w:rFonts w:ascii="Arial" w:hAnsi="Arial" w:cs="Arial"/>
      <w:kern w:val="1"/>
      <w:szCs w:val="26"/>
      <w:lang w:eastAsia="zh-CN"/>
    </w:rPr>
  </w:style>
  <w:style w:type="character" w:customStyle="1" w:styleId="TextoindependienteCar">
    <w:name w:val="Texto independiente Car"/>
    <w:link w:val="Textoindependiente"/>
    <w:rsid w:val="00C9647C"/>
    <w:rPr>
      <w:rFonts w:ascii="Arial" w:hAnsi="Arial" w:cs="Arial"/>
      <w:b/>
      <w:sz w:val="24"/>
      <w:szCs w:val="24"/>
      <w:lang w:val="es-ES" w:eastAsia="es-ES"/>
    </w:rPr>
  </w:style>
  <w:style w:type="paragraph" w:styleId="Textodeglobo">
    <w:name w:val="Balloon Text"/>
    <w:basedOn w:val="Normal"/>
    <w:link w:val="TextodegloboCar"/>
    <w:rsid w:val="007032A9"/>
    <w:rPr>
      <w:rFonts w:ascii="Segoe UI" w:hAnsi="Segoe UI" w:cs="Segoe UI"/>
      <w:sz w:val="18"/>
      <w:szCs w:val="18"/>
    </w:rPr>
  </w:style>
  <w:style w:type="character" w:customStyle="1" w:styleId="TextodegloboCar">
    <w:name w:val="Texto de globo Car"/>
    <w:basedOn w:val="Fuentedeprrafopredeter"/>
    <w:link w:val="Textodeglobo"/>
    <w:rsid w:val="007032A9"/>
    <w:rPr>
      <w:rFonts w:ascii="Segoe UI" w:hAnsi="Segoe UI" w:cs="Segoe UI"/>
      <w:sz w:val="18"/>
      <w:szCs w:val="18"/>
      <w:lang w:val="es-ES" w:eastAsia="es-ES"/>
    </w:rPr>
  </w:style>
  <w:style w:type="character" w:customStyle="1" w:styleId="Ttulo1Car">
    <w:name w:val="Título 1 Car"/>
    <w:link w:val="Ttulo1"/>
    <w:rsid w:val="007032A9"/>
    <w:rPr>
      <w:rFonts w:ascii="Arial" w:hAnsi="Arial"/>
      <w:b/>
      <w:sz w:val="24"/>
      <w:szCs w:val="24"/>
      <w:u w:val="single"/>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19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842</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LA LEGISLATURA DE LA PROVINCIA DE ENTRE RÍOS SANCIONA CON FUERZA DE</vt:lpstr>
    </vt:vector>
  </TitlesOfParts>
  <Company>H.C.S.E.R.</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LEGISLATURA DE LA PROVINCIA DE ENTRE RÍOS SANCIONA CON FUERZA DE</dc:title>
  <dc:subject/>
  <dc:creator>Senado</dc:creator>
  <cp:keywords/>
  <dc:description/>
  <cp:lastModifiedBy>Romina</cp:lastModifiedBy>
  <cp:revision>2</cp:revision>
  <cp:lastPrinted>2018-08-23T14:16:00Z</cp:lastPrinted>
  <dcterms:created xsi:type="dcterms:W3CDTF">2018-09-05T12:42:00Z</dcterms:created>
  <dcterms:modified xsi:type="dcterms:W3CDTF">2018-09-05T12:42:00Z</dcterms:modified>
</cp:coreProperties>
</file>