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3A3" w:rsidRDefault="000103A3" w:rsidP="000103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103A3" w:rsidRDefault="000103A3" w:rsidP="00B50B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3A3" w:rsidRDefault="000103A3" w:rsidP="00B50B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98E" w:rsidRDefault="0022298E" w:rsidP="00B50B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3A3" w:rsidRDefault="000103A3" w:rsidP="00B50B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B7A" w:rsidRPr="00BA1FE1" w:rsidRDefault="00B50B7A" w:rsidP="000103A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FE1">
        <w:rPr>
          <w:rFonts w:ascii="Times New Roman" w:hAnsi="Times New Roman" w:cs="Times New Roman"/>
          <w:b/>
          <w:sz w:val="28"/>
          <w:szCs w:val="28"/>
        </w:rPr>
        <w:t>HONORABLE SENADO:</w:t>
      </w:r>
    </w:p>
    <w:p w:rsidR="00B50B7A" w:rsidRPr="00BA1FE1" w:rsidRDefault="00B50B7A" w:rsidP="000103A3">
      <w:pPr>
        <w:spacing w:line="360" w:lineRule="auto"/>
        <w:ind w:firstLine="708"/>
        <w:jc w:val="both"/>
        <w:rPr>
          <w:rFonts w:ascii="Times New Roman" w:eastAsia="Garamond" w:hAnsi="Times New Roman" w:cs="Times New Roman"/>
          <w:color w:val="000000"/>
          <w:sz w:val="28"/>
          <w:szCs w:val="28"/>
        </w:rPr>
      </w:pPr>
      <w:r w:rsidRPr="00BA1FE1">
        <w:rPr>
          <w:rFonts w:ascii="Times New Roman" w:hAnsi="Times New Roman" w:cs="Times New Roman"/>
          <w:sz w:val="28"/>
          <w:szCs w:val="28"/>
        </w:rPr>
        <w:t xml:space="preserve">Vuestra </w:t>
      </w:r>
      <w:r w:rsidRPr="00BA1FE1">
        <w:rPr>
          <w:rFonts w:ascii="Times New Roman" w:hAnsi="Times New Roman" w:cs="Times New Roman"/>
          <w:b/>
          <w:sz w:val="28"/>
          <w:szCs w:val="28"/>
        </w:rPr>
        <w:t>Comisión de Asuntos Constitucionales y Acuerdos</w:t>
      </w:r>
      <w:r w:rsidRPr="00BA1FE1">
        <w:rPr>
          <w:rFonts w:ascii="Times New Roman" w:hAnsi="Times New Roman" w:cs="Times New Roman"/>
          <w:sz w:val="28"/>
          <w:szCs w:val="28"/>
        </w:rPr>
        <w:t xml:space="preserve"> ha considerado el Proyecto de Ley contenido en el Expediente Nº 1</w:t>
      </w:r>
      <w:r w:rsidR="000103A3" w:rsidRPr="00BA1FE1">
        <w:rPr>
          <w:rFonts w:ascii="Times New Roman" w:hAnsi="Times New Roman" w:cs="Times New Roman"/>
          <w:sz w:val="28"/>
          <w:szCs w:val="28"/>
        </w:rPr>
        <w:t>2</w:t>
      </w:r>
      <w:r w:rsidRPr="00BA1FE1">
        <w:rPr>
          <w:rFonts w:ascii="Times New Roman" w:hAnsi="Times New Roman" w:cs="Times New Roman"/>
          <w:sz w:val="28"/>
          <w:szCs w:val="28"/>
        </w:rPr>
        <w:t>.</w:t>
      </w:r>
      <w:r w:rsidR="000103A3" w:rsidRPr="00BA1FE1">
        <w:rPr>
          <w:rFonts w:ascii="Times New Roman" w:hAnsi="Times New Roman" w:cs="Times New Roman"/>
          <w:sz w:val="28"/>
          <w:szCs w:val="28"/>
        </w:rPr>
        <w:t>686</w:t>
      </w:r>
      <w:r w:rsidRPr="00BA1FE1">
        <w:rPr>
          <w:rFonts w:ascii="Times New Roman" w:hAnsi="Times New Roman" w:cs="Times New Roman"/>
          <w:sz w:val="28"/>
          <w:szCs w:val="28"/>
        </w:rPr>
        <w:t xml:space="preserve">, autoría del Poder Ejecutivo, </w:t>
      </w:r>
      <w:r w:rsidR="00BA1FE1">
        <w:rPr>
          <w:rFonts w:ascii="Times New Roman" w:hAnsi="Times New Roman" w:cs="Times New Roman"/>
          <w:sz w:val="28"/>
          <w:szCs w:val="28"/>
        </w:rPr>
        <w:t>por el que s</w:t>
      </w:r>
      <w:r w:rsidR="000103A3" w:rsidRPr="00BA1F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e declaran de utilidad pública y sujetos a expropiación inmuebles afectados por la obra: "Enripiado del acceso a Escuela Nº 95 "Santa María" - Tramo: R.P. Nº 30 - Esc. Nº 95 "Santa María" </w:t>
      </w:r>
      <w:r w:rsidRPr="00BA1FE1">
        <w:rPr>
          <w:rFonts w:ascii="Times New Roman" w:hAnsi="Times New Roman" w:cs="Times New Roman"/>
          <w:sz w:val="28"/>
          <w:szCs w:val="28"/>
        </w:rPr>
        <w:t xml:space="preserve">y, </w:t>
      </w:r>
      <w:r w:rsidRPr="00BA1FE1">
        <w:rPr>
          <w:rFonts w:ascii="Times New Roman" w:eastAsia="Garamond" w:hAnsi="Times New Roman" w:cs="Times New Roman"/>
          <w:sz w:val="28"/>
          <w:szCs w:val="28"/>
        </w:rPr>
        <w:t xml:space="preserve"> por las razones que dará su miembro informante aconseja su aprobación en los </w:t>
      </w:r>
      <w:r w:rsidR="00BA1FE1">
        <w:rPr>
          <w:rFonts w:ascii="Times New Roman" w:eastAsia="Garamond" w:hAnsi="Times New Roman" w:cs="Times New Roman"/>
          <w:sz w:val="28"/>
          <w:szCs w:val="28"/>
        </w:rPr>
        <w:t>siguientes términos</w:t>
      </w:r>
      <w:r w:rsidR="001C339D">
        <w:rPr>
          <w:rFonts w:ascii="Times New Roman" w:eastAsia="Garamond" w:hAnsi="Times New Roman" w:cs="Times New Roman"/>
          <w:sz w:val="28"/>
          <w:szCs w:val="28"/>
        </w:rPr>
        <w:t>; dejando sin efecto el dictamen que obra a fs. 183 debido a que su anexo contiene una errónea delimitación de los terreros a expropiar.</w:t>
      </w:r>
    </w:p>
    <w:p w:rsidR="000103A3" w:rsidRPr="00BA1FE1" w:rsidRDefault="000103A3" w:rsidP="000103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B7A" w:rsidRPr="00BA1FE1" w:rsidRDefault="00B50B7A" w:rsidP="000103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FE1">
        <w:rPr>
          <w:rFonts w:ascii="Times New Roman" w:hAnsi="Times New Roman" w:cs="Times New Roman"/>
          <w:b/>
          <w:sz w:val="28"/>
          <w:szCs w:val="28"/>
        </w:rPr>
        <w:t xml:space="preserve">LA LEGISLATURA DE </w:t>
      </w:r>
      <w:smartTag w:uri="urn:schemas-microsoft-com:office:smarttags" w:element="PersonName">
        <w:smartTagPr>
          <w:attr w:name="ProductID" w:val="LA PROVINCIA DE"/>
        </w:smartTagPr>
        <w:r w:rsidRPr="00BA1FE1">
          <w:rPr>
            <w:rFonts w:ascii="Times New Roman" w:hAnsi="Times New Roman" w:cs="Times New Roman"/>
            <w:b/>
            <w:sz w:val="28"/>
            <w:szCs w:val="28"/>
          </w:rPr>
          <w:t>LA PROVINCIA DE</w:t>
        </w:r>
      </w:smartTag>
      <w:r w:rsidRPr="00BA1FE1">
        <w:rPr>
          <w:rFonts w:ascii="Times New Roman" w:hAnsi="Times New Roman" w:cs="Times New Roman"/>
          <w:b/>
          <w:sz w:val="28"/>
          <w:szCs w:val="28"/>
        </w:rPr>
        <w:t xml:space="preserve"> ENTRE RIOS</w:t>
      </w:r>
    </w:p>
    <w:p w:rsidR="00B50B7A" w:rsidRPr="00BA1FE1" w:rsidRDefault="00B50B7A" w:rsidP="000103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FE1">
        <w:rPr>
          <w:rFonts w:ascii="Times New Roman" w:hAnsi="Times New Roman" w:cs="Times New Roman"/>
          <w:b/>
          <w:sz w:val="28"/>
          <w:szCs w:val="28"/>
        </w:rPr>
        <w:t>SANCIONA CON FUERZA DE</w:t>
      </w:r>
    </w:p>
    <w:p w:rsidR="00B50B7A" w:rsidRPr="00BA1FE1" w:rsidRDefault="00B50B7A" w:rsidP="000103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FE1">
        <w:rPr>
          <w:rFonts w:ascii="Times New Roman" w:hAnsi="Times New Roman" w:cs="Times New Roman"/>
          <w:b/>
          <w:sz w:val="28"/>
          <w:szCs w:val="28"/>
        </w:rPr>
        <w:t>L E Y:</w:t>
      </w:r>
    </w:p>
    <w:p w:rsidR="00B50B7A" w:rsidRPr="00BA1FE1" w:rsidRDefault="00B50B7A" w:rsidP="000103A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0B7A" w:rsidRPr="00BA1FE1" w:rsidRDefault="00B50B7A" w:rsidP="000103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FE1">
        <w:rPr>
          <w:rFonts w:ascii="Times New Roman" w:hAnsi="Times New Roman" w:cs="Times New Roman"/>
          <w:b/>
          <w:sz w:val="28"/>
          <w:szCs w:val="28"/>
          <w:u w:val="single"/>
        </w:rPr>
        <w:t>ARTICULO 1º</w:t>
      </w:r>
      <w:r w:rsidRPr="00BA1FE1">
        <w:rPr>
          <w:rFonts w:ascii="Times New Roman" w:hAnsi="Times New Roman" w:cs="Times New Roman"/>
          <w:b/>
          <w:sz w:val="28"/>
          <w:szCs w:val="28"/>
        </w:rPr>
        <w:t>.-</w:t>
      </w:r>
      <w:r w:rsidRPr="00BA1FE1">
        <w:rPr>
          <w:rFonts w:ascii="Times New Roman" w:hAnsi="Times New Roman" w:cs="Times New Roman"/>
          <w:sz w:val="28"/>
          <w:szCs w:val="28"/>
        </w:rPr>
        <w:t xml:space="preserve"> </w:t>
      </w:r>
      <w:r w:rsidR="000103A3" w:rsidRPr="00BA1FE1">
        <w:rPr>
          <w:rFonts w:ascii="Times New Roman" w:hAnsi="Times New Roman" w:cs="Times New Roman"/>
          <w:sz w:val="28"/>
          <w:szCs w:val="28"/>
        </w:rPr>
        <w:t>Declárense</w:t>
      </w:r>
      <w:r w:rsidRPr="00BA1FE1">
        <w:rPr>
          <w:rFonts w:ascii="Times New Roman" w:hAnsi="Times New Roman" w:cs="Times New Roman"/>
          <w:sz w:val="28"/>
          <w:szCs w:val="28"/>
        </w:rPr>
        <w:t xml:space="preserve"> de Utilidad Pública y sujetos a expropiación los inmuebles afectados por la Obra: “ENRIPIADO DEL ACCESO A ESCUELA Nº 95 “SANTA MARÍA” – TRAMO: R.P. Nº 30 – ESC. Nº 95 “SANTA MARÍA”, conforme el detalle de propietarios consignado en el Anexo I que forma parte integrante de la presente.-</w:t>
      </w:r>
    </w:p>
    <w:p w:rsidR="00B50B7A" w:rsidRDefault="00B50B7A" w:rsidP="000103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FE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22298E" w:rsidRDefault="0022298E" w:rsidP="000103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98E" w:rsidRDefault="0022298E" w:rsidP="000103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98E" w:rsidRPr="00BA1FE1" w:rsidRDefault="0022298E" w:rsidP="000103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7A" w:rsidRPr="00BA1FE1" w:rsidRDefault="00B50B7A" w:rsidP="000103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FE1">
        <w:rPr>
          <w:rFonts w:ascii="Times New Roman" w:hAnsi="Times New Roman" w:cs="Times New Roman"/>
          <w:b/>
          <w:sz w:val="28"/>
          <w:szCs w:val="28"/>
          <w:u w:val="single"/>
        </w:rPr>
        <w:t>ARTÍCULO 2º</w:t>
      </w:r>
      <w:r w:rsidRPr="00BA1FE1">
        <w:rPr>
          <w:rFonts w:ascii="Times New Roman" w:hAnsi="Times New Roman" w:cs="Times New Roman"/>
          <w:b/>
          <w:sz w:val="28"/>
          <w:szCs w:val="28"/>
        </w:rPr>
        <w:t xml:space="preserve">.- </w:t>
      </w:r>
      <w:r w:rsidRPr="00BA1FE1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Direcci￳n Provincial"/>
        </w:smartTagPr>
        <w:r w:rsidRPr="00BA1FE1">
          <w:rPr>
            <w:rFonts w:ascii="Times New Roman" w:hAnsi="Times New Roman" w:cs="Times New Roman"/>
            <w:sz w:val="28"/>
            <w:szCs w:val="28"/>
          </w:rPr>
          <w:t>La Dirección Provincial</w:t>
        </w:r>
      </w:smartTag>
      <w:r w:rsidRPr="00BA1FE1">
        <w:rPr>
          <w:rFonts w:ascii="Times New Roman" w:hAnsi="Times New Roman" w:cs="Times New Roman"/>
          <w:sz w:val="28"/>
          <w:szCs w:val="28"/>
        </w:rPr>
        <w:t xml:space="preserve"> de Vialidad propiciará las adecuaciones presupuestarias para atender los gastos que demanden las expropiaciones según la estimación de costos que en cada caso efectúe el Consejo de Tasaciones de </w:t>
      </w:r>
      <w:smartTag w:uri="urn:schemas-microsoft-com:office:smarttags" w:element="PersonName">
        <w:smartTagPr>
          <w:attr w:name="ProductID" w:val="la Provincia"/>
        </w:smartTagPr>
        <w:r w:rsidRPr="00BA1FE1">
          <w:rPr>
            <w:rFonts w:ascii="Times New Roman" w:hAnsi="Times New Roman" w:cs="Times New Roman"/>
            <w:sz w:val="28"/>
            <w:szCs w:val="28"/>
          </w:rPr>
          <w:t>la Provincia</w:t>
        </w:r>
      </w:smartTag>
      <w:r w:rsidRPr="00BA1FE1">
        <w:rPr>
          <w:rFonts w:ascii="Times New Roman" w:hAnsi="Times New Roman" w:cs="Times New Roman"/>
          <w:sz w:val="28"/>
          <w:szCs w:val="28"/>
        </w:rPr>
        <w:t xml:space="preserve"> de Entre Ríos.-</w:t>
      </w:r>
    </w:p>
    <w:p w:rsidR="00B50B7A" w:rsidRPr="00BA1FE1" w:rsidRDefault="00B50B7A" w:rsidP="000103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7A" w:rsidRPr="00BA1FE1" w:rsidRDefault="00B50B7A" w:rsidP="000103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FE1">
        <w:rPr>
          <w:rFonts w:ascii="Times New Roman" w:hAnsi="Times New Roman" w:cs="Times New Roman"/>
          <w:b/>
          <w:sz w:val="28"/>
          <w:szCs w:val="28"/>
          <w:u w:val="single"/>
        </w:rPr>
        <w:t>ARTÍCULO 3º</w:t>
      </w:r>
      <w:r w:rsidRPr="00BA1FE1">
        <w:rPr>
          <w:rFonts w:ascii="Times New Roman" w:hAnsi="Times New Roman" w:cs="Times New Roman"/>
          <w:b/>
          <w:sz w:val="28"/>
          <w:szCs w:val="28"/>
        </w:rPr>
        <w:t xml:space="preserve">.- </w:t>
      </w:r>
      <w:r w:rsidRPr="00BA1FE1">
        <w:rPr>
          <w:rFonts w:ascii="Times New Roman" w:hAnsi="Times New Roman" w:cs="Times New Roman"/>
          <w:sz w:val="28"/>
          <w:szCs w:val="28"/>
        </w:rPr>
        <w:t xml:space="preserve"> Comuníquese, publíquese y archívese.-</w:t>
      </w:r>
    </w:p>
    <w:p w:rsidR="00B50B7A" w:rsidRDefault="00B50B7A" w:rsidP="000103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98E" w:rsidRPr="00BA1FE1" w:rsidRDefault="0022298E" w:rsidP="000103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FE1" w:rsidRDefault="00BA1FE1" w:rsidP="00BA1FE1">
      <w:pPr>
        <w:pStyle w:val="Encabezado"/>
        <w:tabs>
          <w:tab w:val="left" w:pos="70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PARANA</w:t>
      </w:r>
      <w:r>
        <w:rPr>
          <w:rFonts w:ascii="Times New Roman" w:hAnsi="Times New Roman"/>
        </w:rPr>
        <w:t>, Sala de Comisiones 28 de Agosto de 2019.</w:t>
      </w: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LARRARTE</w:t>
      </w:r>
      <w:r>
        <w:rPr>
          <w:rFonts w:ascii="Times New Roman" w:hAnsi="Times New Roman"/>
        </w:rPr>
        <w:t>, Lucas</w:t>
      </w: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GIANO</w:t>
      </w:r>
      <w:r>
        <w:rPr>
          <w:rFonts w:ascii="Times New Roman" w:hAnsi="Times New Roman"/>
        </w:rPr>
        <w:t>, Ángel Francisco</w:t>
      </w: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 w:rsidRPr="00DF5D6A">
        <w:rPr>
          <w:rFonts w:ascii="Times New Roman" w:hAnsi="Times New Roman"/>
          <w:b/>
        </w:rPr>
        <w:t>BONATO</w:t>
      </w:r>
      <w:r>
        <w:rPr>
          <w:rFonts w:ascii="Times New Roman" w:hAnsi="Times New Roman"/>
        </w:rPr>
        <w:t>, Rene Alcides</w:t>
      </w: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CANALI</w:t>
      </w:r>
      <w:r>
        <w:rPr>
          <w:rFonts w:ascii="Times New Roman" w:hAnsi="Times New Roman"/>
        </w:rPr>
        <w:t>, Pablo Andrés</w:t>
      </w: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 w:rsidRPr="00DF5D6A">
        <w:rPr>
          <w:rFonts w:ascii="Times New Roman" w:hAnsi="Times New Roman"/>
          <w:b/>
        </w:rPr>
        <w:t>ESPINOZA,</w:t>
      </w:r>
      <w:r>
        <w:rPr>
          <w:rFonts w:ascii="Times New Roman" w:hAnsi="Times New Roman"/>
        </w:rPr>
        <w:t xml:space="preserve"> Miriam Liliana</w:t>
      </w: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FERRARI</w:t>
      </w:r>
      <w:r>
        <w:rPr>
          <w:rFonts w:ascii="Times New Roman" w:hAnsi="Times New Roman"/>
        </w:rPr>
        <w:t>, Roque Ramón</w:t>
      </w: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22298E" w:rsidRDefault="0022298E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22298E" w:rsidRDefault="0022298E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22298E" w:rsidRDefault="0022298E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22298E" w:rsidRDefault="0022298E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KISSER, </w:t>
      </w:r>
      <w:r>
        <w:rPr>
          <w:rFonts w:ascii="Times New Roman" w:hAnsi="Times New Roman"/>
          <w:lang w:val="en-US"/>
        </w:rPr>
        <w:t>Raymundo Arturo</w:t>
      </w: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b/>
          <w:bCs/>
          <w:lang w:val="es-ES"/>
        </w:rPr>
        <w:t>MIRANDA</w:t>
      </w:r>
      <w:r>
        <w:rPr>
          <w:rFonts w:ascii="Times New Roman" w:hAnsi="Times New Roman"/>
          <w:lang w:val="es-ES"/>
        </w:rPr>
        <w:t>, Nancy Susana</w:t>
      </w: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SCHILD, </w:t>
      </w:r>
      <w:r>
        <w:rPr>
          <w:rFonts w:ascii="Times New Roman" w:hAnsi="Times New Roman"/>
          <w:lang w:val="en-US"/>
        </w:rPr>
        <w:t>Rogelio Omar</w:t>
      </w: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:rsidR="00BA1FE1" w:rsidRDefault="00BA1FE1" w:rsidP="00BA1FE1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:rsidR="00B50B7A" w:rsidRPr="00BA1FE1" w:rsidRDefault="00B50B7A" w:rsidP="000103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DB4" w:rsidRPr="00BA1FE1" w:rsidRDefault="00C14DB4" w:rsidP="000103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14DB4" w:rsidRPr="00BA1F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7A"/>
    <w:rsid w:val="000103A3"/>
    <w:rsid w:val="001C339D"/>
    <w:rsid w:val="0022298E"/>
    <w:rsid w:val="00B50B7A"/>
    <w:rsid w:val="00BA1FE1"/>
    <w:rsid w:val="00C14DB4"/>
    <w:rsid w:val="00F9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F929D-68EC-46D1-95BD-AF1D1043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B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BA1FE1"/>
    <w:pPr>
      <w:tabs>
        <w:tab w:val="center" w:pos="4419"/>
        <w:tab w:val="right" w:pos="8838"/>
      </w:tabs>
      <w:spacing w:after="0" w:line="240" w:lineRule="auto"/>
    </w:pPr>
    <w:rPr>
      <w:rFonts w:ascii="Artistik" w:eastAsia="Times New Roman" w:hAnsi="Artistik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BA1FE1"/>
    <w:rPr>
      <w:rFonts w:ascii="Artistik" w:eastAsia="Times New Roman" w:hAnsi="Artistik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Zapata</dc:creator>
  <cp:keywords/>
  <dc:description/>
  <cp:lastModifiedBy>Senado</cp:lastModifiedBy>
  <cp:revision>2</cp:revision>
  <dcterms:created xsi:type="dcterms:W3CDTF">2019-09-17T21:13:00Z</dcterms:created>
  <dcterms:modified xsi:type="dcterms:W3CDTF">2019-09-17T21:13:00Z</dcterms:modified>
</cp:coreProperties>
</file>