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28A" w:rsidRDefault="0023528A" w:rsidP="0023528A">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HONORABLE SENADO:</w:t>
      </w:r>
    </w:p>
    <w:p w:rsidR="0023528A" w:rsidRDefault="0023528A" w:rsidP="0023528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Vuestra </w:t>
      </w:r>
      <w:r>
        <w:rPr>
          <w:rFonts w:ascii="Times New Roman" w:hAnsi="Times New Roman" w:cs="Times New Roman"/>
          <w:b/>
          <w:sz w:val="24"/>
          <w:szCs w:val="24"/>
        </w:rPr>
        <w:t>Comisión de Legislación General</w:t>
      </w:r>
      <w:r>
        <w:rPr>
          <w:rFonts w:ascii="Times New Roman" w:hAnsi="Times New Roman" w:cs="Times New Roman"/>
          <w:sz w:val="24"/>
          <w:szCs w:val="24"/>
        </w:rPr>
        <w:t>, ha considerado, el proyecto de Ley, autoría del Poder Ejecutivo, contenido en el Expediente Nº 12.724, por el cual se modifica el artículo 26 de la Ley Nº 10.269 (Ley de Presupuesto año 2014), y por las razones que dará su miembro informante, aconseja su aprobación en los términos presentados.-</w:t>
      </w:r>
    </w:p>
    <w:p w:rsidR="0023528A" w:rsidRDefault="0023528A" w:rsidP="0023528A">
      <w:pPr>
        <w:jc w:val="both"/>
        <w:rPr>
          <w:rFonts w:ascii="Times New Roman" w:hAnsi="Times New Roman" w:cs="Times New Roman"/>
          <w:sz w:val="24"/>
          <w:szCs w:val="24"/>
        </w:rPr>
      </w:pPr>
    </w:p>
    <w:p w:rsidR="0023528A" w:rsidRDefault="0023528A" w:rsidP="0023528A">
      <w:pPr>
        <w:jc w:val="center"/>
        <w:rPr>
          <w:rFonts w:ascii="Times New Roman" w:hAnsi="Times New Roman" w:cs="Times New Roman"/>
          <w:b/>
          <w:sz w:val="24"/>
          <w:szCs w:val="24"/>
        </w:rPr>
      </w:pPr>
      <w:r>
        <w:rPr>
          <w:rFonts w:ascii="Times New Roman" w:hAnsi="Times New Roman" w:cs="Times New Roman"/>
          <w:b/>
          <w:sz w:val="24"/>
          <w:szCs w:val="24"/>
        </w:rPr>
        <w:t>LA HONORABLE LEGISLATURA DE LA PROVINCIA DE ENTRE RIOS</w:t>
      </w:r>
    </w:p>
    <w:p w:rsidR="0023528A" w:rsidRDefault="0023528A" w:rsidP="0023528A">
      <w:pPr>
        <w:jc w:val="center"/>
        <w:rPr>
          <w:rFonts w:ascii="Times New Roman" w:hAnsi="Times New Roman" w:cs="Times New Roman"/>
          <w:b/>
          <w:sz w:val="24"/>
          <w:szCs w:val="24"/>
        </w:rPr>
      </w:pPr>
      <w:r>
        <w:rPr>
          <w:rFonts w:ascii="Times New Roman" w:hAnsi="Times New Roman" w:cs="Times New Roman"/>
          <w:b/>
          <w:sz w:val="24"/>
          <w:szCs w:val="24"/>
        </w:rPr>
        <w:t>SANCIONA CON FUERZA DE</w:t>
      </w:r>
    </w:p>
    <w:p w:rsidR="0023528A" w:rsidRDefault="0023528A" w:rsidP="0023528A">
      <w:pPr>
        <w:jc w:val="center"/>
        <w:rPr>
          <w:rFonts w:ascii="Times New Roman" w:hAnsi="Times New Roman" w:cs="Times New Roman"/>
          <w:b/>
          <w:sz w:val="24"/>
          <w:szCs w:val="24"/>
        </w:rPr>
      </w:pPr>
      <w:r>
        <w:rPr>
          <w:rFonts w:ascii="Times New Roman" w:hAnsi="Times New Roman" w:cs="Times New Roman"/>
          <w:b/>
          <w:sz w:val="24"/>
          <w:szCs w:val="24"/>
        </w:rPr>
        <w:t>L   E   Y</w:t>
      </w:r>
    </w:p>
    <w:p w:rsidR="0023528A" w:rsidRDefault="0023528A" w:rsidP="0023528A">
      <w:pPr>
        <w:jc w:val="both"/>
        <w:rPr>
          <w:rFonts w:ascii="Times New Roman" w:hAnsi="Times New Roman" w:cs="Times New Roman"/>
          <w:b/>
          <w:sz w:val="24"/>
          <w:szCs w:val="24"/>
        </w:rPr>
      </w:pPr>
    </w:p>
    <w:p w:rsidR="0023528A" w:rsidRDefault="0023528A" w:rsidP="0023528A">
      <w:pPr>
        <w:jc w:val="both"/>
        <w:rPr>
          <w:rFonts w:ascii="Times New Roman" w:hAnsi="Times New Roman" w:cs="Times New Roman"/>
          <w:sz w:val="24"/>
          <w:szCs w:val="24"/>
        </w:rPr>
      </w:pPr>
      <w:r>
        <w:rPr>
          <w:rFonts w:ascii="Times New Roman" w:hAnsi="Times New Roman" w:cs="Times New Roman"/>
          <w:b/>
          <w:sz w:val="24"/>
          <w:szCs w:val="24"/>
        </w:rPr>
        <w:t>ARTÍCULO 1º</w:t>
      </w:r>
      <w:r>
        <w:rPr>
          <w:rFonts w:ascii="Times New Roman" w:hAnsi="Times New Roman" w:cs="Times New Roman"/>
          <w:sz w:val="24"/>
          <w:szCs w:val="24"/>
        </w:rPr>
        <w:t xml:space="preserve">: Modifíquese al artículo 26 de la Ley Nº 10.269, el que quedará redactado de la siguiente manera: </w:t>
      </w:r>
      <w:r w:rsidRPr="0023528A">
        <w:rPr>
          <w:rFonts w:ascii="Times New Roman" w:hAnsi="Times New Roman" w:cs="Times New Roman"/>
          <w:i/>
          <w:sz w:val="24"/>
          <w:szCs w:val="24"/>
        </w:rPr>
        <w:t>“ARTÍCULO 26: La administración del Fondo de Inversiones de Entre Ríos quedará a cargo del Ministerio de Producción, Secretaría Ministerial u organismo de mayor jerarquía con competencia específica en la materia, quien será la autoridad de aplicación de la Ley Nº 8.975, estableciéndose que los recur</w:t>
      </w:r>
      <w:r>
        <w:rPr>
          <w:rFonts w:ascii="Times New Roman" w:hAnsi="Times New Roman" w:cs="Times New Roman"/>
          <w:i/>
          <w:sz w:val="24"/>
          <w:szCs w:val="24"/>
        </w:rPr>
        <w:t>sos financieros que se originen</w:t>
      </w:r>
      <w:r w:rsidRPr="0023528A">
        <w:rPr>
          <w:rFonts w:ascii="Times New Roman" w:hAnsi="Times New Roman" w:cs="Times New Roman"/>
          <w:i/>
          <w:sz w:val="24"/>
          <w:szCs w:val="24"/>
        </w:rPr>
        <w:t xml:space="preserve"> por el recupero de los créditos que conforman su cartera, serán destinados al cumplimi</w:t>
      </w:r>
      <w:r>
        <w:rPr>
          <w:rFonts w:ascii="Times New Roman" w:hAnsi="Times New Roman" w:cs="Times New Roman"/>
          <w:i/>
          <w:sz w:val="24"/>
          <w:szCs w:val="24"/>
        </w:rPr>
        <w:t>ento de los objetivos de creaci</w:t>
      </w:r>
      <w:r w:rsidRPr="0023528A">
        <w:rPr>
          <w:rFonts w:ascii="Times New Roman" w:hAnsi="Times New Roman" w:cs="Times New Roman"/>
          <w:i/>
          <w:sz w:val="24"/>
          <w:szCs w:val="24"/>
        </w:rPr>
        <w:t>ón del Fondo previsto en el artículo 1</w:t>
      </w:r>
      <w:r>
        <w:rPr>
          <w:rFonts w:ascii="Times New Roman" w:hAnsi="Times New Roman" w:cs="Times New Roman"/>
          <w:i/>
          <w:sz w:val="24"/>
          <w:szCs w:val="24"/>
        </w:rPr>
        <w:t>º</w:t>
      </w:r>
      <w:r w:rsidRPr="0023528A">
        <w:rPr>
          <w:rFonts w:ascii="Times New Roman" w:hAnsi="Times New Roman" w:cs="Times New Roman"/>
          <w:i/>
          <w:sz w:val="24"/>
          <w:szCs w:val="24"/>
        </w:rPr>
        <w:t xml:space="preserve"> de la Ley Nº 8.975, y autorizándose al Poder Ejecutivo a disponer de la utilización de los fondos existentes en las cuentas bancarias del Fondo de Inversiones de Entre Ríos”</w:t>
      </w:r>
      <w:r>
        <w:rPr>
          <w:rFonts w:ascii="Times New Roman" w:hAnsi="Times New Roman" w:cs="Times New Roman"/>
          <w:sz w:val="24"/>
          <w:szCs w:val="24"/>
        </w:rPr>
        <w:t xml:space="preserve">..- </w:t>
      </w:r>
    </w:p>
    <w:p w:rsidR="0023528A" w:rsidRDefault="0023528A" w:rsidP="0023528A">
      <w:pPr>
        <w:jc w:val="both"/>
        <w:rPr>
          <w:rFonts w:ascii="Times New Roman" w:hAnsi="Times New Roman" w:cs="Times New Roman"/>
          <w:sz w:val="24"/>
          <w:szCs w:val="24"/>
        </w:rPr>
      </w:pPr>
      <w:r>
        <w:rPr>
          <w:rFonts w:ascii="Times New Roman" w:hAnsi="Times New Roman" w:cs="Times New Roman"/>
          <w:b/>
          <w:sz w:val="24"/>
          <w:szCs w:val="24"/>
        </w:rPr>
        <w:t>ARTÍCULO 2º</w:t>
      </w:r>
      <w:r>
        <w:rPr>
          <w:rFonts w:ascii="Times New Roman" w:hAnsi="Times New Roman" w:cs="Times New Roman"/>
          <w:sz w:val="24"/>
          <w:szCs w:val="24"/>
        </w:rPr>
        <w:t xml:space="preserve">: De forma.- </w:t>
      </w:r>
    </w:p>
    <w:p w:rsidR="0023528A" w:rsidRDefault="0023528A" w:rsidP="0023528A">
      <w:pPr>
        <w:jc w:val="right"/>
        <w:rPr>
          <w:rFonts w:ascii="Times New Roman" w:hAnsi="Times New Roman" w:cs="Times New Roman"/>
          <w:b/>
          <w:sz w:val="24"/>
          <w:szCs w:val="24"/>
        </w:rPr>
      </w:pPr>
    </w:p>
    <w:p w:rsidR="0023528A" w:rsidRDefault="0023528A" w:rsidP="0023528A">
      <w:pPr>
        <w:jc w:val="right"/>
        <w:rPr>
          <w:rFonts w:ascii="Times New Roman" w:hAnsi="Times New Roman" w:cs="Times New Roman"/>
          <w:b/>
          <w:sz w:val="24"/>
          <w:szCs w:val="24"/>
        </w:rPr>
      </w:pPr>
      <w:r>
        <w:rPr>
          <w:rFonts w:ascii="Times New Roman" w:hAnsi="Times New Roman" w:cs="Times New Roman"/>
          <w:b/>
          <w:sz w:val="24"/>
          <w:szCs w:val="24"/>
        </w:rPr>
        <w:t>PARANA, Sala de Comisiones, 29 de Agosto de 2018</w:t>
      </w:r>
    </w:p>
    <w:p w:rsidR="0023528A" w:rsidRDefault="0023528A" w:rsidP="0023528A">
      <w:pPr>
        <w:rPr>
          <w:rFonts w:ascii="Times New Roman" w:hAnsi="Times New Roman" w:cs="Times New Roman"/>
          <w:sz w:val="24"/>
          <w:szCs w:val="24"/>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LARRARTE</w:t>
      </w:r>
      <w:r>
        <w:rPr>
          <w:rFonts w:ascii="Times New Roman" w:eastAsia="Times New Roman" w:hAnsi="Times New Roman" w:cs="Times New Roman"/>
          <w:sz w:val="24"/>
          <w:szCs w:val="24"/>
          <w:lang w:eastAsia="es-AR"/>
        </w:rPr>
        <w:t>, Lucas</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GIANO</w:t>
      </w:r>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Angel</w:t>
      </w:r>
      <w:proofErr w:type="spellEnd"/>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BONATO</w:t>
      </w:r>
      <w:r>
        <w:rPr>
          <w:rFonts w:ascii="Times New Roman" w:eastAsia="Times New Roman" w:hAnsi="Times New Roman" w:cs="Times New Roman"/>
          <w:sz w:val="24"/>
          <w:szCs w:val="24"/>
          <w:lang w:eastAsia="es-AR"/>
        </w:rPr>
        <w:t>, René</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MIRANDA</w:t>
      </w:r>
      <w:r>
        <w:rPr>
          <w:rFonts w:ascii="Times New Roman" w:eastAsia="Times New Roman" w:hAnsi="Times New Roman" w:cs="Times New Roman"/>
          <w:sz w:val="24"/>
          <w:szCs w:val="24"/>
          <w:lang w:eastAsia="es-AR"/>
        </w:rPr>
        <w:t>, Nancy</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lastRenderedPageBreak/>
        <w:t>ESPINOZA</w:t>
      </w:r>
      <w:r>
        <w:rPr>
          <w:rFonts w:ascii="Times New Roman" w:eastAsia="Times New Roman" w:hAnsi="Times New Roman" w:cs="Times New Roman"/>
          <w:sz w:val="24"/>
          <w:szCs w:val="24"/>
          <w:lang w:eastAsia="es-AR"/>
        </w:rPr>
        <w:t>, Miriam</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BLANCO</w:t>
      </w:r>
      <w:r>
        <w:rPr>
          <w:rFonts w:ascii="Times New Roman" w:eastAsia="Times New Roman" w:hAnsi="Times New Roman" w:cs="Times New Roman"/>
          <w:sz w:val="24"/>
          <w:szCs w:val="24"/>
          <w:lang w:eastAsia="es-AR"/>
        </w:rPr>
        <w:t>, Exequiel</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KISSER</w:t>
      </w:r>
      <w:r>
        <w:rPr>
          <w:rFonts w:ascii="Times New Roman" w:eastAsia="Times New Roman" w:hAnsi="Times New Roman" w:cs="Times New Roman"/>
          <w:sz w:val="24"/>
          <w:szCs w:val="24"/>
          <w:lang w:eastAsia="es-AR"/>
        </w:rPr>
        <w:t>, Raymundo</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MATTIAUDA</w:t>
      </w:r>
      <w:r>
        <w:rPr>
          <w:rFonts w:ascii="Times New Roman" w:eastAsia="Times New Roman" w:hAnsi="Times New Roman" w:cs="Times New Roman"/>
          <w:sz w:val="24"/>
          <w:szCs w:val="24"/>
          <w:lang w:eastAsia="es-AR"/>
        </w:rPr>
        <w:t>, Nicolás</w:t>
      </w:r>
    </w:p>
    <w:p w:rsidR="0023528A" w:rsidRDefault="0023528A" w:rsidP="0023528A">
      <w:pPr>
        <w:spacing w:after="0" w:line="360" w:lineRule="auto"/>
        <w:jc w:val="both"/>
        <w:rPr>
          <w:rFonts w:ascii="Times New Roman" w:eastAsia="Times New Roman" w:hAnsi="Times New Roman" w:cs="Times New Roman"/>
          <w:sz w:val="24"/>
          <w:szCs w:val="24"/>
          <w:lang w:eastAsia="es-AR"/>
        </w:rPr>
      </w:pPr>
    </w:p>
    <w:p w:rsidR="0023528A" w:rsidRDefault="0023528A" w:rsidP="0023528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SCHILD</w:t>
      </w:r>
      <w:r>
        <w:rPr>
          <w:rFonts w:ascii="Times New Roman" w:eastAsia="Times New Roman" w:hAnsi="Times New Roman" w:cs="Times New Roman"/>
          <w:sz w:val="24"/>
          <w:szCs w:val="24"/>
          <w:lang w:eastAsia="es-AR"/>
        </w:rPr>
        <w:t>, Rogelio</w:t>
      </w:r>
    </w:p>
    <w:p w:rsidR="0023528A" w:rsidRDefault="0023528A" w:rsidP="0023528A">
      <w:pPr>
        <w:spacing w:after="0" w:line="360" w:lineRule="auto"/>
        <w:jc w:val="both"/>
        <w:rPr>
          <w:rFonts w:ascii="Century Gothic" w:eastAsia="Times New Roman" w:hAnsi="Century Gothic" w:cs="Palatino Linotype"/>
          <w:sz w:val="24"/>
          <w:szCs w:val="24"/>
          <w:lang w:eastAsia="es-AR"/>
        </w:rPr>
      </w:pPr>
    </w:p>
    <w:p w:rsidR="0023528A" w:rsidRDefault="0023528A" w:rsidP="0023528A">
      <w:pPr>
        <w:rPr>
          <w:rFonts w:ascii="Times New Roman" w:hAnsi="Times New Roman" w:cs="Times New Roman"/>
          <w:sz w:val="24"/>
          <w:szCs w:val="24"/>
        </w:rPr>
      </w:pPr>
    </w:p>
    <w:p w:rsidR="00385415" w:rsidRDefault="00385415"/>
    <w:sectPr w:rsidR="00385415" w:rsidSect="003320B3">
      <w:pgSz w:w="11906" w:h="16838"/>
      <w:pgMar w:top="3402"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28A"/>
    <w:rsid w:val="0023528A"/>
    <w:rsid w:val="003320B3"/>
    <w:rsid w:val="00385415"/>
    <w:rsid w:val="00B73E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2F9D5-AB73-4D94-858E-B0D80BFE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28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20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2018-08-28T14:37:00Z</cp:lastPrinted>
  <dcterms:created xsi:type="dcterms:W3CDTF">2018-09-17T13:45:00Z</dcterms:created>
  <dcterms:modified xsi:type="dcterms:W3CDTF">2018-09-17T13:45:00Z</dcterms:modified>
</cp:coreProperties>
</file>