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201" w:rsidRDefault="00E91DF9" w:rsidP="006118E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3387090" cy="655320"/>
                <wp:effectExtent l="11430" t="8890" r="1143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655320"/>
                        </a:xfrm>
                        <a:prstGeom prst="rect">
                          <a:avLst/>
                        </a:prstGeom>
                        <a:solidFill>
                          <a:srgbClr val="FFFFFF"/>
                        </a:solidFill>
                        <a:ln w="9525">
                          <a:solidFill>
                            <a:srgbClr val="FFFFFF"/>
                          </a:solidFill>
                          <a:miter lim="800000"/>
                          <a:headEnd/>
                          <a:tailEnd/>
                        </a:ln>
                      </wps:spPr>
                      <wps:txbx>
                        <w:txbxContent>
                          <w:p w:rsidR="00026969" w:rsidRDefault="00026969" w:rsidP="006118EE">
                            <w:pPr>
                              <w:ind w:left="900"/>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43.65pt" o:ole="">
                                  <v:imagedata r:id="rId4" o:title="" croptop="-266f" cropleft="18f"/>
                                </v:shape>
                                <o:OLEObject Type="Embed" ProgID="PBrush" ShapeID="_x0000_i1025" DrawAspect="Content" ObjectID="_1591687513" r:id="rId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266.7pt;height:5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" strokecolor="white">
                <v:textbox style="mso-fit-shape-to-text:t">
                  <w:txbxContent>
                    <w:p w:rsidR="00026969" w:rsidRDefault="00026969" w:rsidP="006118EE">
                      <w:pPr>
                        <w:ind w:left="900"/>
                      </w:pPr>
                      <w:r>
                        <w:object w:dxaOrig="11569" w:dyaOrig="2910">
                          <v:shape id="_x0000_i1025" type="#_x0000_t75" style="width:206.5pt;height:43.65pt" o:ole="">
                            <v:imagedata r:id="rId4" o:title="" croptop="-266f" cropleft="18f"/>
                          </v:shape>
                          <o:OLEObject Type="Embed" ProgID="PBrush" ShapeID="_x0000_i1025" DrawAspect="Content" ObjectID="_1591687513" r:id="rId6"/>
                        </w:object>
                      </w:r>
                    </w:p>
                  </w:txbxContent>
                </v:textbox>
              </v:shape>
            </w:pict>
          </mc:Fallback>
        </mc:AlternateContent>
      </w:r>
    </w:p>
    <w:p w:rsidR="00882201" w:rsidRDefault="00882201">
      <w:pPr>
        <w:ind w:left="-900"/>
      </w:pPr>
    </w:p>
    <w:p w:rsidR="00882201" w:rsidRDefault="00882201"/>
    <w:p w:rsidR="001344E7" w:rsidRDefault="001344E7"/>
    <w:p w:rsidR="001344E7" w:rsidRDefault="001344E7"/>
    <w:p w:rsidR="00021802" w:rsidRDefault="0007127A" w:rsidP="00A2699F">
      <w:pPr>
        <w:spacing w:line="480" w:lineRule="auto"/>
        <w:ind w:left="1416" w:firstLine="708"/>
        <w:jc w:val="center"/>
        <w:rPr>
          <w:rFonts w:ascii="Bookman Old Style" w:hAnsi="Bookman Old Style"/>
          <w:b/>
          <w:sz w:val="22"/>
          <w:szCs w:val="22"/>
          <w:u w:val="single"/>
        </w:rPr>
      </w:pPr>
      <w:r w:rsidRPr="006118EE">
        <w:rPr>
          <w:rFonts w:ascii="Bookman Old Style" w:hAnsi="Bookman Old Style"/>
          <w:b/>
          <w:sz w:val="22"/>
          <w:szCs w:val="22"/>
          <w:u w:val="single"/>
        </w:rPr>
        <w:t>PEDIDO DE INFORME</w:t>
      </w:r>
      <w:r w:rsidR="00A4319B">
        <w:rPr>
          <w:rFonts w:ascii="Bookman Old Style" w:hAnsi="Bookman Old Style"/>
          <w:b/>
          <w:sz w:val="22"/>
          <w:szCs w:val="22"/>
          <w:u w:val="single"/>
        </w:rPr>
        <w:t xml:space="preserve"> </w:t>
      </w:r>
      <w:r w:rsidR="00021802">
        <w:rPr>
          <w:rFonts w:ascii="Bookman Old Style" w:hAnsi="Bookman Old Style"/>
          <w:b/>
          <w:sz w:val="22"/>
          <w:szCs w:val="22"/>
          <w:u w:val="single"/>
        </w:rPr>
        <w:t>AL PODER EJECUTIVO</w:t>
      </w:r>
    </w:p>
    <w:p w:rsidR="00026969" w:rsidRDefault="00021802" w:rsidP="00A2699F">
      <w:pPr>
        <w:spacing w:line="480" w:lineRule="auto"/>
        <w:ind w:left="1416" w:firstLine="708"/>
        <w:jc w:val="center"/>
        <w:rPr>
          <w:rFonts w:ascii="Bookman Old Style" w:hAnsi="Bookman Old Style"/>
          <w:b/>
          <w:sz w:val="22"/>
          <w:szCs w:val="22"/>
          <w:u w:val="single"/>
        </w:rPr>
      </w:pPr>
      <w:r>
        <w:rPr>
          <w:rFonts w:ascii="Bookman Old Style" w:hAnsi="Bookman Old Style"/>
          <w:b/>
          <w:sz w:val="22"/>
          <w:szCs w:val="22"/>
          <w:u w:val="single"/>
        </w:rPr>
        <w:t xml:space="preserve">REF.: </w:t>
      </w:r>
      <w:r w:rsidR="00026969">
        <w:rPr>
          <w:rFonts w:ascii="Bookman Old Style" w:hAnsi="Bookman Old Style"/>
          <w:b/>
          <w:sz w:val="22"/>
          <w:szCs w:val="22"/>
          <w:u w:val="single"/>
        </w:rPr>
        <w:t>NUEVO BANCO DE ENTRE RIOS S.A.</w:t>
      </w:r>
    </w:p>
    <w:p w:rsidR="00026969" w:rsidRDefault="00026969" w:rsidP="006118EE">
      <w:pPr>
        <w:spacing w:line="480" w:lineRule="auto"/>
        <w:jc w:val="both"/>
        <w:rPr>
          <w:rFonts w:ascii="Bookman Old Style" w:hAnsi="Bookman Old Style"/>
          <w:b/>
          <w:sz w:val="22"/>
          <w:szCs w:val="22"/>
          <w:u w:val="single"/>
        </w:rPr>
      </w:pPr>
    </w:p>
    <w:p w:rsidR="0007127A" w:rsidRPr="006118EE" w:rsidRDefault="0007127A" w:rsidP="006118EE">
      <w:pPr>
        <w:spacing w:line="480" w:lineRule="auto"/>
        <w:jc w:val="both"/>
        <w:rPr>
          <w:rFonts w:ascii="Bookman Old Style" w:hAnsi="Bookman Old Style"/>
          <w:sz w:val="22"/>
          <w:szCs w:val="22"/>
        </w:rPr>
      </w:pPr>
      <w:r w:rsidRPr="006118EE">
        <w:rPr>
          <w:rFonts w:ascii="Bookman Old Style" w:hAnsi="Bookman Old Style"/>
          <w:b/>
          <w:sz w:val="22"/>
          <w:szCs w:val="22"/>
          <w:u w:val="single"/>
        </w:rPr>
        <w:t>FUNDAMENTOS</w:t>
      </w:r>
      <w:r w:rsidRPr="006118EE">
        <w:rPr>
          <w:rFonts w:ascii="Bookman Old Style" w:hAnsi="Bookman Old Style"/>
          <w:sz w:val="22"/>
          <w:szCs w:val="22"/>
        </w:rPr>
        <w:t>:</w:t>
      </w:r>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 xml:space="preserve">Hay gran preocupación en todos los niveles, especialmente en los usuarios del Nuevo BERSA, no solo </w:t>
      </w:r>
      <w:r w:rsidR="002A09BD">
        <w:rPr>
          <w:rFonts w:ascii="Bookman Old Style" w:hAnsi="Bookman Old Style"/>
          <w:sz w:val="22"/>
          <w:szCs w:val="22"/>
        </w:rPr>
        <w:t>por</w:t>
      </w:r>
      <w:r>
        <w:rPr>
          <w:rFonts w:ascii="Bookman Old Style" w:hAnsi="Bookman Old Style"/>
          <w:sz w:val="22"/>
          <w:szCs w:val="22"/>
        </w:rPr>
        <w:t xml:space="preserve"> el costo de su</w:t>
      </w:r>
      <w:r w:rsidR="002A09BD">
        <w:rPr>
          <w:rFonts w:ascii="Bookman Old Style" w:hAnsi="Bookman Old Style"/>
          <w:sz w:val="22"/>
          <w:szCs w:val="22"/>
        </w:rPr>
        <w:t>s</w:t>
      </w:r>
      <w:r>
        <w:rPr>
          <w:rFonts w:ascii="Bookman Old Style" w:hAnsi="Bookman Old Style"/>
          <w:sz w:val="22"/>
          <w:szCs w:val="22"/>
        </w:rPr>
        <w:t xml:space="preserve"> </w:t>
      </w:r>
      <w:r w:rsidR="002A09BD">
        <w:rPr>
          <w:rFonts w:ascii="Bookman Old Style" w:hAnsi="Bookman Old Style"/>
          <w:sz w:val="22"/>
          <w:szCs w:val="22"/>
        </w:rPr>
        <w:t xml:space="preserve">servicios, </w:t>
      </w:r>
      <w:r>
        <w:rPr>
          <w:rFonts w:ascii="Bookman Old Style" w:hAnsi="Bookman Old Style"/>
          <w:sz w:val="22"/>
          <w:szCs w:val="22"/>
        </w:rPr>
        <w:t xml:space="preserve">sino también </w:t>
      </w:r>
      <w:r w:rsidR="002A09BD">
        <w:rPr>
          <w:rFonts w:ascii="Bookman Old Style" w:hAnsi="Bookman Old Style"/>
          <w:sz w:val="22"/>
          <w:szCs w:val="22"/>
        </w:rPr>
        <w:t>por</w:t>
      </w:r>
      <w:r>
        <w:rPr>
          <w:rFonts w:ascii="Bookman Old Style" w:hAnsi="Bookman Old Style"/>
          <w:sz w:val="22"/>
          <w:szCs w:val="22"/>
        </w:rPr>
        <w:t xml:space="preserve"> el comportamiento que el mismo tiene frente a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E.Ríos.</w:t>
      </w:r>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Se advierte que el Nuevo BERSA no utiliza los servicios del Instituto Autárquico Provincial del Seguro de Entre Ríos, especialmente en las operaciones de crédito, donde debe contratarse un seguro de vida.</w:t>
      </w:r>
      <w:r w:rsidR="002A09BD">
        <w:rPr>
          <w:rFonts w:ascii="Bookman Old Style" w:hAnsi="Bookman Old Style"/>
          <w:sz w:val="22"/>
          <w:szCs w:val="22"/>
        </w:rPr>
        <w:t xml:space="preserve"> El Instituto del Seguro es una Empresa del Estado Provincial, y la </w:t>
      </w:r>
      <w:r>
        <w:rPr>
          <w:rFonts w:ascii="Bookman Old Style" w:hAnsi="Bookman Old Style"/>
          <w:sz w:val="22"/>
          <w:szCs w:val="22"/>
        </w:rPr>
        <w:t xml:space="preserve">lógica indica que el Nuevo BERSA, como Agente Financiero, debe prioritariamente hacer uso de las Entidades y Empresas que tiene la propia </w:t>
      </w:r>
      <w:r w:rsidR="00A4319B">
        <w:rPr>
          <w:rFonts w:ascii="Bookman Old Style" w:hAnsi="Bookman Old Style"/>
          <w:sz w:val="22"/>
          <w:szCs w:val="22"/>
        </w:rPr>
        <w:t>Provincia de E.Ríos</w:t>
      </w:r>
      <w:r w:rsidR="00021802">
        <w:rPr>
          <w:rFonts w:ascii="Bookman Old Style" w:hAnsi="Bookman Old Style"/>
          <w:sz w:val="22"/>
          <w:szCs w:val="22"/>
        </w:rPr>
        <w:t xml:space="preserve">, </w:t>
      </w:r>
      <w:r>
        <w:rPr>
          <w:rFonts w:ascii="Bookman Old Style" w:hAnsi="Bookman Old Style"/>
          <w:sz w:val="22"/>
          <w:szCs w:val="22"/>
        </w:rPr>
        <w:t>como es el caso el Instituto Autárquico Provincial del Seguro de Entre Ríos.</w:t>
      </w:r>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 xml:space="preserve">Con frecuencia se advierte que el Nuevo BERSA contrata </w:t>
      </w:r>
      <w:r w:rsidR="002A09BD">
        <w:rPr>
          <w:rFonts w:ascii="Bookman Old Style" w:hAnsi="Bookman Old Style"/>
          <w:sz w:val="22"/>
          <w:szCs w:val="22"/>
        </w:rPr>
        <w:t xml:space="preserve">el seguro de vida </w:t>
      </w:r>
      <w:r>
        <w:rPr>
          <w:rFonts w:ascii="Bookman Old Style" w:hAnsi="Bookman Old Style"/>
          <w:sz w:val="22"/>
          <w:szCs w:val="22"/>
        </w:rPr>
        <w:t xml:space="preserve">con otras Empresas Aseguradoras,  y no lo hace con el IAPSER, que es de </w:t>
      </w:r>
      <w:smartTag w:uri="urn:schemas-microsoft-com:office:smarttags" w:element="PersonName">
        <w:smartTagPr>
          <w:attr w:name="ProductID" w:val="la Provincia."/>
        </w:smartTagPr>
        <w:r>
          <w:rPr>
            <w:rFonts w:ascii="Bookman Old Style" w:hAnsi="Bookman Old Style"/>
            <w:sz w:val="22"/>
            <w:szCs w:val="22"/>
          </w:rPr>
          <w:t>la Provincia.</w:t>
        </w:r>
      </w:smartTag>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 xml:space="preserve">Por otro lado, se sabe que en otras Provincias, todo el dinero depositado en el Agente Financiero, </w:t>
      </w:r>
      <w:r w:rsidRPr="002A09BD">
        <w:rPr>
          <w:rFonts w:ascii="Bookman Old Style" w:hAnsi="Bookman Old Style"/>
          <w:sz w:val="22"/>
          <w:szCs w:val="22"/>
          <w:u w:val="single"/>
        </w:rPr>
        <w:t>proveniente de depósitos judiciales</w:t>
      </w:r>
      <w:r>
        <w:rPr>
          <w:rFonts w:ascii="Bookman Old Style" w:hAnsi="Bookman Old Style"/>
          <w:sz w:val="22"/>
          <w:szCs w:val="22"/>
        </w:rPr>
        <w:t xml:space="preserve">, genera una renta o interés, cuyo producido </w:t>
      </w:r>
      <w:r w:rsidR="002A09BD">
        <w:rPr>
          <w:rFonts w:ascii="Bookman Old Style" w:hAnsi="Bookman Old Style"/>
          <w:sz w:val="22"/>
          <w:szCs w:val="22"/>
        </w:rPr>
        <w:t xml:space="preserve">tiene </w:t>
      </w:r>
      <w:r>
        <w:rPr>
          <w:rFonts w:ascii="Bookman Old Style" w:hAnsi="Bookman Old Style"/>
          <w:sz w:val="22"/>
          <w:szCs w:val="22"/>
        </w:rPr>
        <w:t xml:space="preserve">una afectación específica. Es necesario saber si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E.Ríos ha hecho gestiones, ya sea ante el Banco Central de </w:t>
      </w:r>
      <w:smartTag w:uri="urn:schemas-microsoft-com:office:smarttags" w:element="PersonName">
        <w:smartTagPr>
          <w:attr w:name="ProductID" w:val="la Rep￺blica Argentina"/>
        </w:smartTagPr>
        <w:r>
          <w:rPr>
            <w:rFonts w:ascii="Bookman Old Style" w:hAnsi="Bookman Old Style"/>
            <w:sz w:val="22"/>
            <w:szCs w:val="22"/>
          </w:rPr>
          <w:t>la República Argentina</w:t>
        </w:r>
      </w:smartTag>
      <w:r>
        <w:rPr>
          <w:rFonts w:ascii="Bookman Old Style" w:hAnsi="Bookman Old Style"/>
          <w:sz w:val="22"/>
          <w:szCs w:val="22"/>
        </w:rPr>
        <w:t xml:space="preserve">, como ante el Nuevo BERSA, para que todo ese dinero que existe en depósitos judiciales, </w:t>
      </w:r>
      <w:r w:rsidR="002A09BD">
        <w:rPr>
          <w:rFonts w:ascii="Bookman Old Style" w:hAnsi="Bookman Old Style"/>
          <w:sz w:val="22"/>
          <w:szCs w:val="22"/>
        </w:rPr>
        <w:t xml:space="preserve">y </w:t>
      </w:r>
      <w:r>
        <w:rPr>
          <w:rFonts w:ascii="Bookman Old Style" w:hAnsi="Bookman Old Style"/>
          <w:sz w:val="22"/>
          <w:szCs w:val="22"/>
        </w:rPr>
        <w:t>que hoy no genera renta</w:t>
      </w:r>
      <w:r w:rsidR="002A09BD">
        <w:rPr>
          <w:rFonts w:ascii="Bookman Old Style" w:hAnsi="Bookman Old Style"/>
          <w:sz w:val="22"/>
          <w:szCs w:val="22"/>
        </w:rPr>
        <w:t xml:space="preserve"> alguna</w:t>
      </w:r>
      <w:r>
        <w:rPr>
          <w:rFonts w:ascii="Bookman Old Style" w:hAnsi="Bookman Old Style"/>
          <w:sz w:val="22"/>
          <w:szCs w:val="22"/>
        </w:rPr>
        <w:t xml:space="preserve">, la genere y ello permitiría también al mencionado Banco utilizarlo para el </w:t>
      </w:r>
      <w:r w:rsidR="002A09BD">
        <w:rPr>
          <w:rFonts w:ascii="Bookman Old Style" w:hAnsi="Bookman Old Style"/>
          <w:sz w:val="22"/>
          <w:szCs w:val="22"/>
        </w:rPr>
        <w:t xml:space="preserve">encaje </w:t>
      </w:r>
      <w:r>
        <w:rPr>
          <w:rFonts w:ascii="Bookman Old Style" w:hAnsi="Bookman Old Style"/>
          <w:sz w:val="22"/>
          <w:szCs w:val="22"/>
        </w:rPr>
        <w:t>mínimo. Hay noticias que en Provincia</w:t>
      </w:r>
      <w:r w:rsidR="002A09BD">
        <w:rPr>
          <w:rFonts w:ascii="Bookman Old Style" w:hAnsi="Bookman Old Style"/>
          <w:sz w:val="22"/>
          <w:szCs w:val="22"/>
        </w:rPr>
        <w:t>s</w:t>
      </w:r>
      <w:r>
        <w:rPr>
          <w:rFonts w:ascii="Bookman Old Style" w:hAnsi="Bookman Old Style"/>
          <w:sz w:val="22"/>
          <w:szCs w:val="22"/>
        </w:rPr>
        <w:t xml:space="preserve"> </w:t>
      </w:r>
      <w:r w:rsidR="002A09BD">
        <w:rPr>
          <w:rFonts w:ascii="Bookman Old Style" w:hAnsi="Bookman Old Style"/>
          <w:sz w:val="22"/>
          <w:szCs w:val="22"/>
        </w:rPr>
        <w:t xml:space="preserve">como </w:t>
      </w:r>
      <w:r>
        <w:rPr>
          <w:rFonts w:ascii="Bookman Old Style" w:hAnsi="Bookman Old Style"/>
          <w:sz w:val="22"/>
          <w:szCs w:val="22"/>
        </w:rPr>
        <w:t>Neuquén y/o Río Negro, se habría llegado a un acuerdo de esta naturaleza, con</w:t>
      </w:r>
      <w:r w:rsidR="002A09BD">
        <w:rPr>
          <w:rFonts w:ascii="Bookman Old Style" w:hAnsi="Bookman Old Style"/>
          <w:sz w:val="22"/>
          <w:szCs w:val="22"/>
        </w:rPr>
        <w:t xml:space="preserve"> </w:t>
      </w:r>
      <w:r>
        <w:rPr>
          <w:rFonts w:ascii="Bookman Old Style" w:hAnsi="Bookman Old Style"/>
          <w:sz w:val="22"/>
          <w:szCs w:val="22"/>
        </w:rPr>
        <w:t xml:space="preserve"> el </w:t>
      </w:r>
      <w:r w:rsidR="002A09BD">
        <w:rPr>
          <w:rFonts w:ascii="Bookman Old Style" w:hAnsi="Bookman Old Style"/>
          <w:sz w:val="22"/>
          <w:szCs w:val="22"/>
        </w:rPr>
        <w:t xml:space="preserve"> </w:t>
      </w:r>
      <w:r>
        <w:rPr>
          <w:rFonts w:ascii="Bookman Old Style" w:hAnsi="Bookman Old Style"/>
          <w:sz w:val="22"/>
          <w:szCs w:val="22"/>
        </w:rPr>
        <w:t xml:space="preserve">Agente </w:t>
      </w:r>
      <w:r w:rsidR="002A09BD">
        <w:rPr>
          <w:rFonts w:ascii="Bookman Old Style" w:hAnsi="Bookman Old Style"/>
          <w:sz w:val="22"/>
          <w:szCs w:val="22"/>
        </w:rPr>
        <w:t xml:space="preserve"> </w:t>
      </w:r>
      <w:r>
        <w:rPr>
          <w:rFonts w:ascii="Bookman Old Style" w:hAnsi="Bookman Old Style"/>
          <w:sz w:val="22"/>
          <w:szCs w:val="22"/>
        </w:rPr>
        <w:t xml:space="preserve">Financiero, </w:t>
      </w:r>
      <w:r w:rsidR="002A09BD">
        <w:rPr>
          <w:rFonts w:ascii="Bookman Old Style" w:hAnsi="Bookman Old Style"/>
          <w:sz w:val="22"/>
          <w:szCs w:val="22"/>
        </w:rPr>
        <w:t xml:space="preserve"> </w:t>
      </w:r>
      <w:r>
        <w:rPr>
          <w:rFonts w:ascii="Bookman Old Style" w:hAnsi="Bookman Old Style"/>
          <w:sz w:val="22"/>
          <w:szCs w:val="22"/>
        </w:rPr>
        <w:t>y</w:t>
      </w:r>
      <w:r w:rsidR="002A09BD">
        <w:rPr>
          <w:rFonts w:ascii="Bookman Old Style" w:hAnsi="Bookman Old Style"/>
          <w:sz w:val="22"/>
          <w:szCs w:val="22"/>
        </w:rPr>
        <w:t xml:space="preserve"> </w:t>
      </w:r>
      <w:r>
        <w:rPr>
          <w:rFonts w:ascii="Bookman Old Style" w:hAnsi="Bookman Old Style"/>
          <w:sz w:val="22"/>
          <w:szCs w:val="22"/>
        </w:rPr>
        <w:t xml:space="preserve"> ello</w:t>
      </w:r>
      <w:r w:rsidR="002A09BD">
        <w:rPr>
          <w:rFonts w:ascii="Bookman Old Style" w:hAnsi="Bookman Old Style"/>
          <w:sz w:val="22"/>
          <w:szCs w:val="22"/>
        </w:rPr>
        <w:t xml:space="preserve"> </w:t>
      </w:r>
      <w:r>
        <w:rPr>
          <w:rFonts w:ascii="Bookman Old Style" w:hAnsi="Bookman Old Style"/>
          <w:sz w:val="22"/>
          <w:szCs w:val="22"/>
        </w:rPr>
        <w:t xml:space="preserve"> está </w:t>
      </w:r>
      <w:r w:rsidR="002A09BD">
        <w:rPr>
          <w:rFonts w:ascii="Bookman Old Style" w:hAnsi="Bookman Old Style"/>
          <w:sz w:val="22"/>
          <w:szCs w:val="22"/>
        </w:rPr>
        <w:t xml:space="preserve"> </w:t>
      </w:r>
      <w:r>
        <w:rPr>
          <w:rFonts w:ascii="Bookman Old Style" w:hAnsi="Bookman Old Style"/>
          <w:sz w:val="22"/>
          <w:szCs w:val="22"/>
        </w:rPr>
        <w:t>generando</w:t>
      </w:r>
      <w:r w:rsidR="002A09BD">
        <w:rPr>
          <w:rFonts w:ascii="Bookman Old Style" w:hAnsi="Bookman Old Style"/>
          <w:sz w:val="22"/>
          <w:szCs w:val="22"/>
        </w:rPr>
        <w:t xml:space="preserve">, </w:t>
      </w:r>
      <w:r>
        <w:rPr>
          <w:rFonts w:ascii="Bookman Old Style" w:hAnsi="Bookman Old Style"/>
          <w:sz w:val="22"/>
          <w:szCs w:val="22"/>
        </w:rPr>
        <w:t xml:space="preserve"> a </w:t>
      </w:r>
      <w:r w:rsidR="002A09BD">
        <w:rPr>
          <w:rFonts w:ascii="Bookman Old Style" w:hAnsi="Bookman Old Style"/>
          <w:sz w:val="22"/>
          <w:szCs w:val="22"/>
        </w:rPr>
        <w:t xml:space="preserve"> </w:t>
      </w:r>
      <w:r>
        <w:rPr>
          <w:rFonts w:ascii="Bookman Old Style" w:hAnsi="Bookman Old Style"/>
          <w:sz w:val="22"/>
          <w:szCs w:val="22"/>
        </w:rPr>
        <w:t xml:space="preserve">su vez, un </w:t>
      </w:r>
      <w:r w:rsidR="002A09BD">
        <w:rPr>
          <w:rFonts w:ascii="Bookman Old Style" w:hAnsi="Bookman Old Style"/>
          <w:sz w:val="22"/>
          <w:szCs w:val="22"/>
        </w:rPr>
        <w:t xml:space="preserve">importante flujo </w:t>
      </w:r>
    </w:p>
    <w:p w:rsidR="00026969" w:rsidRDefault="00026969" w:rsidP="006118EE">
      <w:pPr>
        <w:spacing w:line="480" w:lineRule="auto"/>
        <w:jc w:val="both"/>
        <w:rPr>
          <w:rFonts w:ascii="Bookman Old Style" w:hAnsi="Bookman Old Style"/>
          <w:sz w:val="22"/>
          <w:szCs w:val="22"/>
        </w:rPr>
      </w:pPr>
      <w:r>
        <w:object w:dxaOrig="11569" w:dyaOrig="2910">
          <v:shape id="_x0000_i1026" type="#_x0000_t75" style="width:206.25pt;height:43.5pt" o:ole="">
            <v:imagedata r:id="rId4" o:title="" croptop="-266f" cropleft="18f"/>
          </v:shape>
          <o:OLEObject Type="Embed" ProgID="PBrush" ShapeID="_x0000_i1026" DrawAspect="Content" ObjectID="_1591687511" r:id="rId7"/>
        </w:object>
      </w:r>
    </w:p>
    <w:p w:rsidR="00026969" w:rsidRDefault="00026969" w:rsidP="006118EE">
      <w:pPr>
        <w:spacing w:line="480" w:lineRule="auto"/>
        <w:jc w:val="both"/>
        <w:rPr>
          <w:rFonts w:ascii="Bookman Old Style" w:hAnsi="Bookman Old Style"/>
          <w:sz w:val="22"/>
          <w:szCs w:val="22"/>
        </w:rPr>
      </w:pPr>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 xml:space="preserve">dinerario para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y mas concretamente, para el Poder Judicial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w:t>
      </w:r>
    </w:p>
    <w:p w:rsidR="00A4319B" w:rsidRDefault="00026969" w:rsidP="006118EE">
      <w:pPr>
        <w:spacing w:line="480" w:lineRule="auto"/>
        <w:jc w:val="both"/>
        <w:rPr>
          <w:rFonts w:ascii="Bookman Old Style" w:hAnsi="Bookman Old Style"/>
          <w:sz w:val="22"/>
          <w:szCs w:val="22"/>
        </w:rPr>
      </w:pPr>
      <w:r>
        <w:rPr>
          <w:rFonts w:ascii="Bookman Old Style" w:hAnsi="Bookman Old Style"/>
          <w:sz w:val="22"/>
          <w:szCs w:val="22"/>
        </w:rPr>
        <w:t>Entonces, es necesario saber por qué no se ha implementado un sistema similar a ello, o si hay alguna dificultad para lograrlo.</w:t>
      </w:r>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También</w:t>
      </w:r>
      <w:r w:rsidR="009F0E5F">
        <w:rPr>
          <w:rFonts w:ascii="Bookman Old Style" w:hAnsi="Bookman Old Style"/>
          <w:sz w:val="22"/>
          <w:szCs w:val="22"/>
        </w:rPr>
        <w:t>,</w:t>
      </w:r>
      <w:r>
        <w:rPr>
          <w:rFonts w:ascii="Bookman Old Style" w:hAnsi="Bookman Old Style"/>
          <w:sz w:val="22"/>
          <w:szCs w:val="22"/>
        </w:rPr>
        <w:t xml:space="preserve"> es mucho lo que se habla a través de los Medios, sobre lo que es el costo que le implica a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 el contrato de Agente Financiero. Es bueno y necesario que se exteriorice cuánto se le está pagando</w:t>
      </w:r>
      <w:r w:rsidR="009F0E5F">
        <w:rPr>
          <w:rFonts w:ascii="Bookman Old Style" w:hAnsi="Bookman Old Style"/>
          <w:sz w:val="22"/>
          <w:szCs w:val="22"/>
        </w:rPr>
        <w:t xml:space="preserve"> al Agente Financiero </w:t>
      </w:r>
      <w:r>
        <w:rPr>
          <w:rFonts w:ascii="Bookman Old Style" w:hAnsi="Bookman Old Style"/>
          <w:sz w:val="22"/>
          <w:szCs w:val="22"/>
        </w:rPr>
        <w:t xml:space="preserve"> anualmente y mas concretamente para el año 2017, que es un ejercicio concluido, en concepto de comisi</w:t>
      </w:r>
      <w:r w:rsidR="009F0E5F">
        <w:rPr>
          <w:rFonts w:ascii="Bookman Old Style" w:hAnsi="Bookman Old Style"/>
          <w:sz w:val="22"/>
          <w:szCs w:val="22"/>
        </w:rPr>
        <w:t>ones</w:t>
      </w:r>
      <w:r>
        <w:rPr>
          <w:rFonts w:ascii="Bookman Old Style" w:hAnsi="Bookman Old Style"/>
          <w:sz w:val="22"/>
          <w:szCs w:val="22"/>
        </w:rPr>
        <w:t xml:space="preserve">, por haber actuado el Nuevo BERSA, </w:t>
      </w:r>
      <w:r w:rsidR="009F0E5F">
        <w:rPr>
          <w:rFonts w:ascii="Bookman Old Style" w:hAnsi="Bookman Old Style"/>
          <w:sz w:val="22"/>
          <w:szCs w:val="22"/>
        </w:rPr>
        <w:t>en ese carácter (</w:t>
      </w:r>
      <w:r>
        <w:rPr>
          <w:rFonts w:ascii="Bookman Old Style" w:hAnsi="Bookman Old Style"/>
          <w:sz w:val="22"/>
          <w:szCs w:val="22"/>
        </w:rPr>
        <w:t>Agente Financiero</w:t>
      </w:r>
      <w:r w:rsidR="009F0E5F">
        <w:rPr>
          <w:rFonts w:ascii="Bookman Old Style" w:hAnsi="Bookman Old Style"/>
          <w:sz w:val="22"/>
          <w:szCs w:val="22"/>
        </w:rPr>
        <w:t>)</w:t>
      </w:r>
      <w:r>
        <w:rPr>
          <w:rFonts w:ascii="Bookman Old Style" w:hAnsi="Bookman Old Style"/>
          <w:sz w:val="22"/>
          <w:szCs w:val="22"/>
        </w:rPr>
        <w:t xml:space="preserve">, y qué es lo que ha tributado en concepto de impuestos genuinos y reales para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 y que prov</w:t>
      </w:r>
      <w:r w:rsidR="009F0E5F">
        <w:rPr>
          <w:rFonts w:ascii="Bookman Old Style" w:hAnsi="Bookman Old Style"/>
          <w:sz w:val="22"/>
          <w:szCs w:val="22"/>
        </w:rPr>
        <w:t>engan</w:t>
      </w:r>
      <w:r>
        <w:rPr>
          <w:rFonts w:ascii="Bookman Old Style" w:hAnsi="Bookman Old Style"/>
          <w:sz w:val="22"/>
          <w:szCs w:val="22"/>
        </w:rPr>
        <w:t xml:space="preserve"> de su propia actividad.</w:t>
      </w:r>
    </w:p>
    <w:p w:rsidR="00026969" w:rsidRDefault="00026969" w:rsidP="006118EE">
      <w:pPr>
        <w:spacing w:line="480" w:lineRule="auto"/>
        <w:jc w:val="both"/>
        <w:rPr>
          <w:rFonts w:ascii="Bookman Old Style" w:hAnsi="Bookman Old Style"/>
          <w:sz w:val="22"/>
          <w:szCs w:val="22"/>
        </w:rPr>
      </w:pPr>
      <w:r>
        <w:rPr>
          <w:rFonts w:ascii="Bookman Old Style" w:hAnsi="Bookman Old Style"/>
          <w:sz w:val="22"/>
          <w:szCs w:val="22"/>
        </w:rPr>
        <w:t>En función de ello, se solicita el informe que se detalla a continuación:</w:t>
      </w:r>
    </w:p>
    <w:p w:rsidR="00DD6340" w:rsidRDefault="00DD6340" w:rsidP="006118EE">
      <w:pPr>
        <w:spacing w:line="480" w:lineRule="auto"/>
        <w:jc w:val="both"/>
        <w:rPr>
          <w:rFonts w:ascii="Bookman Old Style" w:hAnsi="Bookman Old Style"/>
          <w:sz w:val="22"/>
          <w:szCs w:val="22"/>
        </w:rPr>
      </w:pPr>
      <w:r>
        <w:rPr>
          <w:rFonts w:ascii="Bookman Old Style" w:hAnsi="Bookman Old Style"/>
          <w:sz w:val="22"/>
          <w:szCs w:val="22"/>
        </w:rPr>
        <w:t xml:space="preserve">PARANÁ, E.RIOS, </w:t>
      </w:r>
      <w:r w:rsidR="00026969">
        <w:rPr>
          <w:rFonts w:ascii="Bookman Old Style" w:hAnsi="Bookman Old Style"/>
          <w:sz w:val="22"/>
          <w:szCs w:val="22"/>
        </w:rPr>
        <w:t>26</w:t>
      </w:r>
      <w:r>
        <w:rPr>
          <w:rFonts w:ascii="Bookman Old Style" w:hAnsi="Bookman Old Style"/>
          <w:sz w:val="22"/>
          <w:szCs w:val="22"/>
        </w:rPr>
        <w:t xml:space="preserve"> DE JUNIO DE 2018.-</w:t>
      </w:r>
    </w:p>
    <w:p w:rsidR="00341EA6" w:rsidRDefault="00341EA6" w:rsidP="006118EE">
      <w:pPr>
        <w:spacing w:line="480" w:lineRule="auto"/>
        <w:jc w:val="both"/>
        <w:rPr>
          <w:rFonts w:ascii="Bookman Old Style" w:hAnsi="Bookman Old Style"/>
          <w:sz w:val="22"/>
          <w:szCs w:val="22"/>
        </w:rPr>
      </w:pPr>
    </w:p>
    <w:p w:rsidR="00B11FAF" w:rsidRDefault="00B11FA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4E7D5D" w:rsidRDefault="004E7D5D" w:rsidP="006118EE">
      <w:pPr>
        <w:spacing w:line="480" w:lineRule="auto"/>
        <w:jc w:val="both"/>
      </w:pPr>
      <w:r>
        <w:object w:dxaOrig="11569" w:dyaOrig="2910">
          <v:shape id="_x0000_i1027" type="#_x0000_t75" style="width:206.25pt;height:43.5pt" o:ole="">
            <v:imagedata r:id="rId4" o:title="" croptop="-266f" cropleft="18f"/>
          </v:shape>
          <o:OLEObject Type="Embed" ProgID="PBrush" ShapeID="_x0000_i1027" DrawAspect="Content" ObjectID="_1591687512" r:id="rId8"/>
        </w:object>
      </w:r>
    </w:p>
    <w:p w:rsidR="004E7D5D" w:rsidRDefault="004E7D5D" w:rsidP="006118EE">
      <w:pPr>
        <w:spacing w:line="480" w:lineRule="auto"/>
        <w:jc w:val="both"/>
        <w:rPr>
          <w:rFonts w:ascii="Bookman Old Style" w:hAnsi="Bookman Old Style"/>
          <w:sz w:val="22"/>
          <w:szCs w:val="22"/>
        </w:rPr>
      </w:pPr>
    </w:p>
    <w:p w:rsidR="006118EE" w:rsidRPr="006C5588" w:rsidRDefault="006118EE" w:rsidP="007E147A">
      <w:pPr>
        <w:spacing w:line="480" w:lineRule="auto"/>
        <w:jc w:val="center"/>
        <w:rPr>
          <w:rFonts w:ascii="Bookman Old Style" w:hAnsi="Bookman Old Style"/>
          <w:b/>
          <w:sz w:val="22"/>
          <w:szCs w:val="22"/>
          <w:u w:val="single"/>
        </w:rPr>
      </w:pPr>
      <w:smartTag w:uri="urn:schemas-microsoft-com:office:smarttags" w:element="PersonName">
        <w:smartTagPr>
          <w:attr w:name="ProductID" w:val="LA HONORABLE C￁MARA"/>
        </w:smartTagPr>
        <w:r w:rsidRPr="006C5588">
          <w:rPr>
            <w:rFonts w:ascii="Bookman Old Style" w:hAnsi="Bookman Old Style"/>
            <w:b/>
            <w:sz w:val="22"/>
            <w:szCs w:val="22"/>
            <w:u w:val="single"/>
          </w:rPr>
          <w:t>L</w:t>
        </w:r>
        <w:r w:rsidR="006C5588" w:rsidRPr="006C5588">
          <w:rPr>
            <w:rFonts w:ascii="Bookman Old Style" w:hAnsi="Bookman Old Style"/>
            <w:b/>
            <w:sz w:val="22"/>
            <w:szCs w:val="22"/>
            <w:u w:val="single"/>
          </w:rPr>
          <w:t>A HONORABLE CÁMARA</w:t>
        </w:r>
      </w:smartTag>
      <w:r w:rsidR="006C5588" w:rsidRPr="006C5588">
        <w:rPr>
          <w:rFonts w:ascii="Bookman Old Style" w:hAnsi="Bookman Old Style"/>
          <w:b/>
          <w:sz w:val="22"/>
          <w:szCs w:val="22"/>
          <w:u w:val="single"/>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006C5588" w:rsidRPr="006C5588">
            <w:rPr>
              <w:rFonts w:ascii="Bookman Old Style" w:hAnsi="Bookman Old Style"/>
              <w:b/>
              <w:sz w:val="22"/>
              <w:szCs w:val="22"/>
              <w:u w:val="single"/>
            </w:rPr>
            <w:t>LA PROVINCIA</w:t>
          </w:r>
        </w:smartTag>
        <w:r w:rsidR="006C5588" w:rsidRPr="006C5588">
          <w:rPr>
            <w:rFonts w:ascii="Bookman Old Style" w:hAnsi="Bookman Old Style"/>
            <w:b/>
            <w:sz w:val="22"/>
            <w:szCs w:val="22"/>
            <w:u w:val="single"/>
          </w:rPr>
          <w:t xml:space="preserve"> DE</w:t>
        </w:r>
      </w:smartTag>
      <w:r w:rsidR="006C5588" w:rsidRPr="006C5588">
        <w:rPr>
          <w:rFonts w:ascii="Bookman Old Style" w:hAnsi="Bookman Old Style"/>
          <w:b/>
          <w:sz w:val="22"/>
          <w:szCs w:val="22"/>
          <w:u w:val="single"/>
        </w:rPr>
        <w:t xml:space="preserve"> ENTRE RIOS, EN USO DE LAS ATRIBUCIONES CONFERIDAS POR EL ART. </w:t>
      </w:r>
      <w:r w:rsidRPr="006C5588">
        <w:rPr>
          <w:rFonts w:ascii="Bookman Old Style" w:hAnsi="Bookman Old Style"/>
          <w:b/>
          <w:sz w:val="22"/>
          <w:szCs w:val="22"/>
          <w:u w:val="single"/>
        </w:rPr>
        <w:t xml:space="preserve">117 </w:t>
      </w:r>
      <w:r w:rsidR="006C5588" w:rsidRPr="006C5588">
        <w:rPr>
          <w:rFonts w:ascii="Bookman Old Style" w:hAnsi="Bookman Old Style"/>
          <w:b/>
          <w:sz w:val="22"/>
          <w:szCs w:val="22"/>
          <w:u w:val="single"/>
        </w:rPr>
        <w:t xml:space="preserve">DE </w:t>
      </w:r>
      <w:smartTag w:uri="urn:schemas-microsoft-com:office:smarttags" w:element="PersonName">
        <w:smartTagPr>
          <w:attr w:name="ProductID" w:val="LA CONSTITUCIￓN PROVINCIAL"/>
        </w:smartTagPr>
        <w:r w:rsidR="006C5588" w:rsidRPr="006C5588">
          <w:rPr>
            <w:rFonts w:ascii="Bookman Old Style" w:hAnsi="Bookman Old Style"/>
            <w:b/>
            <w:sz w:val="22"/>
            <w:szCs w:val="22"/>
            <w:u w:val="single"/>
          </w:rPr>
          <w:t>LA CONSTITUCIÓN PROVINCIAL</w:t>
        </w:r>
      </w:smartTag>
      <w:r w:rsidR="006C5588" w:rsidRPr="006C5588">
        <w:rPr>
          <w:rFonts w:ascii="Bookman Old Style" w:hAnsi="Bookman Old Style"/>
          <w:b/>
          <w:sz w:val="22"/>
          <w:szCs w:val="22"/>
          <w:u w:val="single"/>
        </w:rPr>
        <w:t>, SE DIRIGE AL PODER EJECUTIVO</w:t>
      </w:r>
      <w:r w:rsidRPr="006C5588">
        <w:rPr>
          <w:rFonts w:ascii="Bookman Old Style" w:hAnsi="Bookman Old Style"/>
          <w:b/>
          <w:sz w:val="22"/>
          <w:szCs w:val="22"/>
          <w:u w:val="single"/>
        </w:rPr>
        <w:t xml:space="preserve">, </w:t>
      </w:r>
      <w:r w:rsidR="006C5588" w:rsidRPr="006C5588">
        <w:rPr>
          <w:rFonts w:ascii="Bookman Old Style" w:hAnsi="Bookman Old Style"/>
          <w:b/>
          <w:sz w:val="22"/>
          <w:szCs w:val="22"/>
          <w:u w:val="single"/>
        </w:rPr>
        <w:t>PARA QUE INFORME SOBRE LOS SIGUIENTES PUNTOS</w:t>
      </w:r>
      <w:r w:rsidRPr="006C5588">
        <w:rPr>
          <w:rFonts w:ascii="Bookman Old Style" w:hAnsi="Bookman Old Style"/>
          <w:b/>
          <w:sz w:val="22"/>
          <w:szCs w:val="22"/>
          <w:u w:val="single"/>
        </w:rPr>
        <w:t>:</w:t>
      </w:r>
    </w:p>
    <w:p w:rsidR="006C5588" w:rsidRDefault="006C5588" w:rsidP="006118EE">
      <w:pPr>
        <w:spacing w:line="480" w:lineRule="auto"/>
        <w:jc w:val="both"/>
        <w:rPr>
          <w:rFonts w:ascii="Bookman Old Style" w:hAnsi="Bookman Old Style"/>
          <w:sz w:val="22"/>
          <w:szCs w:val="22"/>
        </w:rPr>
      </w:pPr>
    </w:p>
    <w:p w:rsidR="006118EE" w:rsidRDefault="007E147A" w:rsidP="00026969">
      <w:pPr>
        <w:spacing w:line="480" w:lineRule="auto"/>
        <w:jc w:val="both"/>
        <w:rPr>
          <w:rFonts w:ascii="Bookman Old Style" w:hAnsi="Bookman Old Style"/>
          <w:sz w:val="22"/>
          <w:szCs w:val="22"/>
        </w:rPr>
      </w:pPr>
      <w:r w:rsidRPr="009F0E5F">
        <w:rPr>
          <w:rFonts w:ascii="Bookman Old Style" w:hAnsi="Bookman Old Style"/>
          <w:sz w:val="22"/>
          <w:szCs w:val="22"/>
        </w:rPr>
        <w:t xml:space="preserve">1.- </w:t>
      </w:r>
      <w:r w:rsidR="009F0E5F" w:rsidRPr="009F0E5F">
        <w:rPr>
          <w:rFonts w:ascii="Bookman Old Style" w:hAnsi="Bookman Old Style"/>
          <w:sz w:val="22"/>
          <w:szCs w:val="22"/>
        </w:rPr>
        <w:t>Cuál es la r</w:t>
      </w:r>
      <w:r w:rsidR="009F0E5F">
        <w:rPr>
          <w:rFonts w:ascii="Bookman Old Style" w:hAnsi="Bookman Old Style"/>
          <w:sz w:val="22"/>
          <w:szCs w:val="22"/>
        </w:rPr>
        <w:t xml:space="preserve">azón por la que el Nuevo BERSA, como Agente Financiero de </w:t>
      </w:r>
      <w:smartTag w:uri="urn:schemas-microsoft-com:office:smarttags" w:element="PersonName">
        <w:smartTagPr>
          <w:attr w:name="ProductID" w:val="la Provincia"/>
        </w:smartTagPr>
        <w:r w:rsidR="009F0E5F">
          <w:rPr>
            <w:rFonts w:ascii="Bookman Old Style" w:hAnsi="Bookman Old Style"/>
            <w:sz w:val="22"/>
            <w:szCs w:val="22"/>
          </w:rPr>
          <w:t>la Provincia</w:t>
        </w:r>
      </w:smartTag>
      <w:r w:rsidR="009F0E5F">
        <w:rPr>
          <w:rFonts w:ascii="Bookman Old Style" w:hAnsi="Bookman Old Style"/>
          <w:sz w:val="22"/>
          <w:szCs w:val="22"/>
        </w:rPr>
        <w:t xml:space="preserve"> de Entre Ríos, no coloca en sus distintas operaciones de créditos, y cuando las condiciones del otorgamiento del mismo así lo requieran, el Seguro de Vida del Instituto Autárquico Provincial del Seguro de Entre Ríos, y si lo hace con otras aseguradoras, cuál es la causa o razón de ello.-</w:t>
      </w:r>
    </w:p>
    <w:p w:rsidR="009F0E5F" w:rsidRDefault="009F0E5F" w:rsidP="00026969">
      <w:pPr>
        <w:spacing w:line="480" w:lineRule="auto"/>
        <w:jc w:val="both"/>
        <w:rPr>
          <w:rFonts w:ascii="Bookman Old Style" w:hAnsi="Bookman Old Style"/>
          <w:sz w:val="22"/>
          <w:szCs w:val="22"/>
        </w:rPr>
      </w:pPr>
      <w:r>
        <w:rPr>
          <w:rFonts w:ascii="Bookman Old Style" w:hAnsi="Bookman Old Style"/>
          <w:sz w:val="22"/>
          <w:szCs w:val="22"/>
        </w:rPr>
        <w:t xml:space="preserve">2.- Por qué no se ha implementado con el Nuevo BERSA un sistema por el cual los depósitos judiciales generen una tasa de interés, a favor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con alguna afectación específica, ya que ese dinero bien debería generar una renta, y así también el Banco lo podría utilizar para el encaje mínimo que establecen las normativas bancarias vigentes.-</w:t>
      </w:r>
    </w:p>
    <w:p w:rsidR="009F0E5F" w:rsidRDefault="009F0E5F" w:rsidP="00026969">
      <w:pPr>
        <w:spacing w:line="480" w:lineRule="auto"/>
        <w:jc w:val="both"/>
        <w:rPr>
          <w:rFonts w:ascii="Bookman Old Style" w:hAnsi="Bookman Old Style"/>
          <w:sz w:val="22"/>
          <w:szCs w:val="22"/>
        </w:rPr>
      </w:pPr>
      <w:r>
        <w:rPr>
          <w:rFonts w:ascii="Bookman Old Style" w:hAnsi="Bookman Old Style"/>
          <w:sz w:val="22"/>
          <w:szCs w:val="22"/>
        </w:rPr>
        <w:t xml:space="preserve">3.- Vinculado con el contrato de Agente Financiero que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tiene vigente con el Nuevo BERSA, cuál ha sido el monto total que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abonó, durante el año 2017, para la utilización de los servicios de ese Banco, indicando los conceptos e importes; y qué es lo que abonó el mismo (Nuevo BERSA), durante el mismo año 2017, en concepto de impuestos provinciales, por su actividad y a su cargo, no de terceros, indicando el rubro o concepto del impuesto y su monto.-</w:t>
      </w:r>
    </w:p>
    <w:p w:rsidR="009F0E5F" w:rsidRPr="009F0E5F" w:rsidRDefault="009F0E5F" w:rsidP="00026969">
      <w:pPr>
        <w:spacing w:line="480" w:lineRule="auto"/>
        <w:jc w:val="both"/>
        <w:rPr>
          <w:rFonts w:ascii="Bookman Old Style" w:hAnsi="Bookman Old Style"/>
          <w:sz w:val="22"/>
          <w:szCs w:val="22"/>
        </w:rPr>
      </w:pPr>
      <w:r>
        <w:rPr>
          <w:rFonts w:ascii="Bookman Old Style" w:hAnsi="Bookman Old Style"/>
          <w:sz w:val="22"/>
          <w:szCs w:val="22"/>
        </w:rPr>
        <w:t>PARANA, E.RIOS, 26 DE JUNIO DE 2018.-</w:t>
      </w:r>
    </w:p>
    <w:sectPr w:rsidR="009F0E5F" w:rsidRPr="009F0E5F" w:rsidSect="006118EE">
      <w:pgSz w:w="11907" w:h="16840" w:code="9"/>
      <w:pgMar w:top="539" w:right="567"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05"/>
    <w:rsid w:val="00021802"/>
    <w:rsid w:val="00026969"/>
    <w:rsid w:val="0007127A"/>
    <w:rsid w:val="00095F66"/>
    <w:rsid w:val="001344E7"/>
    <w:rsid w:val="00135414"/>
    <w:rsid w:val="001E177E"/>
    <w:rsid w:val="001E4903"/>
    <w:rsid w:val="00230B66"/>
    <w:rsid w:val="002A09BD"/>
    <w:rsid w:val="002F7858"/>
    <w:rsid w:val="00325185"/>
    <w:rsid w:val="00341EA6"/>
    <w:rsid w:val="003605AC"/>
    <w:rsid w:val="00360CC2"/>
    <w:rsid w:val="00484ECA"/>
    <w:rsid w:val="004B399A"/>
    <w:rsid w:val="004E7D5D"/>
    <w:rsid w:val="00514F05"/>
    <w:rsid w:val="005D3B9B"/>
    <w:rsid w:val="005E1B12"/>
    <w:rsid w:val="005F3B6E"/>
    <w:rsid w:val="005F6906"/>
    <w:rsid w:val="006118EE"/>
    <w:rsid w:val="006C5588"/>
    <w:rsid w:val="0074468F"/>
    <w:rsid w:val="00795A37"/>
    <w:rsid w:val="007E147A"/>
    <w:rsid w:val="0083214F"/>
    <w:rsid w:val="008370FF"/>
    <w:rsid w:val="00840327"/>
    <w:rsid w:val="00882201"/>
    <w:rsid w:val="008C3E47"/>
    <w:rsid w:val="008D0501"/>
    <w:rsid w:val="00974921"/>
    <w:rsid w:val="009B08ED"/>
    <w:rsid w:val="009E2974"/>
    <w:rsid w:val="009F0E5F"/>
    <w:rsid w:val="00A2699F"/>
    <w:rsid w:val="00A27A33"/>
    <w:rsid w:val="00A4319B"/>
    <w:rsid w:val="00AC7EAE"/>
    <w:rsid w:val="00B11FAF"/>
    <w:rsid w:val="00B83EC1"/>
    <w:rsid w:val="00B87628"/>
    <w:rsid w:val="00CD34F1"/>
    <w:rsid w:val="00D23DB6"/>
    <w:rsid w:val="00DB390E"/>
    <w:rsid w:val="00DC6FF4"/>
    <w:rsid w:val="00DD6340"/>
    <w:rsid w:val="00DE2CAD"/>
    <w:rsid w:val="00E3512B"/>
    <w:rsid w:val="00E4566A"/>
    <w:rsid w:val="00E7021F"/>
    <w:rsid w:val="00E91DF9"/>
    <w:rsid w:val="00F6572B"/>
    <w:rsid w:val="00FA4508"/>
    <w:rsid w:val="00FA4D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3AFACC0-2CAA-47C5-AEEA-08B4D618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3512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cp:lastModifiedBy>Romina</cp:lastModifiedBy>
  <cp:revision>2</cp:revision>
  <cp:lastPrinted>2018-06-26T13:51:00Z</cp:lastPrinted>
  <dcterms:created xsi:type="dcterms:W3CDTF">2018-06-28T13:39:00Z</dcterms:created>
  <dcterms:modified xsi:type="dcterms:W3CDTF">2018-06-28T13:39:00Z</dcterms:modified>
</cp:coreProperties>
</file>