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6EE" w:rsidRDefault="003E16EE">
      <w:pPr>
        <w:spacing w:line="360" w:lineRule="auto"/>
        <w:rPr>
          <w:b/>
          <w:bCs/>
          <w:lang w:val="es-AR"/>
        </w:rPr>
      </w:pPr>
      <w:bookmarkStart w:id="0" w:name="_GoBack"/>
      <w:bookmarkEnd w:id="0"/>
      <w:r>
        <w:rPr>
          <w:b/>
          <w:bCs/>
          <w:lang w:val="es-AR"/>
        </w:rPr>
        <w:t>HONORABLE SENADO:</w:t>
      </w:r>
    </w:p>
    <w:p w:rsidR="003E16EE" w:rsidRDefault="003E16EE" w:rsidP="00097E2A">
      <w:pPr>
        <w:spacing w:line="360" w:lineRule="auto"/>
        <w:ind w:left="62"/>
        <w:jc w:val="both"/>
        <w:rPr>
          <w:b/>
          <w:bCs/>
          <w:sz w:val="16"/>
        </w:rPr>
      </w:pPr>
    </w:p>
    <w:p w:rsidR="003E16EE" w:rsidRDefault="003E16EE" w:rsidP="00D4366A">
      <w:pPr>
        <w:spacing w:line="360" w:lineRule="auto"/>
        <w:ind w:left="62"/>
        <w:jc w:val="both"/>
        <w:rPr>
          <w:bCs/>
        </w:rPr>
      </w:pPr>
      <w:r>
        <w:rPr>
          <w:b/>
          <w:bCs/>
        </w:rPr>
        <w:t xml:space="preserve">                                           </w:t>
      </w:r>
      <w:r>
        <w:rPr>
          <w:bCs/>
        </w:rPr>
        <w:t xml:space="preserve">Vuestra </w:t>
      </w:r>
      <w:r>
        <w:rPr>
          <w:b/>
          <w:bCs/>
          <w:lang w:val="es-AR"/>
        </w:rPr>
        <w:t>Comisión de Presupuesto y Hacienda</w:t>
      </w:r>
      <w:r w:rsidR="00AD746F">
        <w:rPr>
          <w:bCs/>
        </w:rPr>
        <w:t xml:space="preserve">, </w:t>
      </w:r>
      <w:r w:rsidR="008D6D74">
        <w:rPr>
          <w:bCs/>
        </w:rPr>
        <w:t>ha considerado</w:t>
      </w:r>
      <w:r>
        <w:rPr>
          <w:bCs/>
        </w:rPr>
        <w:t xml:space="preserve"> el Proyecto de Ley contenido en el Expediente </w:t>
      </w:r>
      <w:r w:rsidR="008D6D74">
        <w:rPr>
          <w:b/>
        </w:rPr>
        <w:t>Nº 1</w:t>
      </w:r>
      <w:r w:rsidR="000957A6">
        <w:rPr>
          <w:b/>
          <w:lang w:val="es-AR"/>
        </w:rPr>
        <w:t>2.7</w:t>
      </w:r>
      <w:r w:rsidR="00A57E09">
        <w:rPr>
          <w:b/>
          <w:lang w:val="es-AR"/>
        </w:rPr>
        <w:t>51</w:t>
      </w:r>
      <w:r>
        <w:rPr>
          <w:bCs/>
        </w:rPr>
        <w:t>,</w:t>
      </w:r>
      <w:r>
        <w:rPr>
          <w:b/>
        </w:rPr>
        <w:t xml:space="preserve"> </w:t>
      </w:r>
      <w:r w:rsidR="008268CA">
        <w:rPr>
          <w:bCs/>
        </w:rPr>
        <w:t xml:space="preserve">del que </w:t>
      </w:r>
      <w:r w:rsidR="003A2521">
        <w:rPr>
          <w:bCs/>
          <w:lang w:val="es-AR"/>
        </w:rPr>
        <w:t xml:space="preserve">es autor el </w:t>
      </w:r>
      <w:r w:rsidR="00A57E09">
        <w:rPr>
          <w:bCs/>
          <w:lang w:val="es-AR"/>
        </w:rPr>
        <w:t>Poder Judicial</w:t>
      </w:r>
      <w:r>
        <w:rPr>
          <w:bCs/>
        </w:rPr>
        <w:t xml:space="preserve">, </w:t>
      </w:r>
      <w:r w:rsidR="003A2521">
        <w:rPr>
          <w:bCs/>
          <w:lang w:val="es-ES"/>
        </w:rPr>
        <w:t>p</w:t>
      </w:r>
      <w:r w:rsidR="003A2521" w:rsidRPr="003A2521">
        <w:rPr>
          <w:bCs/>
          <w:lang w:val="es-ES"/>
        </w:rPr>
        <w:t>or el que se</w:t>
      </w:r>
      <w:r w:rsidR="00A57E09">
        <w:rPr>
          <w:bCs/>
          <w:lang w:val="es-ES"/>
        </w:rPr>
        <w:t xml:space="preserve"> </w:t>
      </w:r>
      <w:r w:rsidR="00A57E09">
        <w:rPr>
          <w:bCs/>
        </w:rPr>
        <w:t>crean</w:t>
      </w:r>
      <w:r w:rsidR="008F57AE">
        <w:rPr>
          <w:bCs/>
          <w:lang w:val="es-AR"/>
        </w:rPr>
        <w:t xml:space="preserve"> ochenta y tres (83)</w:t>
      </w:r>
      <w:r w:rsidR="00A57E09">
        <w:rPr>
          <w:bCs/>
        </w:rPr>
        <w:t xml:space="preserve"> cargos</w:t>
      </w:r>
      <w:r w:rsidR="00A57E09" w:rsidRPr="00A57E09">
        <w:rPr>
          <w:bCs/>
        </w:rPr>
        <w:t xml:space="preserve"> en el ámbito del</w:t>
      </w:r>
      <w:r w:rsidR="00A57E09">
        <w:rPr>
          <w:bCs/>
        </w:rPr>
        <w:t xml:space="preserve"> Poder Judicial de Entre Ríos </w:t>
      </w:r>
      <w:r>
        <w:rPr>
          <w:bCs/>
        </w:rPr>
        <w:t>y,</w:t>
      </w:r>
      <w:r>
        <w:t xml:space="preserve"> </w:t>
      </w:r>
      <w:r>
        <w:rPr>
          <w:bCs/>
        </w:rPr>
        <w:t xml:space="preserve">por las razones que dará su miembro informante, aconseja su aprobación </w:t>
      </w:r>
      <w:r w:rsidR="00A57E09">
        <w:rPr>
          <w:bCs/>
          <w:lang w:val="es-AR"/>
        </w:rPr>
        <w:t>con las modificaciones introducidas</w:t>
      </w:r>
      <w:r>
        <w:rPr>
          <w:bCs/>
        </w:rPr>
        <w:t>.</w:t>
      </w:r>
    </w:p>
    <w:p w:rsidR="00D74746" w:rsidRDefault="00D74746">
      <w:pPr>
        <w:pStyle w:val="Ttulo8"/>
        <w:spacing w:line="360" w:lineRule="auto"/>
        <w:rPr>
          <w:sz w:val="24"/>
        </w:rPr>
      </w:pPr>
    </w:p>
    <w:p w:rsidR="003E16EE" w:rsidRDefault="003E16EE">
      <w:pPr>
        <w:pStyle w:val="Ttulo8"/>
        <w:spacing w:line="360" w:lineRule="auto"/>
        <w:rPr>
          <w:sz w:val="24"/>
        </w:rPr>
      </w:pPr>
      <w:r>
        <w:rPr>
          <w:sz w:val="24"/>
        </w:rPr>
        <w:t>LA LEGISLATURA DE LA PROVINCIA DE ENTRE RIOS SANCIONA CON</w:t>
      </w:r>
    </w:p>
    <w:p w:rsidR="003E16EE" w:rsidRDefault="003E16EE">
      <w:pPr>
        <w:pStyle w:val="Ttulo8"/>
        <w:spacing w:line="360" w:lineRule="auto"/>
        <w:rPr>
          <w:sz w:val="24"/>
        </w:rPr>
      </w:pPr>
      <w:r>
        <w:rPr>
          <w:sz w:val="24"/>
        </w:rPr>
        <w:t>FUERZA DE</w:t>
      </w:r>
    </w:p>
    <w:p w:rsidR="003E16EE" w:rsidRDefault="003E16EE">
      <w:pPr>
        <w:pStyle w:val="Ttulo8"/>
        <w:spacing w:line="360" w:lineRule="auto"/>
        <w:rPr>
          <w:sz w:val="24"/>
        </w:rPr>
      </w:pPr>
      <w:r>
        <w:rPr>
          <w:sz w:val="24"/>
        </w:rPr>
        <w:t xml:space="preserve"> LEY </w:t>
      </w:r>
    </w:p>
    <w:p w:rsidR="004A5FB7" w:rsidRPr="00450EE7" w:rsidRDefault="004A5FB7" w:rsidP="00450EE7">
      <w:pPr>
        <w:rPr>
          <w:b/>
          <w:bCs/>
          <w:lang w:val="es-AR"/>
        </w:rPr>
      </w:pPr>
    </w:p>
    <w:p w:rsidR="000957A6" w:rsidRDefault="008268CA" w:rsidP="000957A6">
      <w:pPr>
        <w:pStyle w:val="m-8104649002328037270xgmail-normal"/>
        <w:shd w:val="clear" w:color="auto" w:fill="FFFFFF"/>
        <w:spacing w:before="0" w:beforeAutospacing="0" w:after="0" w:afterAutospacing="0" w:line="360" w:lineRule="auto"/>
        <w:jc w:val="both"/>
        <w:rPr>
          <w:color w:val="000000"/>
        </w:rPr>
      </w:pPr>
      <w:r w:rsidRPr="003A2521">
        <w:rPr>
          <w:b/>
          <w:lang w:val="es-ES"/>
        </w:rPr>
        <w:t xml:space="preserve"> </w:t>
      </w:r>
      <w:r w:rsidRPr="003A2521">
        <w:rPr>
          <w:rFonts w:eastAsia="Calibri"/>
          <w:b/>
          <w:bCs/>
          <w:caps/>
          <w:u w:val="single"/>
          <w:lang w:eastAsia="en-US"/>
        </w:rPr>
        <w:t>Artículo 1º</w:t>
      </w:r>
      <w:r w:rsidRPr="003A2521">
        <w:rPr>
          <w:rFonts w:eastAsia="Calibri"/>
          <w:b/>
          <w:bCs/>
          <w:caps/>
          <w:lang w:eastAsia="en-US"/>
        </w:rPr>
        <w:t>:</w:t>
      </w:r>
      <w:r w:rsidR="003A2521" w:rsidRPr="003A2521">
        <w:rPr>
          <w:color w:val="000000"/>
        </w:rPr>
        <w:t xml:space="preserve">  </w:t>
      </w:r>
      <w:r w:rsidR="008F57AE">
        <w:rPr>
          <w:color w:val="000000"/>
          <w:lang/>
        </w:rPr>
        <w:t>C</w:t>
      </w:r>
      <w:r w:rsidR="008F57AE" w:rsidRPr="008F57AE">
        <w:rPr>
          <w:color w:val="000000"/>
          <w:lang/>
        </w:rPr>
        <w:t xml:space="preserve">réase en el ámbito de la Jurisdicción 02, Poder Judicial de Entre Ríos, los siguientes cargos; para el Programa 16, Cámara de Apelaciones: un (1) Jefe de Despacho, un (1) Oficial Mayor, tres (3) Escribientes y dos (2) Auxiliar de Segunda; para el Programa 17, Sentencias de Primera Instancia: un (1) Juez de Primer a Instancia, diecisiete (17) Oficial Superior de Primera, once (11) Oficial Superior de Segunda, cuatro (4) Jefe de Despacho, dos (2) Oficial Principal, seis (6) Escribiente Mayor, veintitrés (23) Escribiente, siete (7) Auxiliar de Segunda y un (1) Ayudante; y para el Programa 18, Sentencias de Juzgado de Paz: un (1) Escribiente y tres (3) Auxiliar de Segunda. </w:t>
      </w:r>
      <w:r w:rsidR="008F57AE">
        <w:rPr>
          <w:color w:val="000000"/>
        </w:rPr>
        <w:t xml:space="preserve">     </w:t>
      </w:r>
    </w:p>
    <w:p w:rsidR="003A2521" w:rsidRPr="003A2521" w:rsidRDefault="003A2521" w:rsidP="000957A6">
      <w:pPr>
        <w:pStyle w:val="m-8104649002328037270xgmail-normal"/>
        <w:shd w:val="clear" w:color="auto" w:fill="FFFFFF"/>
        <w:spacing w:before="0" w:beforeAutospacing="0" w:after="0" w:afterAutospacing="0" w:line="360" w:lineRule="auto"/>
        <w:jc w:val="both"/>
        <w:rPr>
          <w:color w:val="000000"/>
          <w:sz w:val="20"/>
        </w:rPr>
      </w:pPr>
      <w:r w:rsidRPr="003A2521">
        <w:rPr>
          <w:color w:val="000000"/>
        </w:rPr>
        <w:t> </w:t>
      </w:r>
    </w:p>
    <w:p w:rsidR="003A2521" w:rsidRDefault="003A2521" w:rsidP="003A2521">
      <w:pPr>
        <w:widowControl/>
        <w:shd w:val="clear" w:color="auto" w:fill="FFFFFF"/>
        <w:suppressAutoHyphens w:val="0"/>
        <w:spacing w:line="360" w:lineRule="auto"/>
        <w:jc w:val="both"/>
        <w:rPr>
          <w:rFonts w:eastAsia="Times New Roman"/>
          <w:color w:val="000000"/>
          <w:kern w:val="0"/>
          <w:lang w:val="es-AR" w:eastAsia="es-AR"/>
        </w:rPr>
      </w:pPr>
      <w:r w:rsidRPr="003A2521">
        <w:rPr>
          <w:rFonts w:eastAsia="Times New Roman"/>
          <w:b/>
          <w:color w:val="000000"/>
          <w:kern w:val="0"/>
          <w:u w:val="single"/>
          <w:lang w:val="es-AR" w:eastAsia="es-AR"/>
        </w:rPr>
        <w:t>ARTÍCULO 2°</w:t>
      </w:r>
      <w:r w:rsidRPr="003A2521">
        <w:rPr>
          <w:rFonts w:eastAsia="Times New Roman"/>
          <w:color w:val="000000"/>
          <w:kern w:val="0"/>
          <w:lang w:val="es-AR" w:eastAsia="es-AR"/>
        </w:rPr>
        <w:t>:</w:t>
      </w:r>
      <w:r w:rsidR="005A2A56">
        <w:rPr>
          <w:rFonts w:eastAsia="Times New Roman"/>
          <w:color w:val="000000"/>
          <w:kern w:val="0"/>
          <w:lang w:val="es-AR" w:eastAsia="es-AR"/>
        </w:rPr>
        <w:t xml:space="preserve"> </w:t>
      </w:r>
      <w:r w:rsidR="008F57AE" w:rsidRPr="008F57AE">
        <w:rPr>
          <w:rFonts w:eastAsia="Times New Roman"/>
          <w:color w:val="000000"/>
          <w:kern w:val="0"/>
          <w:lang w:eastAsia="es-AR"/>
        </w:rPr>
        <w:t>Inclúyase en el Presupuesto General de la Administración Pública del añ</w:t>
      </w:r>
      <w:r w:rsidR="00346F47">
        <w:rPr>
          <w:rFonts w:eastAsia="Times New Roman"/>
          <w:color w:val="000000"/>
          <w:kern w:val="0"/>
          <w:lang w:eastAsia="es-AR"/>
        </w:rPr>
        <w:t>o 2019</w:t>
      </w:r>
      <w:r w:rsidR="008F57AE" w:rsidRPr="008F57AE">
        <w:rPr>
          <w:rFonts w:eastAsia="Times New Roman"/>
          <w:color w:val="000000"/>
          <w:kern w:val="0"/>
          <w:lang w:eastAsia="es-AR"/>
        </w:rPr>
        <w:t xml:space="preserve"> de la Jurisdicción 02 Poder Judicial de Entre Ríos los ca</w:t>
      </w:r>
      <w:r w:rsidR="000957A6">
        <w:rPr>
          <w:rFonts w:eastAsia="Times New Roman"/>
          <w:color w:val="000000"/>
          <w:kern w:val="0"/>
          <w:lang w:eastAsia="es-AR"/>
        </w:rPr>
        <w:t>rgos creados en la presente ley.</w:t>
      </w:r>
      <w:r w:rsidRPr="003A2521">
        <w:rPr>
          <w:rFonts w:eastAsia="Times New Roman"/>
          <w:color w:val="000000"/>
          <w:kern w:val="0"/>
          <w:lang w:val="es-AR" w:eastAsia="es-AR"/>
        </w:rPr>
        <w:t> </w:t>
      </w:r>
    </w:p>
    <w:p w:rsidR="000957A6" w:rsidRPr="003A2521" w:rsidRDefault="000957A6" w:rsidP="003A2521">
      <w:pPr>
        <w:widowControl/>
        <w:shd w:val="clear" w:color="auto" w:fill="FFFFFF"/>
        <w:suppressAutoHyphens w:val="0"/>
        <w:spacing w:line="360" w:lineRule="auto"/>
        <w:jc w:val="both"/>
        <w:rPr>
          <w:rFonts w:eastAsia="Times New Roman"/>
          <w:color w:val="000000"/>
          <w:kern w:val="0"/>
          <w:sz w:val="20"/>
          <w:lang w:val="es-AR" w:eastAsia="es-AR"/>
        </w:rPr>
      </w:pPr>
    </w:p>
    <w:p w:rsidR="003A2521" w:rsidRDefault="003A2521" w:rsidP="000957A6">
      <w:pPr>
        <w:widowControl/>
        <w:shd w:val="clear" w:color="auto" w:fill="FFFFFF"/>
        <w:suppressAutoHyphens w:val="0"/>
        <w:spacing w:line="360" w:lineRule="auto"/>
        <w:jc w:val="both"/>
        <w:rPr>
          <w:rFonts w:eastAsia="Times New Roman"/>
          <w:color w:val="000000"/>
          <w:kern w:val="0"/>
          <w:lang w:eastAsia="es-AR"/>
        </w:rPr>
      </w:pPr>
      <w:r w:rsidRPr="003A2521">
        <w:rPr>
          <w:rFonts w:eastAsia="Times New Roman"/>
          <w:b/>
          <w:color w:val="000000"/>
          <w:kern w:val="0"/>
          <w:u w:val="single"/>
          <w:lang w:val="es-AR" w:eastAsia="es-AR"/>
        </w:rPr>
        <w:t>ARTÍCULO 3°</w:t>
      </w:r>
      <w:r w:rsidRPr="003A2521">
        <w:rPr>
          <w:rFonts w:eastAsia="Times New Roman"/>
          <w:color w:val="000000"/>
          <w:kern w:val="0"/>
          <w:lang w:val="es-AR" w:eastAsia="es-AR"/>
        </w:rPr>
        <w:t>:</w:t>
      </w:r>
      <w:r w:rsidR="005A2A56">
        <w:rPr>
          <w:rFonts w:eastAsia="Times New Roman"/>
          <w:color w:val="000000"/>
          <w:kern w:val="0"/>
          <w:lang w:val="es-AR" w:eastAsia="es-AR"/>
        </w:rPr>
        <w:t xml:space="preserve"> </w:t>
      </w:r>
      <w:r w:rsidR="000957A6" w:rsidRPr="000957A6">
        <w:rPr>
          <w:rFonts w:eastAsia="Times New Roman"/>
          <w:color w:val="000000"/>
          <w:kern w:val="0"/>
          <w:lang w:eastAsia="es-AR"/>
        </w:rPr>
        <w:t>Autorícese al Superior Tribunal de Justicia a cubrir estos cargos y al Poder Ejecutivo a realizar las adecuaciones presupuestarias que permitan afrontar su costo.</w:t>
      </w:r>
    </w:p>
    <w:p w:rsidR="000957A6" w:rsidRPr="003A2521" w:rsidRDefault="000957A6" w:rsidP="000957A6">
      <w:pPr>
        <w:widowControl/>
        <w:shd w:val="clear" w:color="auto" w:fill="FFFFFF"/>
        <w:suppressAutoHyphens w:val="0"/>
        <w:spacing w:line="360" w:lineRule="auto"/>
        <w:jc w:val="both"/>
        <w:rPr>
          <w:rFonts w:eastAsia="Times New Roman"/>
          <w:color w:val="000000"/>
          <w:kern w:val="0"/>
          <w:lang w:val="es-AR" w:eastAsia="es-AR"/>
        </w:rPr>
      </w:pPr>
    </w:p>
    <w:p w:rsidR="003A2521" w:rsidRPr="003A2521" w:rsidRDefault="000957A6" w:rsidP="003A2521">
      <w:pPr>
        <w:widowControl/>
        <w:suppressAutoHyphens w:val="0"/>
        <w:spacing w:after="200" w:line="360" w:lineRule="auto"/>
        <w:jc w:val="both"/>
        <w:rPr>
          <w:rFonts w:eastAsia="Times New Roman"/>
          <w:b/>
          <w:color w:val="000000"/>
          <w:kern w:val="0"/>
          <w:u w:val="single"/>
          <w:lang w:val="es-AR" w:eastAsia="es-AR"/>
        </w:rPr>
      </w:pPr>
      <w:r>
        <w:rPr>
          <w:rFonts w:eastAsia="Times New Roman"/>
          <w:b/>
          <w:color w:val="000000"/>
          <w:kern w:val="0"/>
          <w:u w:val="single"/>
          <w:lang w:val="es-AR" w:eastAsia="es-AR"/>
        </w:rPr>
        <w:t>ARTICULO  4°</w:t>
      </w:r>
      <w:r w:rsidR="003A2521" w:rsidRPr="003A2521">
        <w:rPr>
          <w:rFonts w:eastAsia="Times New Roman"/>
          <w:color w:val="000000"/>
          <w:kern w:val="0"/>
          <w:lang w:val="es-AR" w:eastAsia="es-AR"/>
        </w:rPr>
        <w:t>: De forma.</w:t>
      </w:r>
    </w:p>
    <w:p w:rsidR="003E16EE" w:rsidRPr="003A2521" w:rsidRDefault="008268CA" w:rsidP="003A2521">
      <w:pPr>
        <w:spacing w:line="360" w:lineRule="auto"/>
        <w:jc w:val="both"/>
        <w:rPr>
          <w:b/>
          <w:sz w:val="16"/>
          <w:u w:val="single"/>
          <w:lang w:val="es-AR"/>
        </w:rPr>
      </w:pPr>
      <w:r w:rsidRPr="003A2521">
        <w:rPr>
          <w:rFonts w:eastAsia="Calibri"/>
          <w:b/>
          <w:bCs/>
          <w:caps/>
          <w:kern w:val="0"/>
          <w:lang w:val="es-AR" w:eastAsia="en-US"/>
        </w:rPr>
        <w:t xml:space="preserve"> </w:t>
      </w:r>
    </w:p>
    <w:p w:rsidR="003E16EE" w:rsidRPr="003A2521" w:rsidRDefault="003E16EE" w:rsidP="00D4366A">
      <w:pPr>
        <w:spacing w:line="360" w:lineRule="auto"/>
        <w:jc w:val="center"/>
        <w:rPr>
          <w:bCs/>
          <w:lang w:val="es-AR"/>
        </w:rPr>
      </w:pPr>
      <w:r w:rsidRPr="003A2521">
        <w:rPr>
          <w:b/>
        </w:rPr>
        <w:t xml:space="preserve">PARANÁ, </w:t>
      </w:r>
      <w:r w:rsidRPr="003A2521">
        <w:rPr>
          <w:bCs/>
        </w:rPr>
        <w:t xml:space="preserve">Sala de Comisiones, </w:t>
      </w:r>
      <w:r w:rsidR="000957A6">
        <w:rPr>
          <w:bCs/>
          <w:lang w:val="es-AR"/>
        </w:rPr>
        <w:t>12</w:t>
      </w:r>
      <w:r w:rsidRPr="003A2521">
        <w:rPr>
          <w:bCs/>
        </w:rPr>
        <w:t xml:space="preserve"> de </w:t>
      </w:r>
      <w:r w:rsidR="000957A6">
        <w:rPr>
          <w:bCs/>
          <w:lang w:val="es-AR"/>
        </w:rPr>
        <w:t>Diciembre</w:t>
      </w:r>
      <w:r w:rsidRPr="003A2521">
        <w:rPr>
          <w:bCs/>
        </w:rPr>
        <w:t xml:space="preserve"> de 201</w:t>
      </w:r>
      <w:r w:rsidR="008268CA" w:rsidRPr="003A2521">
        <w:rPr>
          <w:bCs/>
          <w:lang w:val="es-AR"/>
        </w:rPr>
        <w:t>8</w:t>
      </w:r>
    </w:p>
    <w:p w:rsidR="00A63D17" w:rsidRDefault="00A63D17" w:rsidP="00A63D17">
      <w:pPr>
        <w:rPr>
          <w:b/>
        </w:rPr>
      </w:pPr>
      <w:r w:rsidRPr="00A63D17">
        <w:rPr>
          <w:b/>
        </w:rPr>
        <w:lastRenderedPageBreak/>
        <w:t xml:space="preserve">KISSER, </w:t>
      </w:r>
      <w:r w:rsidRPr="00500520">
        <w:t>Raymundo Arturo</w:t>
      </w:r>
      <w:r w:rsidRPr="00A63D17">
        <w:rPr>
          <w:b/>
        </w:rPr>
        <w:t xml:space="preserve">  </w:t>
      </w:r>
    </w:p>
    <w:p w:rsidR="00097E2A" w:rsidRDefault="00097E2A" w:rsidP="00A63D17">
      <w:pPr>
        <w:rPr>
          <w:b/>
        </w:rPr>
      </w:pPr>
    </w:p>
    <w:p w:rsidR="00097E2A" w:rsidRDefault="00097E2A" w:rsidP="00A63D17">
      <w:pPr>
        <w:rPr>
          <w:b/>
        </w:rPr>
      </w:pPr>
    </w:p>
    <w:p w:rsidR="008B3FF0" w:rsidRDefault="00097E2A" w:rsidP="00A63D17">
      <w:pPr>
        <w:rPr>
          <w:b/>
        </w:rPr>
      </w:pPr>
      <w:r>
        <w:rPr>
          <w:b/>
          <w:lang w:val="es-AR"/>
        </w:rPr>
        <w:t xml:space="preserve">ESPINOZA, </w:t>
      </w:r>
      <w:r w:rsidRPr="00097E2A">
        <w:rPr>
          <w:lang w:val="es-AR"/>
        </w:rPr>
        <w:t>Miriam Liliana</w:t>
      </w:r>
      <w:r w:rsidR="00500520">
        <w:rPr>
          <w:b/>
        </w:rPr>
        <w:t xml:space="preserve"> </w:t>
      </w:r>
      <w:r w:rsidR="00A63D17" w:rsidRPr="00A63D17">
        <w:rPr>
          <w:b/>
        </w:rPr>
        <w:t xml:space="preserve">                            </w:t>
      </w:r>
    </w:p>
    <w:p w:rsidR="00A63D17" w:rsidRDefault="00A63D17" w:rsidP="00A63D17">
      <w:pPr>
        <w:rPr>
          <w:b/>
        </w:rPr>
      </w:pPr>
      <w:r w:rsidRPr="00A63D17">
        <w:rPr>
          <w:b/>
        </w:rPr>
        <w:t xml:space="preserve">        </w:t>
      </w:r>
    </w:p>
    <w:p w:rsidR="00097E2A" w:rsidRPr="00A63D17" w:rsidRDefault="00097E2A" w:rsidP="00A63D17">
      <w:pPr>
        <w:rPr>
          <w:b/>
        </w:rPr>
      </w:pPr>
    </w:p>
    <w:p w:rsidR="00A63D17" w:rsidRPr="00A63D17" w:rsidRDefault="00A63D17" w:rsidP="00A63D17">
      <w:pPr>
        <w:rPr>
          <w:b/>
        </w:rPr>
      </w:pPr>
      <w:r w:rsidRPr="00A63D17">
        <w:rPr>
          <w:b/>
        </w:rPr>
        <w:t xml:space="preserve">GIANO, </w:t>
      </w:r>
      <w:r w:rsidRPr="00500520">
        <w:t>Ángel Francisco</w:t>
      </w:r>
    </w:p>
    <w:p w:rsidR="00A63D17" w:rsidRDefault="00A63D17" w:rsidP="00A63D17">
      <w:pPr>
        <w:rPr>
          <w:b/>
        </w:rPr>
      </w:pPr>
    </w:p>
    <w:p w:rsidR="008B3FF0" w:rsidRPr="00A63D17" w:rsidRDefault="008B3FF0" w:rsidP="00A63D17">
      <w:pPr>
        <w:rPr>
          <w:b/>
        </w:rPr>
      </w:pPr>
    </w:p>
    <w:p w:rsidR="00A63D17" w:rsidRPr="00A63D17" w:rsidRDefault="00A63D17" w:rsidP="00A63D17">
      <w:pPr>
        <w:rPr>
          <w:b/>
        </w:rPr>
      </w:pPr>
      <w:r w:rsidRPr="00A63D17">
        <w:rPr>
          <w:b/>
        </w:rPr>
        <w:t xml:space="preserve">BALLESTENA, </w:t>
      </w:r>
      <w:r w:rsidRPr="00500520">
        <w:t>Aldo Alberto</w:t>
      </w:r>
    </w:p>
    <w:p w:rsidR="00A63D17" w:rsidRDefault="00A63D17" w:rsidP="00A63D17">
      <w:pPr>
        <w:rPr>
          <w:b/>
        </w:rPr>
      </w:pPr>
      <w:r w:rsidRPr="00A63D17">
        <w:rPr>
          <w:b/>
        </w:rPr>
        <w:t xml:space="preserve"> </w:t>
      </w:r>
    </w:p>
    <w:p w:rsidR="008B3FF0" w:rsidRPr="00A63D17" w:rsidRDefault="008B3FF0" w:rsidP="00A63D17">
      <w:pPr>
        <w:rPr>
          <w:b/>
        </w:rPr>
      </w:pPr>
    </w:p>
    <w:p w:rsidR="00A63D17" w:rsidRPr="00A63D17" w:rsidRDefault="00A63D17" w:rsidP="00A63D17">
      <w:pPr>
        <w:rPr>
          <w:b/>
        </w:rPr>
      </w:pPr>
      <w:r w:rsidRPr="00A63D17">
        <w:rPr>
          <w:b/>
        </w:rPr>
        <w:t xml:space="preserve">OLANO, </w:t>
      </w:r>
      <w:r w:rsidRPr="00500520">
        <w:t>Daniel Horacio</w:t>
      </w:r>
    </w:p>
    <w:p w:rsidR="008B3FF0" w:rsidRDefault="00A63D17" w:rsidP="00A63D17">
      <w:pPr>
        <w:rPr>
          <w:b/>
        </w:rPr>
      </w:pPr>
      <w:r w:rsidRPr="00A63D17">
        <w:rPr>
          <w:b/>
        </w:rPr>
        <w:t xml:space="preserve">                           </w:t>
      </w:r>
    </w:p>
    <w:p w:rsidR="00A63D17" w:rsidRPr="00A63D17" w:rsidRDefault="00A63D17" w:rsidP="00A63D17">
      <w:pPr>
        <w:rPr>
          <w:b/>
        </w:rPr>
      </w:pPr>
      <w:r w:rsidRPr="00A63D17">
        <w:rPr>
          <w:b/>
        </w:rPr>
        <w:t xml:space="preserve">                                         </w:t>
      </w:r>
    </w:p>
    <w:p w:rsidR="00A63D17" w:rsidRPr="00A63D17" w:rsidRDefault="00A63D17" w:rsidP="00A63D17">
      <w:pPr>
        <w:rPr>
          <w:b/>
        </w:rPr>
      </w:pPr>
      <w:r w:rsidRPr="00A63D17">
        <w:rPr>
          <w:b/>
        </w:rPr>
        <w:t xml:space="preserve">TORRES, </w:t>
      </w:r>
      <w:r w:rsidRPr="00500520">
        <w:t>Mario César</w:t>
      </w:r>
    </w:p>
    <w:p w:rsidR="00A63D17" w:rsidRDefault="00A63D17" w:rsidP="00A63D17">
      <w:pPr>
        <w:rPr>
          <w:b/>
        </w:rPr>
      </w:pPr>
    </w:p>
    <w:p w:rsidR="008B3FF0" w:rsidRPr="00A63D17" w:rsidRDefault="008B3FF0" w:rsidP="00A63D17">
      <w:pPr>
        <w:rPr>
          <w:b/>
        </w:rPr>
      </w:pPr>
    </w:p>
    <w:p w:rsidR="00A63D17" w:rsidRPr="00A63D17" w:rsidRDefault="00A63D17" w:rsidP="00A63D17">
      <w:pPr>
        <w:rPr>
          <w:b/>
        </w:rPr>
      </w:pPr>
      <w:r w:rsidRPr="00A63D17">
        <w:rPr>
          <w:b/>
        </w:rPr>
        <w:t xml:space="preserve">MATTIAUDA, </w:t>
      </w:r>
      <w:r w:rsidRPr="00500520">
        <w:t>Nicolás</w:t>
      </w:r>
    </w:p>
    <w:p w:rsidR="00A63D17" w:rsidRDefault="00A63D17" w:rsidP="00A63D17">
      <w:pPr>
        <w:rPr>
          <w:b/>
        </w:rPr>
      </w:pPr>
    </w:p>
    <w:p w:rsidR="008B3FF0" w:rsidRPr="00A63D17" w:rsidRDefault="008B3FF0" w:rsidP="00A63D17">
      <w:pPr>
        <w:rPr>
          <w:b/>
        </w:rPr>
      </w:pPr>
    </w:p>
    <w:p w:rsidR="00A63D17" w:rsidRPr="00A63D17" w:rsidRDefault="00A63D17" w:rsidP="00A63D17">
      <w:pPr>
        <w:rPr>
          <w:b/>
        </w:rPr>
      </w:pPr>
      <w:r w:rsidRPr="00A63D17">
        <w:rPr>
          <w:b/>
        </w:rPr>
        <w:t xml:space="preserve">MORCHIO, </w:t>
      </w:r>
      <w:r w:rsidRPr="00500520">
        <w:t>Francisco Alejandro</w:t>
      </w:r>
    </w:p>
    <w:p w:rsidR="00A63D17" w:rsidRDefault="00A63D17" w:rsidP="00A63D17">
      <w:pPr>
        <w:rPr>
          <w:b/>
        </w:rPr>
      </w:pPr>
    </w:p>
    <w:p w:rsidR="008B3FF0" w:rsidRPr="00A63D17" w:rsidRDefault="008B3FF0" w:rsidP="00A63D17">
      <w:pPr>
        <w:rPr>
          <w:b/>
        </w:rPr>
      </w:pPr>
    </w:p>
    <w:p w:rsidR="00A63D17" w:rsidRDefault="00A63D17" w:rsidP="00A63D17">
      <w:r w:rsidRPr="00A63D17">
        <w:rPr>
          <w:b/>
        </w:rPr>
        <w:t xml:space="preserve">FERRARI, </w:t>
      </w:r>
      <w:r w:rsidRPr="00500520">
        <w:t>Roque Ramón</w:t>
      </w:r>
    </w:p>
    <w:p w:rsidR="00D929A1" w:rsidRDefault="00D929A1" w:rsidP="00A63D17"/>
    <w:p w:rsidR="00D929A1" w:rsidRDefault="00D929A1" w:rsidP="00A63D17"/>
    <w:p w:rsidR="00D929A1" w:rsidRDefault="00D929A1" w:rsidP="00A63D17">
      <w:pPr>
        <w:rPr>
          <w:lang w:val="es-AR"/>
        </w:rPr>
      </w:pPr>
      <w:r w:rsidRPr="00D929A1">
        <w:rPr>
          <w:b/>
          <w:lang w:val="es-AR"/>
        </w:rPr>
        <w:t>BLANCO</w:t>
      </w:r>
      <w:r>
        <w:rPr>
          <w:lang w:val="es-AR"/>
        </w:rPr>
        <w:t xml:space="preserve">, </w:t>
      </w:r>
      <w:r w:rsidRPr="00D929A1">
        <w:rPr>
          <w:lang w:val="es-AR"/>
        </w:rPr>
        <w:t>Héctor Exequiel</w:t>
      </w:r>
    </w:p>
    <w:p w:rsidR="00D929A1" w:rsidRDefault="00D929A1" w:rsidP="00A63D17">
      <w:pPr>
        <w:rPr>
          <w:lang w:val="es-AR"/>
        </w:rPr>
      </w:pPr>
    </w:p>
    <w:p w:rsidR="00D929A1" w:rsidRDefault="00D929A1" w:rsidP="00A63D17">
      <w:pPr>
        <w:rPr>
          <w:lang w:val="es-AR"/>
        </w:rPr>
      </w:pPr>
    </w:p>
    <w:p w:rsidR="00D929A1" w:rsidRPr="00D929A1" w:rsidRDefault="00D929A1" w:rsidP="00A63D17">
      <w:pPr>
        <w:rPr>
          <w:b/>
          <w:lang w:val="es-AR"/>
        </w:rPr>
      </w:pPr>
      <w:r w:rsidRPr="00D929A1">
        <w:rPr>
          <w:b/>
          <w:lang w:val="es-AR"/>
        </w:rPr>
        <w:t>BONATO</w:t>
      </w:r>
      <w:r w:rsidRPr="00D929A1">
        <w:rPr>
          <w:lang w:val="es-AR"/>
        </w:rPr>
        <w:t>, René Alcides</w:t>
      </w:r>
    </w:p>
    <w:p w:rsidR="003E16EE" w:rsidRDefault="003E16EE">
      <w:pPr>
        <w:pStyle w:val="Lista"/>
        <w:spacing w:after="0"/>
        <w:rPr>
          <w:rFonts w:cs="Times New Roman"/>
        </w:rPr>
      </w:pPr>
    </w:p>
    <w:sectPr w:rsidR="003E16EE" w:rsidSect="00CD775F">
      <w:footerReference w:type="even" r:id="rId7"/>
      <w:footerReference w:type="default" r:id="rId8"/>
      <w:footnotePr>
        <w:pos w:val="beneathText"/>
      </w:footnotePr>
      <w:type w:val="continuous"/>
      <w:pgSz w:w="11906" w:h="16838"/>
      <w:pgMar w:top="3119" w:right="851" w:bottom="720"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7C2C" w:rsidRDefault="00BC7C2C">
      <w:r>
        <w:separator/>
      </w:r>
    </w:p>
  </w:endnote>
  <w:endnote w:type="continuationSeparator" w:id="0">
    <w:p w:rsidR="00BC7C2C" w:rsidRDefault="00BC7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altName w:val="Times New Roman"/>
    <w:charset w:val="01"/>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8CF3C50" w:usb2="00000016" w:usb3="00000000" w:csb0="0004001F" w:csb1="00000000"/>
  </w:font>
  <w:font w:name="Andale Sans UI">
    <w:altName w:val="Arial Unicode MS"/>
    <w:charset w:val="00"/>
    <w:family w:val="auto"/>
    <w:pitch w:val="variable"/>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6EE" w:rsidRDefault="003E16E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E16EE" w:rsidRDefault="003E16E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520" w:rsidRDefault="00500520">
    <w:pPr>
      <w:pStyle w:val="Piedepgina"/>
      <w:jc w:val="right"/>
    </w:pPr>
    <w:r>
      <w:fldChar w:fldCharType="begin"/>
    </w:r>
    <w:r>
      <w:instrText>PAGE   \* MERGEFORMAT</w:instrText>
    </w:r>
    <w:r>
      <w:fldChar w:fldCharType="separate"/>
    </w:r>
    <w:r w:rsidR="00BC7C2C" w:rsidRPr="00BC7C2C">
      <w:rPr>
        <w:noProof/>
        <w:lang w:val="es-ES"/>
      </w:rPr>
      <w:t>1</w:t>
    </w:r>
    <w:r>
      <w:fldChar w:fldCharType="end"/>
    </w:r>
  </w:p>
  <w:p w:rsidR="003E16EE" w:rsidRDefault="003E16EE">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7C2C" w:rsidRDefault="00BC7C2C">
      <w:r>
        <w:separator/>
      </w:r>
    </w:p>
  </w:footnote>
  <w:footnote w:type="continuationSeparator" w:id="0">
    <w:p w:rsidR="00BC7C2C" w:rsidRDefault="00BC7C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numFmt w:val="bullet"/>
      <w:lvlText w:val="-"/>
      <w:lvlJc w:val="left"/>
      <w:pPr>
        <w:tabs>
          <w:tab w:val="num" w:pos="2109"/>
        </w:tabs>
        <w:ind w:left="2109" w:hanging="360"/>
      </w:pPr>
      <w:rPr>
        <w:rFonts w:ascii="OpenSymbol" w:hAnsi="OpenSymbol" w:cs="OpenSymbol"/>
      </w:rPr>
    </w:lvl>
  </w:abstractNum>
  <w:abstractNum w:abstractNumId="2">
    <w:nsid w:val="0E4E06FD"/>
    <w:multiLevelType w:val="singleLevel"/>
    <w:tmpl w:val="E6669ECA"/>
    <w:lvl w:ilvl="0">
      <w:start w:val="1"/>
      <w:numFmt w:val="lowerLetter"/>
      <w:lvlText w:val="%1)"/>
      <w:lvlJc w:val="left"/>
      <w:pPr>
        <w:tabs>
          <w:tab w:val="num" w:pos="360"/>
        </w:tabs>
        <w:ind w:left="360" w:hanging="360"/>
      </w:pPr>
      <w:rPr>
        <w:rFonts w:ascii="Times New Roman" w:eastAsia="Times New Roman" w:hAnsi="Times New Roman" w:cs="Times New Roman"/>
        <w:sz w:val="18"/>
      </w:rPr>
    </w:lvl>
  </w:abstractNum>
  <w:abstractNum w:abstractNumId="3">
    <w:nsid w:val="4DBC6456"/>
    <w:multiLevelType w:val="hybridMultilevel"/>
    <w:tmpl w:val="FD7ABF20"/>
    <w:lvl w:ilvl="0" w:tplc="04090001">
      <w:start w:val="1"/>
      <w:numFmt w:val="bullet"/>
      <w:lvlText w:val=""/>
      <w:lvlJc w:val="left"/>
      <w:pPr>
        <w:ind w:left="1580" w:hanging="360"/>
      </w:pPr>
      <w:rPr>
        <w:rFonts w:ascii="Symbol" w:hAnsi="Symbol" w:hint="default"/>
      </w:rPr>
    </w:lvl>
    <w:lvl w:ilvl="1" w:tplc="04090003" w:tentative="1">
      <w:start w:val="1"/>
      <w:numFmt w:val="bullet"/>
      <w:lvlText w:val="o"/>
      <w:lvlJc w:val="left"/>
      <w:pPr>
        <w:ind w:left="2300" w:hanging="360"/>
      </w:pPr>
      <w:rPr>
        <w:rFonts w:ascii="Courier New" w:hAnsi="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hint="default"/>
      </w:rPr>
    </w:lvl>
    <w:lvl w:ilvl="8" w:tplc="04090005" w:tentative="1">
      <w:start w:val="1"/>
      <w:numFmt w:val="bullet"/>
      <w:lvlText w:val=""/>
      <w:lvlJc w:val="left"/>
      <w:pPr>
        <w:ind w:left="7340" w:hanging="360"/>
      </w:pPr>
      <w:rPr>
        <w:rFonts w:ascii="Wingdings" w:hAnsi="Wingdings" w:hint="default"/>
      </w:rPr>
    </w:lvl>
  </w:abstractNum>
  <w:num w:numId="1">
    <w:abstractNumId w:val="0"/>
  </w:num>
  <w:num w:numId="2">
    <w:abstractNumId w:val="1"/>
  </w:num>
  <w:num w:numId="3">
    <w:abstractNumId w:val="2"/>
    <w:lvlOverride w:ilv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pos w:val="beneathText"/>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7E8"/>
    <w:rsid w:val="0005454E"/>
    <w:rsid w:val="00086CB3"/>
    <w:rsid w:val="000957A6"/>
    <w:rsid w:val="00097E2A"/>
    <w:rsid w:val="000B4806"/>
    <w:rsid w:val="001644A1"/>
    <w:rsid w:val="001E0299"/>
    <w:rsid w:val="00223B49"/>
    <w:rsid w:val="00346F47"/>
    <w:rsid w:val="003A2521"/>
    <w:rsid w:val="003E0964"/>
    <w:rsid w:val="003E16EE"/>
    <w:rsid w:val="00450EE7"/>
    <w:rsid w:val="004A3AB6"/>
    <w:rsid w:val="004A5FB7"/>
    <w:rsid w:val="00500520"/>
    <w:rsid w:val="00524C8C"/>
    <w:rsid w:val="005A2A56"/>
    <w:rsid w:val="006F0869"/>
    <w:rsid w:val="007107E8"/>
    <w:rsid w:val="00764A2A"/>
    <w:rsid w:val="007C3A0C"/>
    <w:rsid w:val="008051C4"/>
    <w:rsid w:val="008079C4"/>
    <w:rsid w:val="008268CA"/>
    <w:rsid w:val="00835015"/>
    <w:rsid w:val="008B3FF0"/>
    <w:rsid w:val="008D6D74"/>
    <w:rsid w:val="008F57AE"/>
    <w:rsid w:val="0092319C"/>
    <w:rsid w:val="00956EC6"/>
    <w:rsid w:val="009D35CD"/>
    <w:rsid w:val="00A57E09"/>
    <w:rsid w:val="00A63D17"/>
    <w:rsid w:val="00AD746F"/>
    <w:rsid w:val="00BC1A8C"/>
    <w:rsid w:val="00BC7088"/>
    <w:rsid w:val="00BC7C2C"/>
    <w:rsid w:val="00C84653"/>
    <w:rsid w:val="00CD775F"/>
    <w:rsid w:val="00CE591C"/>
    <w:rsid w:val="00D4366A"/>
    <w:rsid w:val="00D56D7F"/>
    <w:rsid w:val="00D74746"/>
    <w:rsid w:val="00D929A1"/>
    <w:rsid w:val="00E47D27"/>
    <w:rsid w:val="00F41416"/>
    <w:rsid w:val="00FA7CB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ECD7C0-CEB4-4ADF-B3EB-FE78679EB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SimSun"/>
      <w:kern w:val="1"/>
      <w:sz w:val="24"/>
      <w:szCs w:val="24"/>
      <w:lang w:eastAsia="zh-CN"/>
    </w:rPr>
  </w:style>
  <w:style w:type="paragraph" w:styleId="Ttulo1">
    <w:name w:val="heading 1"/>
    <w:basedOn w:val="Normal"/>
    <w:next w:val="Normal"/>
    <w:qFormat/>
    <w:pPr>
      <w:keepNext/>
      <w:numPr>
        <w:numId w:val="1"/>
      </w:numPr>
      <w:tabs>
        <w:tab w:val="left" w:pos="567"/>
        <w:tab w:val="left" w:pos="1701"/>
        <w:tab w:val="left" w:pos="2268"/>
        <w:tab w:val="decimal" w:pos="8505"/>
      </w:tabs>
      <w:jc w:val="both"/>
      <w:outlineLvl w:val="0"/>
    </w:pPr>
  </w:style>
  <w:style w:type="paragraph" w:styleId="Ttulo2">
    <w:name w:val="heading 2"/>
    <w:basedOn w:val="Normal"/>
    <w:next w:val="Normal"/>
    <w:qFormat/>
    <w:pPr>
      <w:keepNext/>
      <w:numPr>
        <w:ilvl w:val="1"/>
        <w:numId w:val="1"/>
      </w:numPr>
      <w:jc w:val="center"/>
      <w:outlineLvl w:val="1"/>
    </w:pPr>
    <w:rPr>
      <w:b/>
    </w:rPr>
  </w:style>
  <w:style w:type="paragraph" w:styleId="Ttulo7">
    <w:name w:val="heading 7"/>
    <w:basedOn w:val="Normal"/>
    <w:next w:val="Normal"/>
    <w:qFormat/>
    <w:pPr>
      <w:keepNext/>
      <w:numPr>
        <w:ilvl w:val="6"/>
        <w:numId w:val="1"/>
      </w:numPr>
      <w:jc w:val="center"/>
      <w:outlineLvl w:val="6"/>
    </w:pPr>
    <w:rPr>
      <w:b/>
      <w:u w:val="single"/>
      <w:lang w:val="es-AR"/>
    </w:rPr>
  </w:style>
  <w:style w:type="paragraph" w:styleId="Ttulo8">
    <w:name w:val="heading 8"/>
    <w:basedOn w:val="Normal"/>
    <w:next w:val="Normal"/>
    <w:qFormat/>
    <w:pPr>
      <w:keepNext/>
      <w:numPr>
        <w:ilvl w:val="7"/>
        <w:numId w:val="1"/>
      </w:numPr>
      <w:jc w:val="center"/>
      <w:outlineLvl w:val="7"/>
    </w:pPr>
    <w:rPr>
      <w:b/>
      <w:sz w:val="22"/>
      <w:lang w:val="es-AR"/>
    </w:rPr>
  </w:style>
  <w:style w:type="paragraph" w:styleId="Ttulo9">
    <w:name w:val="heading 9"/>
    <w:basedOn w:val="Normal"/>
    <w:next w:val="Normal"/>
    <w:qFormat/>
    <w:pPr>
      <w:keepNext/>
      <w:numPr>
        <w:ilvl w:val="8"/>
        <w:numId w:val="1"/>
      </w:numPr>
      <w:jc w:val="both"/>
      <w:outlineLvl w:val="8"/>
    </w:pPr>
    <w:rPr>
      <w:b/>
      <w:sz w:val="22"/>
      <w:lang w:val="es-AR"/>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OpenSymbol" w:hAnsi="OpenSymbol" w:cs="OpenSymbol"/>
    </w:rPr>
  </w:style>
  <w:style w:type="character" w:customStyle="1" w:styleId="Absatz-Standardschriftart">
    <w:name w:val="Absatz-Standardschriftart"/>
  </w:style>
  <w:style w:type="character" w:styleId="Fuentedeprrafopredeter0">
    <w:name w:val="Default Paragraph Font"/>
    <w:semiHidden/>
  </w:style>
  <w:style w:type="character" w:customStyle="1" w:styleId="TextodegloboCar">
    <w:name w:val="Texto de globo Car"/>
    <w:rPr>
      <w:rFonts w:ascii="Tahoma" w:eastAsia="SimSun" w:hAnsi="Tahoma" w:cs="Tahoma"/>
      <w:kern w:val="1"/>
      <w:sz w:val="16"/>
      <w:szCs w:val="16"/>
      <w:lang/>
    </w:rPr>
  </w:style>
  <w:style w:type="paragraph" w:styleId="Encabezado">
    <w:name w:val="header"/>
    <w:basedOn w:val="Normal"/>
    <w:next w:val="Textoindependiente"/>
    <w:semiHidden/>
    <w:pPr>
      <w:keepNext/>
      <w:spacing w:before="240" w:after="120"/>
    </w:pPr>
    <w:rPr>
      <w:rFonts w:ascii="Arial" w:eastAsia="Lucida Sans Unicode" w:hAnsi="Arial" w:cs="Mangal"/>
      <w:sz w:val="28"/>
      <w:szCs w:val="28"/>
    </w:rPr>
  </w:style>
  <w:style w:type="paragraph" w:styleId="Textoindependiente">
    <w:name w:val="Body Text"/>
    <w:basedOn w:val="Normal"/>
    <w:semiHidden/>
    <w:pPr>
      <w:spacing w:after="120"/>
    </w:pPr>
  </w:style>
  <w:style w:type="paragraph" w:styleId="Lista">
    <w:name w:val="List"/>
    <w:basedOn w:val="Textoindependiente"/>
    <w:semiHidden/>
    <w:rPr>
      <w:rFonts w:cs="Tahoma"/>
    </w:rPr>
  </w:style>
  <w:style w:type="paragraph" w:styleId="Descripcin">
    <w:name w:val="caption"/>
    <w:basedOn w:val="Normal"/>
    <w:qFormat/>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customStyle="1" w:styleId="Etiqueta">
    <w:name w:val="Etiqueta"/>
    <w:basedOn w:val="Normal"/>
    <w:pPr>
      <w:suppressLineNumbers/>
      <w:spacing w:before="120" w:after="120"/>
    </w:pPr>
    <w:rPr>
      <w:rFonts w:cs="Mangal"/>
      <w:i/>
      <w:iCs/>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Encabezado0">
    <w:name w:val="header"/>
    <w:basedOn w:val="Normal"/>
    <w:next w:val="Textoindependiente"/>
    <w:semiHidden/>
    <w:pPr>
      <w:keepNext/>
      <w:spacing w:before="240" w:after="120"/>
    </w:pPr>
    <w:rPr>
      <w:rFonts w:ascii="Arial" w:eastAsia="Andale Sans UI" w:hAnsi="Arial" w:cs="Tahoma"/>
      <w:sz w:val="28"/>
      <w:szCs w:val="28"/>
    </w:rPr>
  </w:style>
  <w:style w:type="paragraph" w:styleId="Piedepgina">
    <w:name w:val="footer"/>
    <w:basedOn w:val="Normal"/>
    <w:link w:val="PiedepginaCar"/>
    <w:uiPriority w:val="99"/>
    <w:pPr>
      <w:suppressLineNumbers/>
      <w:tabs>
        <w:tab w:val="center" w:pos="4819"/>
        <w:tab w:val="right" w:pos="9638"/>
      </w:tabs>
    </w:pPr>
  </w:style>
  <w:style w:type="paragraph" w:customStyle="1" w:styleId="Diario">
    <w:name w:val="Diario"/>
    <w:basedOn w:val="Normal"/>
    <w:pPr>
      <w:spacing w:line="238" w:lineRule="atLeast"/>
      <w:jc w:val="both"/>
    </w:pPr>
    <w:rPr>
      <w:rFonts w:ascii="Arial" w:hAnsi="Arial" w:cs="Arial"/>
      <w:sz w:val="20"/>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Textoindependiente21">
    <w:name w:val="Texto independiente 21"/>
    <w:basedOn w:val="Normal"/>
    <w:pPr>
      <w:jc w:val="both"/>
    </w:pPr>
    <w:rPr>
      <w:b/>
      <w:sz w:val="22"/>
      <w:lang w:val="es-AR"/>
    </w:rPr>
  </w:style>
  <w:style w:type="paragraph" w:customStyle="1" w:styleId="Textoindependiente31">
    <w:name w:val="Texto independiente 31"/>
    <w:basedOn w:val="Normal"/>
    <w:pPr>
      <w:jc w:val="both"/>
    </w:pPr>
    <w:rPr>
      <w:sz w:val="22"/>
      <w:lang w:val="es-AR"/>
    </w:rPr>
  </w:style>
  <w:style w:type="paragraph" w:styleId="Textodeglobo">
    <w:name w:val="Balloon Text"/>
    <w:basedOn w:val="Normal"/>
    <w:rPr>
      <w:rFonts w:ascii="Tahoma" w:hAnsi="Tahoma" w:cs="Tahoma"/>
      <w:sz w:val="16"/>
      <w:szCs w:val="16"/>
    </w:rPr>
  </w:style>
  <w:style w:type="character" w:styleId="Nmerodepgina">
    <w:name w:val="page number"/>
    <w:basedOn w:val="Fuentedeprrafopredeter"/>
    <w:semiHidden/>
  </w:style>
  <w:style w:type="character" w:customStyle="1" w:styleId="PiedepginaCar">
    <w:name w:val="Pie de página Car"/>
    <w:link w:val="Piedepgina"/>
    <w:uiPriority w:val="99"/>
    <w:rsid w:val="00500520"/>
    <w:rPr>
      <w:rFonts w:eastAsia="SimSun"/>
      <w:kern w:val="1"/>
      <w:sz w:val="24"/>
      <w:szCs w:val="24"/>
      <w:lang w:eastAsia="zh-CN"/>
    </w:rPr>
  </w:style>
  <w:style w:type="paragraph" w:customStyle="1" w:styleId="m-8104649002328037270xgmail-normal">
    <w:name w:val="m_-8104649002328037270x_gmail-normal"/>
    <w:basedOn w:val="Normal"/>
    <w:rsid w:val="003A2521"/>
    <w:pPr>
      <w:widowControl/>
      <w:suppressAutoHyphens w:val="0"/>
      <w:spacing w:before="100" w:beforeAutospacing="1" w:after="100" w:afterAutospacing="1"/>
    </w:pPr>
    <w:rPr>
      <w:rFonts w:eastAsia="Times New Roman"/>
      <w:kern w:val="0"/>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1706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HONORABLE CAMARA:</vt:lpstr>
    </vt:vector>
  </TitlesOfParts>
  <Company>H.C.S.E.R.</Company>
  <LinksUpToDate>false</LinksUpToDate>
  <CharactersWithSpaces>2012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HONORABLE CAMARA:</dc:title>
  <dc:subject/>
  <dc:creator>Luffi</dc:creator>
  <cp:keywords/>
  <cp:lastModifiedBy>Senado</cp:lastModifiedBy>
  <cp:revision>2</cp:revision>
  <cp:lastPrinted>2017-03-16T11:48:00Z</cp:lastPrinted>
  <dcterms:created xsi:type="dcterms:W3CDTF">2019-02-25T13:23:00Z</dcterms:created>
  <dcterms:modified xsi:type="dcterms:W3CDTF">2019-02-25T13:23:00Z</dcterms:modified>
</cp:coreProperties>
</file>