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F6A" w:rsidRDefault="00AB1F6A" w:rsidP="00510610">
      <w:pPr>
        <w:jc w:val="center"/>
        <w:rPr>
          <w:rFonts w:ascii="Calibri" w:eastAsia="Arial" w:hAnsi="Calibri" w:cs="Times New Roman"/>
          <w:b/>
          <w:sz w:val="32"/>
          <w:szCs w:val="32"/>
        </w:rPr>
      </w:pPr>
      <w:bookmarkStart w:id="0" w:name="_GoBack"/>
      <w:bookmarkEnd w:id="0"/>
    </w:p>
    <w:p w:rsidR="00AB1F6A" w:rsidRDefault="00AB1F6A" w:rsidP="00510610">
      <w:pPr>
        <w:jc w:val="center"/>
        <w:rPr>
          <w:rFonts w:ascii="Calibri" w:eastAsia="Arial" w:hAnsi="Calibri" w:cs="Times New Roman"/>
          <w:b/>
          <w:sz w:val="32"/>
          <w:szCs w:val="32"/>
        </w:rPr>
      </w:pPr>
    </w:p>
    <w:p w:rsidR="00AB1F6A" w:rsidRDefault="00AB1F6A" w:rsidP="00510610">
      <w:pPr>
        <w:jc w:val="center"/>
        <w:rPr>
          <w:rFonts w:ascii="Calibri" w:eastAsia="Arial" w:hAnsi="Calibri" w:cs="Times New Roman"/>
          <w:b/>
          <w:sz w:val="32"/>
          <w:szCs w:val="32"/>
        </w:rPr>
      </w:pPr>
    </w:p>
    <w:p w:rsidR="00486A73" w:rsidRDefault="00486A73" w:rsidP="00510610">
      <w:pPr>
        <w:jc w:val="center"/>
        <w:rPr>
          <w:rFonts w:ascii="Calibri" w:eastAsia="Arial" w:hAnsi="Calibri" w:cs="Times New Roman"/>
          <w:b/>
          <w:sz w:val="32"/>
          <w:szCs w:val="32"/>
        </w:rPr>
      </w:pPr>
    </w:p>
    <w:p w:rsidR="00510610" w:rsidRDefault="00510610" w:rsidP="00510610">
      <w:pPr>
        <w:jc w:val="center"/>
        <w:rPr>
          <w:rFonts w:ascii="Calibri" w:eastAsia="Arial" w:hAnsi="Calibri" w:cs="Times New Roman"/>
          <w:b/>
          <w:sz w:val="32"/>
          <w:szCs w:val="32"/>
        </w:rPr>
      </w:pPr>
      <w:r w:rsidRPr="0083632A">
        <w:rPr>
          <w:rFonts w:ascii="Calibri" w:eastAsia="Arial" w:hAnsi="Calibri" w:cs="Times New Roman"/>
          <w:b/>
          <w:sz w:val="32"/>
          <w:szCs w:val="32"/>
        </w:rPr>
        <w:t>LA HONORABLE CAMARA DE SENADORES DE LA PROVINCIA DE ENTRE RIOS</w:t>
      </w:r>
    </w:p>
    <w:p w:rsidR="00510610" w:rsidRPr="0083632A" w:rsidRDefault="00510610" w:rsidP="00510610">
      <w:pPr>
        <w:jc w:val="center"/>
        <w:rPr>
          <w:rFonts w:ascii="Calibri" w:eastAsia="Arial" w:hAnsi="Calibri" w:cs="Times New Roman"/>
          <w:b/>
          <w:sz w:val="32"/>
          <w:szCs w:val="32"/>
          <w:u w:val="single"/>
        </w:rPr>
      </w:pPr>
      <w:r w:rsidRPr="0083632A">
        <w:rPr>
          <w:rFonts w:ascii="Calibri" w:eastAsia="Arial" w:hAnsi="Calibri" w:cs="Times New Roman"/>
          <w:b/>
          <w:sz w:val="32"/>
          <w:szCs w:val="32"/>
          <w:u w:val="single"/>
        </w:rPr>
        <w:t xml:space="preserve">DECLARA </w:t>
      </w:r>
    </w:p>
    <w:p w:rsidR="00510610" w:rsidRPr="005778C1" w:rsidRDefault="00510610" w:rsidP="00510610">
      <w:pPr>
        <w:jc w:val="center"/>
        <w:rPr>
          <w:rFonts w:ascii="Calibri" w:eastAsia="Arial" w:hAnsi="Calibri" w:cs="Times New Roman"/>
          <w:b/>
          <w:sz w:val="36"/>
          <w:szCs w:val="36"/>
        </w:rPr>
      </w:pPr>
    </w:p>
    <w:p w:rsidR="00510610" w:rsidRPr="009822BD" w:rsidRDefault="00510610" w:rsidP="00510610">
      <w:pPr>
        <w:jc w:val="center"/>
        <w:rPr>
          <w:b/>
          <w:sz w:val="28"/>
          <w:szCs w:val="28"/>
        </w:rPr>
      </w:pPr>
    </w:p>
    <w:p w:rsidR="00510610" w:rsidRPr="00F07627" w:rsidRDefault="00510610" w:rsidP="00510610">
      <w:pPr>
        <w:jc w:val="both"/>
        <w:rPr>
          <w:sz w:val="24"/>
          <w:szCs w:val="24"/>
        </w:rPr>
      </w:pPr>
      <w:r w:rsidRPr="005778C1">
        <w:rPr>
          <w:rFonts w:ascii="Calibri" w:eastAsia="Arial" w:hAnsi="Calibri" w:cs="Times New Roman"/>
          <w:b/>
          <w:sz w:val="28"/>
          <w:szCs w:val="28"/>
          <w:u w:val="single"/>
        </w:rPr>
        <w:t xml:space="preserve">ARTICULO </w:t>
      </w:r>
      <w:r>
        <w:rPr>
          <w:rFonts w:ascii="Calibri" w:eastAsia="Arial" w:hAnsi="Calibri" w:cs="Times New Roman"/>
          <w:b/>
          <w:sz w:val="28"/>
          <w:szCs w:val="28"/>
          <w:u w:val="single"/>
        </w:rPr>
        <w:t>1</w:t>
      </w:r>
      <w:r w:rsidRPr="005778C1">
        <w:rPr>
          <w:rFonts w:ascii="Calibri" w:eastAsia="Arial" w:hAnsi="Calibri" w:cs="Times New Roman"/>
          <w:b/>
          <w:sz w:val="28"/>
          <w:szCs w:val="28"/>
          <w:u w:val="single"/>
        </w:rPr>
        <w:t>º</w:t>
      </w:r>
      <w:r w:rsidRPr="005778C1">
        <w:rPr>
          <w:rFonts w:ascii="Calibri" w:eastAsia="Arial" w:hAnsi="Calibri" w:cs="Times New Roman"/>
          <w:sz w:val="28"/>
          <w:szCs w:val="28"/>
        </w:rPr>
        <w:t xml:space="preserve">: </w:t>
      </w:r>
      <w:r w:rsidRPr="00F07627">
        <w:rPr>
          <w:sz w:val="24"/>
          <w:szCs w:val="24"/>
        </w:rPr>
        <w:t>De interés legislativo la realización del Curso  “</w:t>
      </w:r>
      <w:r>
        <w:rPr>
          <w:sz w:val="24"/>
          <w:szCs w:val="24"/>
        </w:rPr>
        <w:t>CURSO NORMAL ISO/IEC 17025, VERSION 2017</w:t>
      </w:r>
      <w:r w:rsidRPr="00F07627">
        <w:rPr>
          <w:sz w:val="24"/>
          <w:szCs w:val="24"/>
        </w:rPr>
        <w:t xml:space="preserve">”, </w:t>
      </w:r>
      <w:r>
        <w:rPr>
          <w:sz w:val="24"/>
          <w:szCs w:val="24"/>
        </w:rPr>
        <w:t xml:space="preserve">requisito Generales para la Competencia de los Laboratorios de Ensayo y </w:t>
      </w:r>
      <w:r w:rsidR="00392610">
        <w:rPr>
          <w:sz w:val="24"/>
          <w:szCs w:val="24"/>
        </w:rPr>
        <w:t>Calibración</w:t>
      </w:r>
      <w:r>
        <w:rPr>
          <w:sz w:val="24"/>
          <w:szCs w:val="24"/>
        </w:rPr>
        <w:t>, Nueva revisión de la norma. O</w:t>
      </w:r>
      <w:r w:rsidRPr="00F07627">
        <w:rPr>
          <w:sz w:val="24"/>
          <w:szCs w:val="24"/>
        </w:rPr>
        <w:t xml:space="preserve">rganizado por </w:t>
      </w:r>
      <w:r>
        <w:rPr>
          <w:sz w:val="24"/>
          <w:szCs w:val="24"/>
        </w:rPr>
        <w:t xml:space="preserve">la facultad de </w:t>
      </w:r>
      <w:r w:rsidR="00392610">
        <w:rPr>
          <w:sz w:val="24"/>
          <w:szCs w:val="24"/>
        </w:rPr>
        <w:t>Agronomía</w:t>
      </w:r>
      <w:r>
        <w:rPr>
          <w:sz w:val="24"/>
          <w:szCs w:val="24"/>
        </w:rPr>
        <w:t xml:space="preserve"> –</w:t>
      </w:r>
      <w:r w:rsidR="00392610">
        <w:rPr>
          <w:sz w:val="24"/>
          <w:szCs w:val="24"/>
        </w:rPr>
        <w:t>Pabellón</w:t>
      </w:r>
      <w:r>
        <w:rPr>
          <w:sz w:val="24"/>
          <w:szCs w:val="24"/>
        </w:rPr>
        <w:t xml:space="preserve"> de </w:t>
      </w:r>
      <w:r w:rsidR="00392610">
        <w:rPr>
          <w:sz w:val="24"/>
          <w:szCs w:val="24"/>
        </w:rPr>
        <w:t>Bioquímica</w:t>
      </w:r>
      <w:r>
        <w:rPr>
          <w:sz w:val="24"/>
          <w:szCs w:val="24"/>
        </w:rPr>
        <w:t xml:space="preserve"> –Planta Alta –Aula auditorio 3 MITA/</w:t>
      </w:r>
      <w:proofErr w:type="spellStart"/>
      <w:r>
        <w:rPr>
          <w:sz w:val="24"/>
          <w:szCs w:val="24"/>
        </w:rPr>
        <w:t>PCyT</w:t>
      </w:r>
      <w:proofErr w:type="spellEnd"/>
      <w:r>
        <w:rPr>
          <w:sz w:val="24"/>
          <w:szCs w:val="24"/>
        </w:rPr>
        <w:t xml:space="preserve"> –Avenida San Martin 4453-de la Ciudad Autónoma de Buenos Aires</w:t>
      </w:r>
      <w:r w:rsidR="00F85D71">
        <w:rPr>
          <w:sz w:val="24"/>
          <w:szCs w:val="24"/>
        </w:rPr>
        <w:t xml:space="preserve"> en cual se realizara los </w:t>
      </w:r>
      <w:r w:rsidR="00AB1F6A">
        <w:rPr>
          <w:sz w:val="24"/>
          <w:szCs w:val="24"/>
        </w:rPr>
        <w:t>días</w:t>
      </w:r>
      <w:r w:rsidR="00F85D71">
        <w:rPr>
          <w:sz w:val="24"/>
          <w:szCs w:val="24"/>
        </w:rPr>
        <w:t xml:space="preserve"> Martes 7 y </w:t>
      </w:r>
      <w:r w:rsidR="00AB1F6A">
        <w:rPr>
          <w:sz w:val="24"/>
          <w:szCs w:val="24"/>
        </w:rPr>
        <w:t>Miércoles</w:t>
      </w:r>
      <w:r w:rsidR="00F85D71">
        <w:rPr>
          <w:sz w:val="24"/>
          <w:szCs w:val="24"/>
        </w:rPr>
        <w:t xml:space="preserve"> 8 de Agosto del 2018, de 9 a 18 horas </w:t>
      </w:r>
      <w:r>
        <w:rPr>
          <w:sz w:val="24"/>
          <w:szCs w:val="24"/>
        </w:rPr>
        <w:t>.</w:t>
      </w:r>
      <w:r w:rsidRPr="00F07627">
        <w:rPr>
          <w:sz w:val="24"/>
          <w:szCs w:val="24"/>
        </w:rPr>
        <w:t xml:space="preserve"> </w:t>
      </w:r>
    </w:p>
    <w:p w:rsidR="00510610" w:rsidRPr="00640BD8" w:rsidRDefault="00510610" w:rsidP="00510610">
      <w:pPr>
        <w:jc w:val="both"/>
        <w:rPr>
          <w:rFonts w:ascii="Calibri" w:eastAsia="Arial" w:hAnsi="Calibri" w:cs="Times New Roman"/>
          <w:sz w:val="28"/>
          <w:szCs w:val="28"/>
        </w:rPr>
      </w:pPr>
    </w:p>
    <w:p w:rsidR="00F85D71" w:rsidRDefault="00510610" w:rsidP="00510610">
      <w:pPr>
        <w:jc w:val="both"/>
        <w:rPr>
          <w:rFonts w:ascii="Calibri" w:eastAsia="Arial" w:hAnsi="Calibri" w:cs="Times New Roman"/>
          <w:sz w:val="28"/>
          <w:szCs w:val="28"/>
        </w:rPr>
      </w:pPr>
      <w:r w:rsidRPr="005778C1">
        <w:rPr>
          <w:rFonts w:ascii="Calibri" w:eastAsia="Arial" w:hAnsi="Calibri" w:cs="Times New Roman"/>
          <w:b/>
          <w:sz w:val="28"/>
          <w:szCs w:val="28"/>
          <w:u w:val="single"/>
        </w:rPr>
        <w:t>ARTICULO 2º</w:t>
      </w:r>
      <w:r w:rsidRPr="005778C1">
        <w:rPr>
          <w:rFonts w:ascii="Calibri" w:eastAsia="Arial" w:hAnsi="Calibri" w:cs="Times New Roman"/>
          <w:sz w:val="28"/>
          <w:szCs w:val="28"/>
        </w:rPr>
        <w:t>:</w:t>
      </w:r>
      <w:r w:rsidR="00F85D71">
        <w:rPr>
          <w:rFonts w:ascii="Calibri" w:eastAsia="Arial" w:hAnsi="Calibri" w:cs="Times New Roman"/>
          <w:sz w:val="28"/>
          <w:szCs w:val="28"/>
        </w:rPr>
        <w:t xml:space="preserve"> Manifestar el</w:t>
      </w:r>
      <w:r w:rsidR="00711ABF">
        <w:rPr>
          <w:rFonts w:ascii="Calibri" w:eastAsia="Arial" w:hAnsi="Calibri" w:cs="Times New Roman"/>
          <w:sz w:val="28"/>
          <w:szCs w:val="28"/>
        </w:rPr>
        <w:t xml:space="preserve"> </w:t>
      </w:r>
      <w:r w:rsidR="00AB1F6A">
        <w:rPr>
          <w:rFonts w:ascii="Calibri" w:eastAsia="Arial" w:hAnsi="Calibri" w:cs="Times New Roman"/>
          <w:sz w:val="28"/>
          <w:szCs w:val="28"/>
        </w:rPr>
        <w:t>beneplácito</w:t>
      </w:r>
      <w:r w:rsidR="00F85D71">
        <w:rPr>
          <w:rFonts w:ascii="Calibri" w:eastAsia="Arial" w:hAnsi="Calibri" w:cs="Times New Roman"/>
          <w:sz w:val="28"/>
          <w:szCs w:val="28"/>
        </w:rPr>
        <w:t xml:space="preserve"> de </w:t>
      </w:r>
      <w:r w:rsidR="00711ABF">
        <w:rPr>
          <w:rFonts w:ascii="Calibri" w:eastAsia="Arial" w:hAnsi="Calibri" w:cs="Times New Roman"/>
          <w:sz w:val="28"/>
          <w:szCs w:val="28"/>
        </w:rPr>
        <w:t>la</w:t>
      </w:r>
      <w:r w:rsidR="00F85D71">
        <w:rPr>
          <w:rFonts w:ascii="Calibri" w:eastAsia="Arial" w:hAnsi="Calibri" w:cs="Times New Roman"/>
          <w:sz w:val="28"/>
          <w:szCs w:val="28"/>
        </w:rPr>
        <w:t xml:space="preserve"> Honorable </w:t>
      </w:r>
      <w:r w:rsidR="00AB1F6A">
        <w:rPr>
          <w:rFonts w:ascii="Calibri" w:eastAsia="Arial" w:hAnsi="Calibri" w:cs="Times New Roman"/>
          <w:sz w:val="28"/>
          <w:szCs w:val="28"/>
        </w:rPr>
        <w:t>Cámara</w:t>
      </w:r>
      <w:r w:rsidR="00F85D71">
        <w:rPr>
          <w:rFonts w:ascii="Calibri" w:eastAsia="Arial" w:hAnsi="Calibri" w:cs="Times New Roman"/>
          <w:sz w:val="28"/>
          <w:szCs w:val="28"/>
        </w:rPr>
        <w:t xml:space="preserve"> de Senadores</w:t>
      </w:r>
      <w:r w:rsidR="00711ABF">
        <w:rPr>
          <w:rFonts w:ascii="Calibri" w:eastAsia="Arial" w:hAnsi="Calibri" w:cs="Times New Roman"/>
          <w:sz w:val="28"/>
          <w:szCs w:val="28"/>
        </w:rPr>
        <w:t xml:space="preserve"> a tal evento.</w:t>
      </w:r>
      <w:r w:rsidRPr="005778C1">
        <w:rPr>
          <w:rFonts w:ascii="Calibri" w:eastAsia="Arial" w:hAnsi="Calibri" w:cs="Times New Roman"/>
          <w:sz w:val="28"/>
          <w:szCs w:val="28"/>
        </w:rPr>
        <w:t xml:space="preserve"> </w:t>
      </w:r>
    </w:p>
    <w:p w:rsidR="00711ABF" w:rsidRDefault="00711ABF" w:rsidP="00510610">
      <w:pPr>
        <w:jc w:val="both"/>
        <w:rPr>
          <w:rFonts w:ascii="Calibri" w:eastAsia="Arial" w:hAnsi="Calibri" w:cs="Times New Roman"/>
          <w:b/>
          <w:sz w:val="28"/>
          <w:szCs w:val="28"/>
          <w:u w:val="single"/>
        </w:rPr>
      </w:pPr>
    </w:p>
    <w:p w:rsidR="00510610" w:rsidRPr="00640BD8" w:rsidRDefault="00510610" w:rsidP="00510610">
      <w:pPr>
        <w:jc w:val="both"/>
        <w:rPr>
          <w:rFonts w:ascii="Calibri" w:eastAsia="Arial" w:hAnsi="Calibri" w:cs="Times New Roman"/>
          <w:sz w:val="28"/>
          <w:szCs w:val="28"/>
        </w:rPr>
      </w:pPr>
      <w:r w:rsidRPr="005778C1">
        <w:rPr>
          <w:rFonts w:ascii="Calibri" w:eastAsia="Arial" w:hAnsi="Calibri" w:cs="Times New Roman"/>
          <w:b/>
          <w:sz w:val="28"/>
          <w:szCs w:val="28"/>
          <w:u w:val="single"/>
        </w:rPr>
        <w:t>ARTICULO 3º</w:t>
      </w:r>
      <w:r w:rsidRPr="00640BD8">
        <w:rPr>
          <w:rFonts w:ascii="Calibri" w:eastAsia="Arial" w:hAnsi="Calibri" w:cs="Times New Roman"/>
          <w:sz w:val="28"/>
          <w:szCs w:val="28"/>
        </w:rPr>
        <w:t xml:space="preserve">: Comuníquese </w:t>
      </w:r>
      <w:r>
        <w:rPr>
          <w:rFonts w:ascii="Calibri" w:eastAsia="Arial" w:hAnsi="Calibri" w:cs="Times New Roman"/>
          <w:sz w:val="28"/>
          <w:szCs w:val="28"/>
        </w:rPr>
        <w:t xml:space="preserve">a </w:t>
      </w:r>
      <w:r w:rsidRPr="00640BD8">
        <w:rPr>
          <w:rFonts w:ascii="Calibri" w:eastAsia="Arial" w:hAnsi="Calibri" w:cs="Times New Roman"/>
          <w:sz w:val="28"/>
          <w:szCs w:val="28"/>
        </w:rPr>
        <w:t>la</w:t>
      </w:r>
      <w:r w:rsidR="00392610">
        <w:rPr>
          <w:rFonts w:ascii="Calibri" w:eastAsia="Arial" w:hAnsi="Calibri" w:cs="Times New Roman"/>
          <w:sz w:val="28"/>
          <w:szCs w:val="28"/>
        </w:rPr>
        <w:t>s</w:t>
      </w:r>
      <w:r w:rsidRPr="00640BD8">
        <w:rPr>
          <w:rFonts w:ascii="Calibri" w:eastAsia="Arial" w:hAnsi="Calibri" w:cs="Times New Roman"/>
          <w:sz w:val="28"/>
          <w:szCs w:val="28"/>
        </w:rPr>
        <w:t xml:space="preserve"> </w:t>
      </w:r>
      <w:r w:rsidR="00392610">
        <w:rPr>
          <w:rFonts w:ascii="Calibri" w:eastAsia="Arial" w:hAnsi="Calibri" w:cs="Times New Roman"/>
          <w:sz w:val="28"/>
          <w:szCs w:val="28"/>
        </w:rPr>
        <w:t>Docente</w:t>
      </w:r>
      <w:r>
        <w:rPr>
          <w:rFonts w:ascii="Calibri" w:eastAsia="Arial" w:hAnsi="Calibri" w:cs="Times New Roman"/>
          <w:sz w:val="28"/>
          <w:szCs w:val="28"/>
        </w:rPr>
        <w:t xml:space="preserve"> Ingeniera química (UBA) </w:t>
      </w:r>
      <w:r w:rsidR="00392610">
        <w:rPr>
          <w:rFonts w:ascii="Calibri" w:eastAsia="Arial" w:hAnsi="Calibri" w:cs="Times New Roman"/>
          <w:sz w:val="28"/>
          <w:szCs w:val="28"/>
        </w:rPr>
        <w:t>Sra.</w:t>
      </w:r>
      <w:r>
        <w:rPr>
          <w:rFonts w:ascii="Calibri" w:eastAsia="Arial" w:hAnsi="Calibri" w:cs="Times New Roman"/>
          <w:sz w:val="28"/>
          <w:szCs w:val="28"/>
        </w:rPr>
        <w:t xml:space="preserve"> ANA ALICIA ORSINI y a la </w:t>
      </w:r>
      <w:r w:rsidR="00392610">
        <w:rPr>
          <w:rFonts w:ascii="Calibri" w:eastAsia="Arial" w:hAnsi="Calibri" w:cs="Times New Roman"/>
          <w:sz w:val="28"/>
          <w:szCs w:val="28"/>
        </w:rPr>
        <w:t>Lic.</w:t>
      </w:r>
      <w:r>
        <w:rPr>
          <w:rFonts w:ascii="Calibri" w:eastAsia="Arial" w:hAnsi="Calibri" w:cs="Times New Roman"/>
          <w:sz w:val="28"/>
          <w:szCs w:val="28"/>
        </w:rPr>
        <w:t xml:space="preserve"> </w:t>
      </w:r>
      <w:r w:rsidR="00392610">
        <w:rPr>
          <w:rFonts w:ascii="Calibri" w:eastAsia="Arial" w:hAnsi="Calibri" w:cs="Times New Roman"/>
          <w:sz w:val="28"/>
          <w:szCs w:val="28"/>
        </w:rPr>
        <w:t>En</w:t>
      </w:r>
      <w:r>
        <w:rPr>
          <w:rFonts w:ascii="Calibri" w:eastAsia="Arial" w:hAnsi="Calibri" w:cs="Times New Roman"/>
          <w:sz w:val="28"/>
          <w:szCs w:val="28"/>
        </w:rPr>
        <w:t xml:space="preserve"> </w:t>
      </w:r>
      <w:proofErr w:type="spellStart"/>
      <w:r>
        <w:rPr>
          <w:rFonts w:ascii="Calibri" w:eastAsia="Arial" w:hAnsi="Calibri" w:cs="Times New Roman"/>
          <w:sz w:val="28"/>
          <w:szCs w:val="28"/>
        </w:rPr>
        <w:t>Adm</w:t>
      </w:r>
      <w:proofErr w:type="spellEnd"/>
      <w:r>
        <w:rPr>
          <w:rFonts w:ascii="Calibri" w:eastAsia="Arial" w:hAnsi="Calibri" w:cs="Times New Roman"/>
          <w:sz w:val="28"/>
          <w:szCs w:val="28"/>
        </w:rPr>
        <w:t xml:space="preserve"> Agropecuaria (UADE) </w:t>
      </w:r>
      <w:r w:rsidR="00392610">
        <w:rPr>
          <w:rFonts w:ascii="Calibri" w:eastAsia="Arial" w:hAnsi="Calibri" w:cs="Times New Roman"/>
          <w:sz w:val="28"/>
          <w:szCs w:val="28"/>
        </w:rPr>
        <w:t>Sra.</w:t>
      </w:r>
      <w:r>
        <w:rPr>
          <w:rFonts w:ascii="Calibri" w:eastAsia="Arial" w:hAnsi="Calibri" w:cs="Times New Roman"/>
          <w:sz w:val="28"/>
          <w:szCs w:val="28"/>
        </w:rPr>
        <w:t xml:space="preserve"> PAULA TROYA de Técnicos y Asistentes.</w:t>
      </w:r>
    </w:p>
    <w:p w:rsidR="00510610" w:rsidRDefault="00510610" w:rsidP="00510610">
      <w:pPr>
        <w:jc w:val="both"/>
        <w:rPr>
          <w:rFonts w:ascii="Arial" w:eastAsia="Arial" w:hAnsi="Arial" w:cs="Times New Roman"/>
          <w:sz w:val="28"/>
          <w:szCs w:val="28"/>
        </w:rPr>
      </w:pPr>
    </w:p>
    <w:p w:rsidR="00510610" w:rsidRPr="005778C1" w:rsidRDefault="00510610" w:rsidP="00510610">
      <w:pPr>
        <w:jc w:val="both"/>
        <w:rPr>
          <w:rFonts w:ascii="Arial" w:eastAsia="Arial" w:hAnsi="Arial" w:cs="Times New Roman"/>
          <w:sz w:val="28"/>
          <w:szCs w:val="28"/>
        </w:rPr>
      </w:pPr>
    </w:p>
    <w:p w:rsidR="00510610" w:rsidRPr="005778C1" w:rsidRDefault="00510610" w:rsidP="00510610">
      <w:pPr>
        <w:jc w:val="both"/>
        <w:rPr>
          <w:rFonts w:ascii="Arial" w:eastAsia="Arial" w:hAnsi="Arial" w:cs="Times New Roman"/>
          <w:sz w:val="28"/>
          <w:szCs w:val="28"/>
        </w:rPr>
      </w:pPr>
    </w:p>
    <w:p w:rsidR="00510610" w:rsidRPr="005778C1" w:rsidRDefault="00510610" w:rsidP="00510610">
      <w:pPr>
        <w:jc w:val="both"/>
        <w:rPr>
          <w:rFonts w:ascii="Arial" w:eastAsia="Arial" w:hAnsi="Arial" w:cs="Times New Roman"/>
          <w:sz w:val="28"/>
          <w:szCs w:val="28"/>
        </w:rPr>
      </w:pPr>
    </w:p>
    <w:p w:rsidR="00510610" w:rsidRPr="0083632A" w:rsidRDefault="00510610" w:rsidP="00510610">
      <w:pPr>
        <w:jc w:val="both"/>
        <w:rPr>
          <w:rFonts w:ascii="Arial" w:eastAsia="Arial" w:hAnsi="Arial" w:cs="Times New Roman"/>
          <w:sz w:val="18"/>
          <w:szCs w:val="18"/>
        </w:rPr>
      </w:pPr>
      <w:r w:rsidRPr="0083632A">
        <w:rPr>
          <w:rFonts w:ascii="Arial" w:eastAsia="Arial" w:hAnsi="Arial" w:cs="Times New Roman"/>
          <w:sz w:val="18"/>
          <w:szCs w:val="18"/>
        </w:rPr>
        <w:t>Autor: Dr. Blanco Ex</w:t>
      </w:r>
      <w:r>
        <w:rPr>
          <w:rFonts w:ascii="Arial" w:eastAsia="Arial" w:hAnsi="Arial" w:cs="Times New Roman"/>
          <w:sz w:val="18"/>
          <w:szCs w:val="18"/>
        </w:rPr>
        <w:t>e</w:t>
      </w:r>
      <w:r w:rsidRPr="0083632A">
        <w:rPr>
          <w:rFonts w:ascii="Arial" w:eastAsia="Arial" w:hAnsi="Arial" w:cs="Times New Roman"/>
          <w:sz w:val="18"/>
          <w:szCs w:val="18"/>
        </w:rPr>
        <w:t>quiel</w:t>
      </w:r>
    </w:p>
    <w:p w:rsidR="00510610" w:rsidRPr="0083632A" w:rsidRDefault="00510610" w:rsidP="00510610">
      <w:pPr>
        <w:jc w:val="both"/>
        <w:rPr>
          <w:rFonts w:ascii="Arial" w:eastAsia="Arial" w:hAnsi="Arial" w:cs="Times New Roman"/>
          <w:sz w:val="18"/>
          <w:szCs w:val="18"/>
        </w:rPr>
      </w:pPr>
      <w:r w:rsidRPr="0083632A">
        <w:rPr>
          <w:rFonts w:ascii="Arial" w:eastAsia="Arial" w:hAnsi="Arial" w:cs="Times New Roman"/>
          <w:sz w:val="18"/>
          <w:szCs w:val="18"/>
        </w:rPr>
        <w:t>Senador R. del Tala</w:t>
      </w:r>
    </w:p>
    <w:p w:rsidR="00510610" w:rsidRPr="005778C1" w:rsidRDefault="00510610" w:rsidP="00510610">
      <w:pPr>
        <w:jc w:val="both"/>
        <w:rPr>
          <w:rFonts w:ascii="Arial" w:eastAsia="Arial" w:hAnsi="Arial" w:cs="Times New Roman"/>
          <w:sz w:val="28"/>
          <w:szCs w:val="28"/>
        </w:rPr>
      </w:pPr>
    </w:p>
    <w:p w:rsidR="00510610" w:rsidRPr="005778C1" w:rsidRDefault="00510610" w:rsidP="00510610">
      <w:pPr>
        <w:jc w:val="both"/>
        <w:rPr>
          <w:rFonts w:ascii="Arial" w:eastAsia="Arial" w:hAnsi="Arial" w:cs="Times New Roman"/>
          <w:sz w:val="28"/>
          <w:szCs w:val="28"/>
        </w:rPr>
      </w:pPr>
    </w:p>
    <w:p w:rsidR="00510610" w:rsidRPr="005778C1" w:rsidRDefault="00510610" w:rsidP="00510610">
      <w:pPr>
        <w:jc w:val="both"/>
        <w:rPr>
          <w:rFonts w:ascii="Arial" w:eastAsia="Arial" w:hAnsi="Arial" w:cs="Times New Roman"/>
          <w:sz w:val="28"/>
          <w:szCs w:val="28"/>
        </w:rPr>
      </w:pPr>
    </w:p>
    <w:p w:rsidR="00711ABF" w:rsidRDefault="00711ABF" w:rsidP="00AB1F6A">
      <w:pPr>
        <w:rPr>
          <w:rFonts w:ascii="Calibri" w:eastAsia="Arial" w:hAnsi="Calibri" w:cs="Times New Roman"/>
          <w:b/>
          <w:sz w:val="36"/>
          <w:szCs w:val="36"/>
        </w:rPr>
      </w:pPr>
    </w:p>
    <w:p w:rsidR="00510610" w:rsidRPr="005778C1" w:rsidRDefault="00510610" w:rsidP="00510610">
      <w:pPr>
        <w:jc w:val="center"/>
        <w:rPr>
          <w:rFonts w:ascii="Calibri" w:eastAsia="Arial" w:hAnsi="Calibri" w:cs="Times New Roman"/>
          <w:b/>
          <w:sz w:val="36"/>
          <w:szCs w:val="36"/>
        </w:rPr>
      </w:pPr>
      <w:r w:rsidRPr="005778C1">
        <w:rPr>
          <w:rFonts w:ascii="Calibri" w:eastAsia="Arial" w:hAnsi="Calibri" w:cs="Times New Roman"/>
          <w:b/>
          <w:sz w:val="36"/>
          <w:szCs w:val="36"/>
        </w:rPr>
        <w:t>FUNDAMENTOS</w:t>
      </w:r>
    </w:p>
    <w:p w:rsidR="00510610" w:rsidRPr="005778C1" w:rsidRDefault="00510610" w:rsidP="00510610">
      <w:pPr>
        <w:jc w:val="center"/>
        <w:rPr>
          <w:rFonts w:ascii="Arial" w:eastAsia="Arial" w:hAnsi="Arial" w:cs="Times New Roman"/>
          <w:b/>
          <w:sz w:val="36"/>
          <w:szCs w:val="36"/>
        </w:rPr>
      </w:pPr>
    </w:p>
    <w:p w:rsidR="00510610" w:rsidRPr="005778C1" w:rsidRDefault="00510610" w:rsidP="00510610">
      <w:pPr>
        <w:jc w:val="both"/>
        <w:rPr>
          <w:rFonts w:ascii="Calibri" w:eastAsia="Arial" w:hAnsi="Calibri" w:cs="Times New Roman"/>
          <w:b/>
          <w:sz w:val="28"/>
          <w:szCs w:val="28"/>
        </w:rPr>
      </w:pPr>
      <w:r w:rsidRPr="005778C1">
        <w:rPr>
          <w:rFonts w:ascii="Calibri" w:eastAsia="Arial" w:hAnsi="Calibri" w:cs="Times New Roman"/>
          <w:b/>
          <w:sz w:val="28"/>
          <w:szCs w:val="28"/>
        </w:rPr>
        <w:t>SR. PRESIDENTE:</w:t>
      </w:r>
    </w:p>
    <w:p w:rsidR="00AF67D0" w:rsidRPr="00F37990" w:rsidRDefault="00AF67D0" w:rsidP="00510610">
      <w:pPr>
        <w:ind w:firstLine="708"/>
        <w:jc w:val="both"/>
        <w:rPr>
          <w:sz w:val="24"/>
          <w:szCs w:val="24"/>
        </w:rPr>
      </w:pPr>
      <w:r w:rsidRPr="00F37990">
        <w:rPr>
          <w:sz w:val="24"/>
          <w:szCs w:val="24"/>
        </w:rPr>
        <w:t xml:space="preserve">Para poder demostrar la competencia técnica de los laboratorios de análisis y calibración es uno de los requisitos cada vez más requeridos, especialmente cuando los resultados de los ensayos son determinantes para cuestiones tan vitales como la inocuidad de un alimento, la calidad de los productos y su seguridad, conflictos de interés entre partes. </w:t>
      </w:r>
    </w:p>
    <w:p w:rsidR="00AF67D0" w:rsidRPr="00F37990" w:rsidRDefault="00AF67D0" w:rsidP="00510610">
      <w:pPr>
        <w:ind w:firstLine="708"/>
        <w:jc w:val="both"/>
        <w:rPr>
          <w:sz w:val="24"/>
          <w:szCs w:val="24"/>
        </w:rPr>
      </w:pPr>
      <w:r w:rsidRPr="00F37990">
        <w:rPr>
          <w:sz w:val="24"/>
          <w:szCs w:val="24"/>
        </w:rPr>
        <w:t xml:space="preserve">Por ello es vital que los laboratorios tomen las medidas de gestión necesarias para asegurar la validez de los análisis que realizan y también que las empresas usen criterios de evaluación y selección para elegir a aquellos laboratorios a los que le confiaran los resultados de sus productos, lo cual también es requerido por varios esquemas de certificación de los sistemas de gestión de Calidad e Inocuidad. </w:t>
      </w:r>
    </w:p>
    <w:p w:rsidR="00AF67D0" w:rsidRPr="00F37990" w:rsidRDefault="00AF67D0" w:rsidP="00510610">
      <w:pPr>
        <w:ind w:firstLine="708"/>
        <w:jc w:val="both"/>
        <w:rPr>
          <w:sz w:val="24"/>
          <w:szCs w:val="24"/>
        </w:rPr>
      </w:pPr>
      <w:r w:rsidRPr="00F37990">
        <w:rPr>
          <w:sz w:val="24"/>
          <w:szCs w:val="24"/>
        </w:rPr>
        <w:t xml:space="preserve">La norma ISO 17025 es la principal norma de sistemas de gestión para evaluar la competencia técnica de los laboratorios de ensayos y calibración, asegurando la validez de los resultados obtenidos por este tipo de organizaciones. La acreditación es también un requerimiento de muchos sectores industriales y una necesidad a la hora de poder demostrar un reconocimiento de tercera parte, independiente e imparcial. La norma ISO 17025 en su versión 2017 presenta varias diferencias con la versión 2005, lo que obliga a los laboratorios que la adoptan a permanecer actualizados acerca de sus requisitos. </w:t>
      </w:r>
    </w:p>
    <w:p w:rsidR="00AF67D0" w:rsidRPr="00F37990" w:rsidRDefault="00AF67D0" w:rsidP="00510610">
      <w:pPr>
        <w:ind w:firstLine="708"/>
        <w:jc w:val="both"/>
        <w:rPr>
          <w:sz w:val="24"/>
          <w:szCs w:val="24"/>
        </w:rPr>
      </w:pPr>
      <w:r w:rsidRPr="00F37990">
        <w:rPr>
          <w:sz w:val="24"/>
          <w:szCs w:val="24"/>
        </w:rPr>
        <w:t xml:space="preserve">Enviar datos personales indicando el curso a: </w:t>
      </w:r>
      <w:hyperlink r:id="rId6" w:history="1">
        <w:r w:rsidRPr="00F37990">
          <w:rPr>
            <w:rStyle w:val="Hipervnculo"/>
            <w:sz w:val="24"/>
            <w:szCs w:val="24"/>
          </w:rPr>
          <w:t>consultasparma@agro.uba.ar</w:t>
        </w:r>
      </w:hyperlink>
      <w:r w:rsidRPr="00F37990">
        <w:rPr>
          <w:sz w:val="24"/>
          <w:szCs w:val="24"/>
        </w:rPr>
        <w:t xml:space="preserve"> </w:t>
      </w:r>
    </w:p>
    <w:p w:rsidR="00AF67D0" w:rsidRPr="00F37990" w:rsidRDefault="00AF67D0" w:rsidP="00510610">
      <w:pPr>
        <w:ind w:firstLine="708"/>
        <w:jc w:val="both"/>
        <w:rPr>
          <w:sz w:val="24"/>
          <w:szCs w:val="24"/>
        </w:rPr>
      </w:pPr>
      <w:r w:rsidRPr="00F37990">
        <w:rPr>
          <w:sz w:val="24"/>
          <w:szCs w:val="24"/>
        </w:rPr>
        <w:t xml:space="preserve">Objetivo del Curso: </w:t>
      </w:r>
    </w:p>
    <w:p w:rsidR="00AF67D0" w:rsidRPr="00F37990" w:rsidRDefault="00AF67D0" w:rsidP="00510610">
      <w:pPr>
        <w:ind w:firstLine="708"/>
        <w:jc w:val="both"/>
        <w:rPr>
          <w:sz w:val="24"/>
          <w:szCs w:val="24"/>
        </w:rPr>
      </w:pPr>
      <w:r w:rsidRPr="00F37990">
        <w:rPr>
          <w:sz w:val="24"/>
          <w:szCs w:val="24"/>
        </w:rPr>
        <w:t xml:space="preserve">Comprender los requisitos de la norma ISO/IEC 17025:2017 y sus principales </w:t>
      </w:r>
      <w:proofErr w:type="gramStart"/>
      <w:r w:rsidRPr="00F37990">
        <w:rPr>
          <w:sz w:val="24"/>
          <w:szCs w:val="24"/>
        </w:rPr>
        <w:t>diferencias</w:t>
      </w:r>
      <w:proofErr w:type="gramEnd"/>
      <w:r w:rsidRPr="00F37990">
        <w:rPr>
          <w:sz w:val="24"/>
          <w:szCs w:val="24"/>
        </w:rPr>
        <w:t xml:space="preserve"> con la versión 2005. Interpretar su relación con los diversos esquemas/ normas de certificación. </w:t>
      </w:r>
    </w:p>
    <w:p w:rsidR="00F37990" w:rsidRDefault="00AF67D0" w:rsidP="00510610">
      <w:pPr>
        <w:ind w:firstLine="708"/>
        <w:jc w:val="both"/>
        <w:rPr>
          <w:sz w:val="24"/>
          <w:szCs w:val="24"/>
        </w:rPr>
      </w:pPr>
      <w:r w:rsidRPr="00F37990">
        <w:rPr>
          <w:sz w:val="24"/>
          <w:szCs w:val="24"/>
        </w:rPr>
        <w:t xml:space="preserve">Destinatarios: Profesionales y consultores vinculados a laboratorios de ensayo y/o calibración que necesiten aplicar esta norma. Profesionales y técnicos trabajando en laboratorios que desean incorporar conocimientos para el aseguramiento de la </w:t>
      </w:r>
    </w:p>
    <w:p w:rsidR="00F37990" w:rsidRDefault="00F37990" w:rsidP="00510610">
      <w:pPr>
        <w:ind w:firstLine="708"/>
        <w:jc w:val="both"/>
        <w:rPr>
          <w:sz w:val="24"/>
          <w:szCs w:val="24"/>
        </w:rPr>
      </w:pPr>
    </w:p>
    <w:p w:rsidR="00F37990" w:rsidRDefault="00F37990" w:rsidP="00510610">
      <w:pPr>
        <w:ind w:firstLine="708"/>
        <w:jc w:val="both"/>
        <w:rPr>
          <w:sz w:val="24"/>
          <w:szCs w:val="24"/>
        </w:rPr>
      </w:pPr>
    </w:p>
    <w:p w:rsidR="00F37990" w:rsidRDefault="00F37990" w:rsidP="00510610">
      <w:pPr>
        <w:ind w:firstLine="708"/>
        <w:jc w:val="both"/>
        <w:rPr>
          <w:sz w:val="24"/>
          <w:szCs w:val="24"/>
        </w:rPr>
      </w:pPr>
    </w:p>
    <w:p w:rsidR="00486A73" w:rsidRDefault="00486A73" w:rsidP="00510610">
      <w:pPr>
        <w:ind w:firstLine="708"/>
        <w:jc w:val="both"/>
        <w:rPr>
          <w:sz w:val="24"/>
          <w:szCs w:val="24"/>
        </w:rPr>
      </w:pPr>
    </w:p>
    <w:p w:rsidR="00AF67D0" w:rsidRPr="00F37990" w:rsidRDefault="00AB1F6A" w:rsidP="00510610">
      <w:pPr>
        <w:ind w:firstLine="708"/>
        <w:jc w:val="both"/>
        <w:rPr>
          <w:sz w:val="24"/>
          <w:szCs w:val="24"/>
        </w:rPr>
      </w:pPr>
      <w:r w:rsidRPr="00F37990">
        <w:rPr>
          <w:sz w:val="24"/>
          <w:szCs w:val="24"/>
        </w:rPr>
        <w:t>Calidad</w:t>
      </w:r>
      <w:r w:rsidR="00AF67D0" w:rsidRPr="00F37990">
        <w:rPr>
          <w:sz w:val="24"/>
          <w:szCs w:val="24"/>
        </w:rPr>
        <w:t xml:space="preserve"> de su trabajo analítico. Personal de departamentos de calidad y laboratorios responsables de evaluar proveedores de servicios analíticos. </w:t>
      </w:r>
    </w:p>
    <w:p w:rsidR="00AF67D0" w:rsidRPr="00F37990" w:rsidRDefault="00AF67D0" w:rsidP="00510610">
      <w:pPr>
        <w:ind w:firstLine="708"/>
        <w:jc w:val="both"/>
        <w:rPr>
          <w:sz w:val="24"/>
          <w:szCs w:val="24"/>
        </w:rPr>
      </w:pPr>
      <w:r w:rsidRPr="00F37990">
        <w:rPr>
          <w:sz w:val="24"/>
          <w:szCs w:val="24"/>
        </w:rPr>
        <w:t xml:space="preserve">Metodología: Clases presenciales teóricas y realización de ejercicios prácticos integradores. </w:t>
      </w:r>
    </w:p>
    <w:p w:rsidR="00AF67D0" w:rsidRPr="00F37990" w:rsidRDefault="00AF67D0" w:rsidP="00510610">
      <w:pPr>
        <w:ind w:firstLine="708"/>
        <w:jc w:val="both"/>
        <w:rPr>
          <w:sz w:val="24"/>
          <w:szCs w:val="24"/>
        </w:rPr>
      </w:pPr>
      <w:r w:rsidRPr="00F37990">
        <w:rPr>
          <w:sz w:val="24"/>
          <w:szCs w:val="24"/>
        </w:rPr>
        <w:t xml:space="preserve">Material: Se entrega material impreso y electrónico. </w:t>
      </w:r>
    </w:p>
    <w:p w:rsidR="00210F86" w:rsidRPr="00F37990" w:rsidRDefault="00AF67D0" w:rsidP="00510610">
      <w:pPr>
        <w:ind w:firstLine="708"/>
        <w:jc w:val="both"/>
        <w:rPr>
          <w:sz w:val="24"/>
          <w:szCs w:val="24"/>
        </w:rPr>
      </w:pPr>
      <w:r w:rsidRPr="00F37990">
        <w:rPr>
          <w:sz w:val="24"/>
          <w:szCs w:val="24"/>
        </w:rPr>
        <w:t xml:space="preserve">Contenido mínimo: </w:t>
      </w:r>
    </w:p>
    <w:p w:rsidR="00210F86" w:rsidRPr="00F37990" w:rsidRDefault="00AF67D0" w:rsidP="00510610">
      <w:pPr>
        <w:ind w:firstLine="708"/>
        <w:jc w:val="both"/>
        <w:rPr>
          <w:sz w:val="24"/>
          <w:szCs w:val="24"/>
        </w:rPr>
      </w:pPr>
      <w:r w:rsidRPr="00F37990">
        <w:rPr>
          <w:sz w:val="24"/>
          <w:szCs w:val="24"/>
        </w:rPr>
        <w:t xml:space="preserve">La norma ISO/IEC 17025. Breve reseña histórica, Introducción. Alcance. Normas de Referencia y otras relacionadas. Términos y Definiciones. </w:t>
      </w:r>
    </w:p>
    <w:p w:rsidR="00392610" w:rsidRPr="00F37990" w:rsidRDefault="00AF67D0" w:rsidP="00392610">
      <w:pPr>
        <w:ind w:firstLine="708"/>
        <w:jc w:val="both"/>
        <w:rPr>
          <w:sz w:val="24"/>
          <w:szCs w:val="24"/>
        </w:rPr>
      </w:pPr>
      <w:r w:rsidRPr="00F37990">
        <w:rPr>
          <w:sz w:val="24"/>
          <w:szCs w:val="24"/>
        </w:rPr>
        <w:t xml:space="preserve">Requisitos Generales. </w:t>
      </w:r>
    </w:p>
    <w:p w:rsidR="00210F86" w:rsidRPr="00F37990" w:rsidRDefault="00AF67D0" w:rsidP="00392610">
      <w:pPr>
        <w:ind w:firstLine="708"/>
        <w:jc w:val="both"/>
        <w:rPr>
          <w:sz w:val="24"/>
          <w:szCs w:val="24"/>
        </w:rPr>
      </w:pPr>
      <w:r w:rsidRPr="00F37990">
        <w:rPr>
          <w:sz w:val="24"/>
          <w:szCs w:val="24"/>
        </w:rPr>
        <w:t xml:space="preserve">Imparcialidad. </w:t>
      </w:r>
      <w:r w:rsidR="00392610" w:rsidRPr="00F37990">
        <w:rPr>
          <w:sz w:val="24"/>
          <w:szCs w:val="24"/>
        </w:rPr>
        <w:t xml:space="preserve"> </w:t>
      </w:r>
      <w:r w:rsidR="00210F86" w:rsidRPr="00F37990">
        <w:rPr>
          <w:sz w:val="24"/>
          <w:szCs w:val="24"/>
        </w:rPr>
        <w:t>C</w:t>
      </w:r>
      <w:r w:rsidRPr="00F37990">
        <w:rPr>
          <w:sz w:val="24"/>
          <w:szCs w:val="24"/>
        </w:rPr>
        <w:t>onfidencialidad. Requisitos Estructurales.</w:t>
      </w:r>
      <w:r w:rsidR="00392610" w:rsidRPr="00F37990">
        <w:rPr>
          <w:sz w:val="24"/>
          <w:szCs w:val="24"/>
        </w:rPr>
        <w:t xml:space="preserve"> Or</w:t>
      </w:r>
      <w:r w:rsidR="00210F86" w:rsidRPr="00F37990">
        <w:rPr>
          <w:sz w:val="24"/>
          <w:szCs w:val="24"/>
        </w:rPr>
        <w:t>ganización.</w:t>
      </w:r>
      <w:r w:rsidR="00392610" w:rsidRPr="00F37990">
        <w:rPr>
          <w:sz w:val="24"/>
          <w:szCs w:val="24"/>
        </w:rPr>
        <w:t xml:space="preserve"> </w:t>
      </w:r>
      <w:r w:rsidR="00210F86" w:rsidRPr="00F37990">
        <w:rPr>
          <w:sz w:val="24"/>
          <w:szCs w:val="24"/>
        </w:rPr>
        <w:t>R</w:t>
      </w:r>
      <w:r w:rsidRPr="00F37990">
        <w:rPr>
          <w:sz w:val="24"/>
          <w:szCs w:val="24"/>
        </w:rPr>
        <w:t xml:space="preserve">equisitos de Recursos. Personal. Instalaciones. Condiciones Ambientales. Equipos. Trazabilidad </w:t>
      </w:r>
      <w:r w:rsidR="00392610" w:rsidRPr="00F37990">
        <w:rPr>
          <w:sz w:val="24"/>
          <w:szCs w:val="24"/>
        </w:rPr>
        <w:t>Metro lógica</w:t>
      </w:r>
      <w:r w:rsidRPr="00F37990">
        <w:rPr>
          <w:sz w:val="24"/>
          <w:szCs w:val="24"/>
        </w:rPr>
        <w:t xml:space="preserve">. Productos y Servicios adquiridos Externamente. Requisitos del Proceso. Revisión de Pedidos, Ofertas y Contratos. Métodos de Ensayo/Calibración. Muestreo. Manipulación de los ítems Bajo Ensayo/Calibración. Incertidumbre. Aseguramiento de la Calidad de los Resultados. Informes de Ensayo/Certificados de Calibración. Quejas. Trabajos No Conformes. Control de Datos y Gestión de la Información. Requisitos del Sistema de Gestión. Resumen de las principales diferencias entre la versión 2005 y 2017. Ejercicios prácticos Docentes </w:t>
      </w:r>
    </w:p>
    <w:p w:rsidR="00210F86" w:rsidRPr="00F37990" w:rsidRDefault="00AF67D0" w:rsidP="00510610">
      <w:pPr>
        <w:ind w:firstLine="708"/>
        <w:jc w:val="both"/>
        <w:rPr>
          <w:sz w:val="24"/>
          <w:szCs w:val="24"/>
        </w:rPr>
      </w:pPr>
      <w:r w:rsidRPr="00F37990">
        <w:rPr>
          <w:sz w:val="24"/>
          <w:szCs w:val="24"/>
        </w:rPr>
        <w:t xml:space="preserve">Ana Alicia </w:t>
      </w:r>
      <w:proofErr w:type="spellStart"/>
      <w:r w:rsidRPr="00F37990">
        <w:rPr>
          <w:sz w:val="24"/>
          <w:szCs w:val="24"/>
        </w:rPr>
        <w:t>Orsini</w:t>
      </w:r>
      <w:proofErr w:type="spellEnd"/>
      <w:r w:rsidRPr="00F37990">
        <w:rPr>
          <w:sz w:val="24"/>
          <w:szCs w:val="24"/>
        </w:rPr>
        <w:t xml:space="preserve"> Ingeniera Química (UBA). Especialista en Calidad Industrial (INTI, Universidad de San Martín). </w:t>
      </w:r>
      <w:proofErr w:type="spellStart"/>
      <w:r w:rsidRPr="00F37990">
        <w:rPr>
          <w:sz w:val="24"/>
          <w:szCs w:val="24"/>
        </w:rPr>
        <w:t>Quality</w:t>
      </w:r>
      <w:proofErr w:type="spellEnd"/>
      <w:r w:rsidRPr="00F37990">
        <w:rPr>
          <w:sz w:val="24"/>
          <w:szCs w:val="24"/>
        </w:rPr>
        <w:t xml:space="preserve"> Manager (Deutsche </w:t>
      </w:r>
      <w:proofErr w:type="spellStart"/>
      <w:r w:rsidRPr="00F37990">
        <w:rPr>
          <w:sz w:val="24"/>
          <w:szCs w:val="24"/>
        </w:rPr>
        <w:t>Gesellschaft</w:t>
      </w:r>
      <w:proofErr w:type="spellEnd"/>
      <w:r w:rsidRPr="00F37990">
        <w:rPr>
          <w:sz w:val="24"/>
          <w:szCs w:val="24"/>
        </w:rPr>
        <w:t xml:space="preserve"> </w:t>
      </w:r>
      <w:proofErr w:type="spellStart"/>
      <w:r w:rsidRPr="00F37990">
        <w:rPr>
          <w:sz w:val="24"/>
          <w:szCs w:val="24"/>
        </w:rPr>
        <w:t>für</w:t>
      </w:r>
      <w:proofErr w:type="spellEnd"/>
      <w:r w:rsidRPr="00F37990">
        <w:rPr>
          <w:sz w:val="24"/>
          <w:szCs w:val="24"/>
        </w:rPr>
        <w:t xml:space="preserve"> </w:t>
      </w:r>
      <w:proofErr w:type="spellStart"/>
      <w:r w:rsidRPr="00F37990">
        <w:rPr>
          <w:sz w:val="24"/>
          <w:szCs w:val="24"/>
        </w:rPr>
        <w:t>Qualität</w:t>
      </w:r>
      <w:proofErr w:type="spellEnd"/>
      <w:r w:rsidRPr="00F37990">
        <w:rPr>
          <w:sz w:val="24"/>
          <w:szCs w:val="24"/>
        </w:rPr>
        <w:t xml:space="preserve"> -DGQ). Cuenta con una extensa experiencia en la aplicación de la norma ISO </w:t>
      </w:r>
      <w:r w:rsidR="00392610" w:rsidRPr="00F37990">
        <w:rPr>
          <w:sz w:val="24"/>
          <w:szCs w:val="24"/>
        </w:rPr>
        <w:t>1705,</w:t>
      </w:r>
      <w:r w:rsidRPr="00F37990">
        <w:rPr>
          <w:sz w:val="24"/>
          <w:szCs w:val="24"/>
        </w:rPr>
        <w:t xml:space="preserve"> siendo además Auditora Líder de </w:t>
      </w:r>
      <w:r w:rsidR="00392610" w:rsidRPr="00F37990">
        <w:rPr>
          <w:sz w:val="24"/>
          <w:szCs w:val="24"/>
        </w:rPr>
        <w:t>las mismas</w:t>
      </w:r>
      <w:r w:rsidRPr="00F37990">
        <w:rPr>
          <w:sz w:val="24"/>
          <w:szCs w:val="24"/>
        </w:rPr>
        <w:t xml:space="preserve"> y Auditora Coordinadora de Laboratorios de Ensayos y Calibraciones del Organismo Argentino de </w:t>
      </w:r>
      <w:r w:rsidR="00392610" w:rsidRPr="00F37990">
        <w:rPr>
          <w:sz w:val="24"/>
          <w:szCs w:val="24"/>
        </w:rPr>
        <w:t>Calibración (</w:t>
      </w:r>
      <w:r w:rsidRPr="00F37990">
        <w:rPr>
          <w:sz w:val="24"/>
          <w:szCs w:val="24"/>
        </w:rPr>
        <w:t xml:space="preserve">OAA) </w:t>
      </w:r>
    </w:p>
    <w:p w:rsidR="00210F86" w:rsidRPr="00F37990" w:rsidRDefault="00AF67D0" w:rsidP="00510610">
      <w:pPr>
        <w:ind w:firstLine="708"/>
        <w:jc w:val="both"/>
        <w:rPr>
          <w:sz w:val="24"/>
          <w:szCs w:val="24"/>
        </w:rPr>
      </w:pPr>
      <w:r w:rsidRPr="00F37990">
        <w:rPr>
          <w:sz w:val="24"/>
          <w:szCs w:val="24"/>
        </w:rPr>
        <w:t xml:space="preserve">Paula Troya Lic. </w:t>
      </w:r>
      <w:proofErr w:type="spellStart"/>
      <w:r w:rsidRPr="00F37990">
        <w:rPr>
          <w:sz w:val="24"/>
          <w:szCs w:val="24"/>
        </w:rPr>
        <w:t>Adm</w:t>
      </w:r>
      <w:proofErr w:type="spellEnd"/>
      <w:r w:rsidRPr="00F37990">
        <w:rPr>
          <w:sz w:val="24"/>
          <w:szCs w:val="24"/>
        </w:rPr>
        <w:t xml:space="preserve"> Agropecuaria (UADE). Se desempeña actualmente como Consultora Independiente habiendo sido también gerente de área apara </w:t>
      </w:r>
      <w:r w:rsidR="00392610" w:rsidRPr="00F37990">
        <w:rPr>
          <w:sz w:val="24"/>
          <w:szCs w:val="24"/>
        </w:rPr>
        <w:t>SGS,</w:t>
      </w:r>
      <w:r w:rsidRPr="00F37990">
        <w:rPr>
          <w:sz w:val="24"/>
          <w:szCs w:val="24"/>
        </w:rPr>
        <w:t xml:space="preserve"> una de las principales empresas de certificaciones a nivel mundial. Auditora con muchos años de experiencia en múltiples normas y esquemas de certificación Cargar Imágenes Inscripción obligatoria. </w:t>
      </w:r>
    </w:p>
    <w:p w:rsidR="00486A73" w:rsidRDefault="00AF67D0" w:rsidP="00510610">
      <w:pPr>
        <w:ind w:firstLine="708"/>
        <w:jc w:val="both"/>
        <w:rPr>
          <w:sz w:val="24"/>
          <w:szCs w:val="24"/>
        </w:rPr>
      </w:pPr>
      <w:r w:rsidRPr="00F37990">
        <w:rPr>
          <w:sz w:val="24"/>
          <w:szCs w:val="24"/>
        </w:rPr>
        <w:t xml:space="preserve">Crédito Fiscal </w:t>
      </w:r>
      <w:proofErr w:type="spellStart"/>
      <w:r w:rsidRPr="00F37990">
        <w:rPr>
          <w:sz w:val="24"/>
          <w:szCs w:val="24"/>
        </w:rPr>
        <w:t>SEPyME</w:t>
      </w:r>
      <w:proofErr w:type="spellEnd"/>
      <w:r w:rsidRPr="00F37990">
        <w:rPr>
          <w:sz w:val="24"/>
          <w:szCs w:val="24"/>
        </w:rPr>
        <w:t xml:space="preserve"> El MITA (</w:t>
      </w:r>
      <w:proofErr w:type="spellStart"/>
      <w:r w:rsidRPr="00F37990">
        <w:rPr>
          <w:sz w:val="24"/>
          <w:szCs w:val="24"/>
        </w:rPr>
        <w:t>PCyT</w:t>
      </w:r>
      <w:proofErr w:type="spellEnd"/>
      <w:r w:rsidRPr="00F37990">
        <w:rPr>
          <w:sz w:val="24"/>
          <w:szCs w:val="24"/>
        </w:rPr>
        <w:t>-FAUBA) se encuentra inscripto en el Programa de Crédito Fiscal para la Capacitación de la Secretaría para la Pequeña y Mediana Empresa y Desarrollo Regional de la Nación (</w:t>
      </w:r>
      <w:proofErr w:type="spellStart"/>
      <w:r w:rsidRPr="00F37990">
        <w:rPr>
          <w:sz w:val="24"/>
          <w:szCs w:val="24"/>
        </w:rPr>
        <w:t>SEPyME</w:t>
      </w:r>
      <w:proofErr w:type="spellEnd"/>
      <w:r w:rsidRPr="00F37990">
        <w:rPr>
          <w:sz w:val="24"/>
          <w:szCs w:val="24"/>
        </w:rPr>
        <w:t xml:space="preserve">) como Unidad </w:t>
      </w:r>
    </w:p>
    <w:p w:rsidR="00486A73" w:rsidRDefault="00486A73" w:rsidP="00510610">
      <w:pPr>
        <w:ind w:firstLine="708"/>
        <w:jc w:val="both"/>
        <w:rPr>
          <w:sz w:val="24"/>
          <w:szCs w:val="24"/>
        </w:rPr>
      </w:pPr>
    </w:p>
    <w:p w:rsidR="00486A73" w:rsidRDefault="00486A73" w:rsidP="00510610">
      <w:pPr>
        <w:ind w:firstLine="708"/>
        <w:jc w:val="both"/>
        <w:rPr>
          <w:sz w:val="24"/>
          <w:szCs w:val="24"/>
        </w:rPr>
      </w:pPr>
    </w:p>
    <w:p w:rsidR="00486A73" w:rsidRDefault="00486A73" w:rsidP="00510610">
      <w:pPr>
        <w:ind w:firstLine="708"/>
        <w:jc w:val="both"/>
        <w:rPr>
          <w:sz w:val="24"/>
          <w:szCs w:val="24"/>
        </w:rPr>
      </w:pPr>
    </w:p>
    <w:p w:rsidR="00486A73" w:rsidRDefault="00486A73" w:rsidP="00510610">
      <w:pPr>
        <w:ind w:firstLine="708"/>
        <w:jc w:val="both"/>
        <w:rPr>
          <w:sz w:val="24"/>
          <w:szCs w:val="24"/>
        </w:rPr>
      </w:pPr>
    </w:p>
    <w:p w:rsidR="00F37990" w:rsidRDefault="00AF67D0" w:rsidP="00486A73">
      <w:pPr>
        <w:ind w:firstLine="708"/>
        <w:jc w:val="both"/>
        <w:rPr>
          <w:sz w:val="24"/>
          <w:szCs w:val="24"/>
        </w:rPr>
      </w:pPr>
      <w:r w:rsidRPr="00F37990">
        <w:rPr>
          <w:sz w:val="24"/>
          <w:szCs w:val="24"/>
        </w:rPr>
        <w:t xml:space="preserve">Capacitadora (UCAPS). Debido a ello, las empresas pueden obtener reintegros por la inversión que realicen en los cursos de capacitación y actualización dictados en nuestra </w:t>
      </w:r>
    </w:p>
    <w:p w:rsidR="00210F86" w:rsidRPr="00F37990" w:rsidRDefault="00AB1F6A" w:rsidP="00510610">
      <w:pPr>
        <w:ind w:firstLine="708"/>
        <w:jc w:val="both"/>
        <w:rPr>
          <w:sz w:val="24"/>
          <w:szCs w:val="24"/>
        </w:rPr>
      </w:pPr>
      <w:r w:rsidRPr="00F37990">
        <w:rPr>
          <w:sz w:val="24"/>
          <w:szCs w:val="24"/>
        </w:rPr>
        <w:t>Institución</w:t>
      </w:r>
      <w:r w:rsidR="00AF67D0" w:rsidRPr="00F37990">
        <w:rPr>
          <w:sz w:val="24"/>
          <w:szCs w:val="24"/>
        </w:rPr>
        <w:t xml:space="preserve">. Para mayor información ingrese a: www.produccion.gob.ar/capacitacion-pyme2/. Informes e inscripción: lunes a viernes de 10.00 a 16.00 Sra. Andrea Cajal Tel: (54) 11-6788-7729 / (54) 11-5287-0541 Enviar datos personales indicando el curso a: </w:t>
      </w:r>
      <w:hyperlink r:id="rId7" w:history="1">
        <w:r w:rsidR="00210F86" w:rsidRPr="00F37990">
          <w:rPr>
            <w:rStyle w:val="Hipervnculo"/>
            <w:sz w:val="24"/>
            <w:szCs w:val="24"/>
          </w:rPr>
          <w:t>consultasparma@agro.uba.ar</w:t>
        </w:r>
      </w:hyperlink>
      <w:r w:rsidR="00AF67D0" w:rsidRPr="00F37990">
        <w:rPr>
          <w:sz w:val="24"/>
          <w:szCs w:val="24"/>
        </w:rPr>
        <w:t xml:space="preserve"> </w:t>
      </w:r>
    </w:p>
    <w:p w:rsidR="00510610" w:rsidRPr="00F37990" w:rsidRDefault="00510610" w:rsidP="00711ABF">
      <w:pPr>
        <w:ind w:firstLine="708"/>
        <w:jc w:val="both"/>
        <w:rPr>
          <w:sz w:val="24"/>
          <w:szCs w:val="24"/>
        </w:rPr>
      </w:pPr>
      <w:r w:rsidRPr="00F37990">
        <w:rPr>
          <w:sz w:val="24"/>
          <w:szCs w:val="24"/>
        </w:rPr>
        <w:t>Los objetivos de</w:t>
      </w:r>
      <w:r w:rsidR="00210F86" w:rsidRPr="00F37990">
        <w:rPr>
          <w:sz w:val="24"/>
          <w:szCs w:val="24"/>
        </w:rPr>
        <w:t>l</w:t>
      </w:r>
      <w:r w:rsidRPr="00F37990">
        <w:rPr>
          <w:sz w:val="24"/>
          <w:szCs w:val="24"/>
        </w:rPr>
        <w:t xml:space="preserve"> </w:t>
      </w:r>
      <w:r w:rsidR="00210F86" w:rsidRPr="00F37990">
        <w:rPr>
          <w:sz w:val="24"/>
          <w:szCs w:val="24"/>
        </w:rPr>
        <w:t xml:space="preserve">Curso Norma ISO/IEC 17025, versión </w:t>
      </w:r>
      <w:r w:rsidR="00392610" w:rsidRPr="00F37990">
        <w:rPr>
          <w:sz w:val="24"/>
          <w:szCs w:val="24"/>
        </w:rPr>
        <w:t>2017, es</w:t>
      </w:r>
      <w:r w:rsidRPr="00F37990">
        <w:rPr>
          <w:sz w:val="24"/>
          <w:szCs w:val="24"/>
        </w:rPr>
        <w:t xml:space="preserve"> poner en valor el trabajo  de investigación escolar. Contribuir al avance de </w:t>
      </w:r>
      <w:r w:rsidR="00210F86" w:rsidRPr="00F37990">
        <w:rPr>
          <w:sz w:val="24"/>
          <w:szCs w:val="24"/>
        </w:rPr>
        <w:t xml:space="preserve">la ciencia y la tecnología impulsando el intercambio de </w:t>
      </w:r>
      <w:r w:rsidR="00392610" w:rsidRPr="00F37990">
        <w:rPr>
          <w:sz w:val="24"/>
          <w:szCs w:val="24"/>
        </w:rPr>
        <w:t>experiencia educativa y docente.</w:t>
      </w:r>
      <w:r w:rsidRPr="00F37990">
        <w:rPr>
          <w:sz w:val="24"/>
          <w:szCs w:val="24"/>
        </w:rPr>
        <w:t xml:space="preserve"> </w:t>
      </w:r>
    </w:p>
    <w:p w:rsidR="00510610" w:rsidRPr="00F37990" w:rsidRDefault="00510610" w:rsidP="00392610">
      <w:pPr>
        <w:jc w:val="both"/>
        <w:rPr>
          <w:sz w:val="24"/>
          <w:szCs w:val="24"/>
        </w:rPr>
      </w:pPr>
    </w:p>
    <w:p w:rsidR="00510610" w:rsidRPr="00F37990" w:rsidRDefault="00510610" w:rsidP="00510610">
      <w:pPr>
        <w:ind w:firstLine="708"/>
        <w:jc w:val="both"/>
        <w:rPr>
          <w:sz w:val="24"/>
          <w:szCs w:val="24"/>
        </w:rPr>
      </w:pPr>
      <w:r w:rsidRPr="00F37990">
        <w:rPr>
          <w:sz w:val="24"/>
          <w:szCs w:val="24"/>
        </w:rPr>
        <w:t>Dada y fundamentada la importancia del presente Proyecto de Interés, es que solicito a los señores senadores presentes, me acompañen en la aprobación del mismo.</w:t>
      </w:r>
    </w:p>
    <w:p w:rsidR="00510610" w:rsidRPr="00F37990" w:rsidRDefault="00510610" w:rsidP="00510610">
      <w:pPr>
        <w:ind w:firstLine="708"/>
        <w:jc w:val="both"/>
        <w:rPr>
          <w:sz w:val="28"/>
          <w:szCs w:val="28"/>
        </w:rPr>
      </w:pPr>
      <w:r w:rsidRPr="00F37990">
        <w:rPr>
          <w:sz w:val="28"/>
          <w:szCs w:val="28"/>
        </w:rPr>
        <w:t xml:space="preserve">Muchas </w:t>
      </w:r>
      <w:proofErr w:type="gramStart"/>
      <w:r w:rsidRPr="00F37990">
        <w:rPr>
          <w:sz w:val="28"/>
          <w:szCs w:val="28"/>
        </w:rPr>
        <w:t>Gracias !!!!!</w:t>
      </w:r>
      <w:proofErr w:type="gramEnd"/>
    </w:p>
    <w:p w:rsidR="000712E7" w:rsidRPr="00711ABF" w:rsidRDefault="00197D83">
      <w:pPr>
        <w:rPr>
          <w:sz w:val="24"/>
          <w:szCs w:val="24"/>
        </w:rPr>
      </w:pPr>
    </w:p>
    <w:sectPr w:rsidR="000712E7" w:rsidRPr="00711ABF" w:rsidSect="00841728">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D83" w:rsidRDefault="00197D83" w:rsidP="00711ABF">
      <w:pPr>
        <w:spacing w:after="0" w:line="240" w:lineRule="auto"/>
      </w:pPr>
      <w:r>
        <w:separator/>
      </w:r>
    </w:p>
  </w:endnote>
  <w:endnote w:type="continuationSeparator" w:id="0">
    <w:p w:rsidR="00197D83" w:rsidRDefault="00197D83" w:rsidP="00711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ABF" w:rsidRPr="00711ABF" w:rsidRDefault="00711ABF">
    <w:pPr>
      <w:pStyle w:val="Piedepgina"/>
      <w:rPr>
        <w:sz w:val="12"/>
        <w:szCs w:val="12"/>
      </w:rPr>
    </w:pPr>
    <w:r w:rsidRPr="00711ABF">
      <w:rPr>
        <w:noProof/>
        <w:lang w:val="es-AR" w:eastAsia="es-AR"/>
      </w:rPr>
      <w:drawing>
        <wp:inline distT="0" distB="0" distL="0" distR="0">
          <wp:extent cx="791210" cy="773430"/>
          <wp:effectExtent l="19050" t="0" r="889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a:stretch>
                    <a:fillRect/>
                  </a:stretch>
                </pic:blipFill>
                <pic:spPr bwMode="auto">
                  <a:xfrm>
                    <a:off x="0" y="0"/>
                    <a:ext cx="791210" cy="773430"/>
                  </a:xfrm>
                  <a:prstGeom prst="rect">
                    <a:avLst/>
                  </a:prstGeom>
                  <a:noFill/>
                  <a:ln w="9525">
                    <a:noFill/>
                    <a:miter lim="800000"/>
                    <a:headEnd/>
                    <a:tailEnd/>
                  </a:ln>
                </pic:spPr>
              </pic:pic>
            </a:graphicData>
          </a:graphic>
        </wp:inline>
      </w:drawing>
    </w:r>
    <w:r w:rsidRPr="00711ABF">
      <w:rPr>
        <w:rFonts w:ascii="Arial Black" w:hAnsi="Arial Black"/>
        <w:b/>
        <w:sz w:val="14"/>
        <w:szCs w:val="14"/>
      </w:rPr>
      <w:t xml:space="preserve"> </w:t>
    </w:r>
    <w:r w:rsidRPr="00711ABF">
      <w:rPr>
        <w:rFonts w:ascii="Arial Black" w:hAnsi="Arial Black"/>
        <w:b/>
        <w:sz w:val="12"/>
        <w:szCs w:val="12"/>
      </w:rPr>
      <w:t>Oficina Nº 40 Casa de Gobierno Paraná    Tel.0343-4208118-4246468 Mail blanco@senadoer.gob.ar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D83" w:rsidRDefault="00197D83" w:rsidP="00711ABF">
      <w:pPr>
        <w:spacing w:after="0" w:line="240" w:lineRule="auto"/>
      </w:pPr>
      <w:r>
        <w:separator/>
      </w:r>
    </w:p>
  </w:footnote>
  <w:footnote w:type="continuationSeparator" w:id="0">
    <w:p w:rsidR="00197D83" w:rsidRDefault="00197D83" w:rsidP="00711A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610"/>
    <w:rsid w:val="00197D83"/>
    <w:rsid w:val="00210F86"/>
    <w:rsid w:val="00392610"/>
    <w:rsid w:val="003B12E0"/>
    <w:rsid w:val="003B39BB"/>
    <w:rsid w:val="00486A73"/>
    <w:rsid w:val="00510610"/>
    <w:rsid w:val="00537EB5"/>
    <w:rsid w:val="00580EDC"/>
    <w:rsid w:val="005E7B6E"/>
    <w:rsid w:val="00711ABF"/>
    <w:rsid w:val="00AB1F6A"/>
    <w:rsid w:val="00AF67D0"/>
    <w:rsid w:val="00B26102"/>
    <w:rsid w:val="00CF3FFA"/>
    <w:rsid w:val="00D97EB9"/>
    <w:rsid w:val="00F37990"/>
    <w:rsid w:val="00F85D7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7304F0-B2B2-4280-94CB-CE3DB95E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610"/>
    <w:pPr>
      <w:spacing w:after="160" w:line="259"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F67D0"/>
    <w:rPr>
      <w:color w:val="0000FF" w:themeColor="hyperlink"/>
      <w:u w:val="single"/>
    </w:rPr>
  </w:style>
  <w:style w:type="paragraph" w:styleId="Encabezado">
    <w:name w:val="header"/>
    <w:basedOn w:val="Normal"/>
    <w:link w:val="EncabezadoCar"/>
    <w:uiPriority w:val="99"/>
    <w:semiHidden/>
    <w:unhideWhenUsed/>
    <w:rsid w:val="00711A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11ABF"/>
    <w:rPr>
      <w:lang w:val="es-ES"/>
    </w:rPr>
  </w:style>
  <w:style w:type="paragraph" w:styleId="Piedepgina">
    <w:name w:val="footer"/>
    <w:basedOn w:val="Normal"/>
    <w:link w:val="PiedepginaCar"/>
    <w:uiPriority w:val="99"/>
    <w:semiHidden/>
    <w:unhideWhenUsed/>
    <w:rsid w:val="00711A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711ABF"/>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consultasparma@agro.uba.a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sultasparma@agro.uba.a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912</Words>
  <Characters>5018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cp:lastPrinted>2018-07-23T14:37:00Z</cp:lastPrinted>
  <dcterms:created xsi:type="dcterms:W3CDTF">2018-07-24T22:53:00Z</dcterms:created>
  <dcterms:modified xsi:type="dcterms:W3CDTF">2018-07-24T22:53:00Z</dcterms:modified>
</cp:coreProperties>
</file>