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65E11" w:rsidRDefault="00E65E11" w:rsidP="00E65E11">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596953442" r:id="rId7"/>
        </w:object>
      </w:r>
    </w:p>
    <w:p w:rsidR="00E65E11" w:rsidRDefault="00E65E11" w:rsidP="00E65E11">
      <w:pPr>
        <w:rPr>
          <w:lang w:val="en-US"/>
        </w:rPr>
      </w:pPr>
    </w:p>
    <w:p w:rsidR="00E65E11" w:rsidRDefault="00E65E11" w:rsidP="00E65E11">
      <w:pPr>
        <w:rPr>
          <w:lang w:val="en-US"/>
        </w:rPr>
      </w:pPr>
    </w:p>
    <w:p w:rsidR="00FB2BC4" w:rsidRDefault="00FB2BC4" w:rsidP="00E65E11">
      <w:pPr>
        <w:rPr>
          <w:lang w:val="en-US"/>
        </w:rPr>
      </w:pPr>
    </w:p>
    <w:p w:rsidR="00FB2BC4" w:rsidRDefault="00FB2BC4" w:rsidP="00FB2BC4">
      <w:pPr>
        <w:jc w:val="center"/>
        <w:rPr>
          <w:rFonts w:ascii="Bookman Old Style" w:hAnsi="Bookman Old Style"/>
          <w:b/>
          <w:sz w:val="22"/>
          <w:szCs w:val="22"/>
          <w:lang w:val="en-US"/>
        </w:rPr>
      </w:pPr>
      <w:r w:rsidRPr="00FB2BC4">
        <w:rPr>
          <w:rFonts w:ascii="Bookman Old Style" w:hAnsi="Bookman Old Style"/>
          <w:b/>
          <w:sz w:val="22"/>
          <w:szCs w:val="22"/>
          <w:lang w:val="en-US"/>
        </w:rPr>
        <w:t>PROYECTO DE LEY</w:t>
      </w:r>
    </w:p>
    <w:p w:rsidR="002748F8" w:rsidRDefault="002748F8" w:rsidP="00FB2BC4">
      <w:pPr>
        <w:jc w:val="center"/>
        <w:rPr>
          <w:rFonts w:ascii="Bookman Old Style" w:hAnsi="Bookman Old Style"/>
          <w:b/>
          <w:sz w:val="22"/>
          <w:szCs w:val="22"/>
        </w:rPr>
      </w:pPr>
      <w:r w:rsidRPr="002748F8">
        <w:rPr>
          <w:rFonts w:ascii="Bookman Old Style" w:hAnsi="Bookman Old Style"/>
          <w:b/>
          <w:sz w:val="22"/>
          <w:szCs w:val="22"/>
        </w:rPr>
        <w:t xml:space="preserve">REGLAMENTACIÓN ARTÍCULO 214, 3° PÁRRAFO </w:t>
      </w:r>
    </w:p>
    <w:p w:rsidR="002748F8" w:rsidRDefault="002748F8" w:rsidP="00FB2BC4">
      <w:pPr>
        <w:jc w:val="center"/>
        <w:rPr>
          <w:rFonts w:ascii="Bookman Old Style" w:hAnsi="Bookman Old Style"/>
          <w:b/>
          <w:sz w:val="22"/>
          <w:szCs w:val="22"/>
        </w:rPr>
      </w:pPr>
      <w:r w:rsidRPr="002748F8">
        <w:rPr>
          <w:rFonts w:ascii="Bookman Old Style" w:hAnsi="Bookman Old Style"/>
          <w:b/>
          <w:sz w:val="22"/>
          <w:szCs w:val="22"/>
        </w:rPr>
        <w:t>CO</w:t>
      </w:r>
      <w:r>
        <w:rPr>
          <w:rFonts w:ascii="Bookman Old Style" w:hAnsi="Bookman Old Style"/>
          <w:b/>
          <w:sz w:val="22"/>
          <w:szCs w:val="22"/>
        </w:rPr>
        <w:t xml:space="preserve">NSTITUCIÓN PROVINCIAL </w:t>
      </w:r>
    </w:p>
    <w:p w:rsidR="002748F8" w:rsidRPr="002748F8" w:rsidRDefault="002748F8" w:rsidP="00FB2BC4">
      <w:pPr>
        <w:jc w:val="center"/>
        <w:rPr>
          <w:rFonts w:ascii="Bookman Old Style" w:hAnsi="Bookman Old Style"/>
          <w:b/>
          <w:sz w:val="22"/>
          <w:szCs w:val="22"/>
        </w:rPr>
      </w:pPr>
      <w:r>
        <w:rPr>
          <w:rFonts w:ascii="Bookman Old Style" w:hAnsi="Bookman Old Style"/>
          <w:b/>
          <w:sz w:val="22"/>
          <w:szCs w:val="22"/>
        </w:rPr>
        <w:t>VOCALES TRIBUNAL DE CUENTAS POR CÁMARA DE DIPUTADOS</w:t>
      </w:r>
    </w:p>
    <w:p w:rsidR="00FB2BC4" w:rsidRPr="002748F8" w:rsidRDefault="00FB2BC4" w:rsidP="00FB2BC4">
      <w:pPr>
        <w:jc w:val="both"/>
        <w:rPr>
          <w:rFonts w:ascii="Bookman Old Style" w:hAnsi="Bookman Old Style"/>
          <w:b/>
          <w:sz w:val="22"/>
          <w:szCs w:val="22"/>
        </w:rPr>
      </w:pPr>
    </w:p>
    <w:p w:rsidR="00FB2BC4" w:rsidRDefault="00FB2BC4" w:rsidP="00FB2BC4">
      <w:pPr>
        <w:jc w:val="both"/>
        <w:rPr>
          <w:rFonts w:ascii="Bookman Old Style" w:hAnsi="Bookman Old Style"/>
          <w:b/>
          <w:sz w:val="22"/>
          <w:szCs w:val="22"/>
        </w:rPr>
      </w:pPr>
    </w:p>
    <w:p w:rsidR="00FB2BC4" w:rsidRDefault="00FB2BC4" w:rsidP="00FB2BC4">
      <w:pPr>
        <w:spacing w:line="480" w:lineRule="auto"/>
        <w:jc w:val="both"/>
        <w:rPr>
          <w:rFonts w:ascii="Bookman Old Style" w:hAnsi="Bookman Old Style"/>
          <w:b/>
          <w:sz w:val="22"/>
          <w:szCs w:val="22"/>
        </w:rPr>
      </w:pPr>
      <w:r w:rsidRPr="00FB2BC4">
        <w:rPr>
          <w:rFonts w:ascii="Bookman Old Style" w:hAnsi="Bookman Old Style"/>
          <w:b/>
          <w:sz w:val="22"/>
          <w:szCs w:val="22"/>
          <w:u w:val="single"/>
        </w:rPr>
        <w:t>FUNDAMENTOS</w:t>
      </w:r>
      <w:r>
        <w:rPr>
          <w:rFonts w:ascii="Bookman Old Style" w:hAnsi="Bookman Old Style"/>
          <w:b/>
          <w:sz w:val="22"/>
          <w:szCs w:val="22"/>
        </w:rPr>
        <w:t>:</w:t>
      </w:r>
    </w:p>
    <w:p w:rsidR="002748F8" w:rsidRPr="00071B6A" w:rsidRDefault="002748F8"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 xml:space="preserve">El Artículo 214 de </w:t>
      </w:r>
      <w:smartTag w:uri="urn:schemas-microsoft-com:office:smarttags" w:element="PersonName">
        <w:smartTagPr>
          <w:attr w:name="ProductID" w:val="la Constituci￳n Provincial"/>
        </w:smartTagPr>
        <w:r w:rsidRPr="00071B6A">
          <w:rPr>
            <w:rFonts w:ascii="Bookman Old Style" w:hAnsi="Bookman Old Style"/>
            <w:sz w:val="22"/>
            <w:szCs w:val="22"/>
            <w:lang w:val="es-AR"/>
          </w:rPr>
          <w:t>la Cons</w:t>
        </w:r>
        <w:r w:rsidR="000F7B4E" w:rsidRPr="00071B6A">
          <w:rPr>
            <w:rFonts w:ascii="Bookman Old Style" w:hAnsi="Bookman Old Style"/>
            <w:sz w:val="22"/>
            <w:szCs w:val="22"/>
            <w:lang w:val="es-AR"/>
          </w:rPr>
          <w:t>titución Provincial</w:t>
        </w:r>
      </w:smartTag>
      <w:r w:rsidRPr="00071B6A">
        <w:rPr>
          <w:rFonts w:ascii="Bookman Old Style" w:hAnsi="Bookman Old Style"/>
          <w:sz w:val="22"/>
          <w:szCs w:val="22"/>
          <w:lang w:val="es-AR"/>
        </w:rPr>
        <w:t xml:space="preserve">, en su 3er. Párrafo, contempla expresamente la necesidad de que </w:t>
      </w:r>
      <w:smartTag w:uri="urn:schemas-microsoft-com:office:smarttags" w:element="PersonName">
        <w:smartTagPr>
          <w:attr w:name="ProductID" w:val="la Honorable C￡mara"/>
        </w:smartTagPr>
        <w:smartTag w:uri="urn:schemas-microsoft-com:office:smarttags" w:element="PersonName">
          <w:smartTagPr>
            <w:attr w:name="ProductID" w:val="la Honorable"/>
          </w:smartTagPr>
          <w:r w:rsidRPr="00071B6A">
            <w:rPr>
              <w:rFonts w:ascii="Bookman Old Style" w:hAnsi="Bookman Old Style"/>
              <w:sz w:val="22"/>
              <w:szCs w:val="22"/>
              <w:lang w:val="es-AR"/>
            </w:rPr>
            <w:t>la Honorable</w:t>
          </w:r>
        </w:smartTag>
        <w:r w:rsidRPr="00071B6A">
          <w:rPr>
            <w:rFonts w:ascii="Bookman Old Style" w:hAnsi="Bookman Old Style"/>
            <w:sz w:val="22"/>
            <w:szCs w:val="22"/>
            <w:lang w:val="es-AR"/>
          </w:rPr>
          <w:t xml:space="preserve"> Cámara</w:t>
        </w:r>
      </w:smartTag>
      <w:r w:rsidRPr="00071B6A">
        <w:rPr>
          <w:rFonts w:ascii="Bookman Old Style" w:hAnsi="Bookman Old Style"/>
          <w:sz w:val="22"/>
          <w:szCs w:val="22"/>
          <w:lang w:val="es-AR"/>
        </w:rPr>
        <w:t xml:space="preserve"> de Diputados de </w:t>
      </w:r>
      <w:smartTag w:uri="urn:schemas-microsoft-com:office:smarttags" w:element="PersonName">
        <w:smartTagPr>
          <w:attr w:name="ProductID" w:val="la Provincia"/>
        </w:smartTagPr>
        <w:r w:rsidRPr="00071B6A">
          <w:rPr>
            <w:rFonts w:ascii="Bookman Old Style" w:hAnsi="Bookman Old Style"/>
            <w:sz w:val="22"/>
            <w:szCs w:val="22"/>
            <w:lang w:val="es-AR"/>
          </w:rPr>
          <w:t>la Provincia</w:t>
        </w:r>
      </w:smartTag>
      <w:r w:rsidRPr="00071B6A">
        <w:rPr>
          <w:rFonts w:ascii="Bookman Old Style" w:hAnsi="Bookman Old Style"/>
          <w:sz w:val="22"/>
          <w:szCs w:val="22"/>
          <w:lang w:val="es-AR"/>
        </w:rPr>
        <w:t xml:space="preserve"> designe dos Vocales para integrar el Tribunal de Cuentas. </w:t>
      </w:r>
      <w:r w:rsidR="00D67245">
        <w:rPr>
          <w:rFonts w:ascii="Bookman Old Style" w:hAnsi="Bookman Old Style"/>
          <w:sz w:val="22"/>
          <w:szCs w:val="22"/>
          <w:lang w:val="es-AR"/>
        </w:rPr>
        <w:t xml:space="preserve">Conforme surge del primer párrafo del Art. 214 de </w:t>
      </w:r>
      <w:smartTag w:uri="urn:schemas-microsoft-com:office:smarttags" w:element="PersonName">
        <w:smartTagPr>
          <w:attr w:name="ProductID" w:val="la Constituci￳n Provincial"/>
        </w:smartTagPr>
        <w:r w:rsidR="00D67245">
          <w:rPr>
            <w:rFonts w:ascii="Bookman Old Style" w:hAnsi="Bookman Old Style"/>
            <w:sz w:val="22"/>
            <w:szCs w:val="22"/>
            <w:lang w:val="es-AR"/>
          </w:rPr>
          <w:t>la Constitución Provincial</w:t>
        </w:r>
      </w:smartTag>
      <w:r w:rsidR="00D67245">
        <w:rPr>
          <w:rFonts w:ascii="Bookman Old Style" w:hAnsi="Bookman Old Style"/>
          <w:sz w:val="22"/>
          <w:szCs w:val="22"/>
          <w:lang w:val="es-AR"/>
        </w:rPr>
        <w:t xml:space="preserve">, </w:t>
      </w:r>
      <w:r w:rsidRPr="00071B6A">
        <w:rPr>
          <w:rFonts w:ascii="Bookman Old Style" w:hAnsi="Bookman Old Style"/>
          <w:sz w:val="22"/>
          <w:szCs w:val="22"/>
          <w:lang w:val="es-AR"/>
        </w:rPr>
        <w:t xml:space="preserve">el Tribunal de Cuentas debe contar con cinco miembros, es decir, un Presidente, que debe ser Abogado, </w:t>
      </w:r>
      <w:r w:rsidR="00D67245">
        <w:rPr>
          <w:rFonts w:ascii="Bookman Old Style" w:hAnsi="Bookman Old Style"/>
          <w:sz w:val="22"/>
          <w:szCs w:val="22"/>
          <w:lang w:val="es-AR"/>
        </w:rPr>
        <w:t xml:space="preserve">y </w:t>
      </w:r>
      <w:r w:rsidRPr="00071B6A">
        <w:rPr>
          <w:rFonts w:ascii="Bookman Old Style" w:hAnsi="Bookman Old Style"/>
          <w:sz w:val="22"/>
          <w:szCs w:val="22"/>
          <w:lang w:val="es-AR"/>
        </w:rPr>
        <w:t>dos V</w:t>
      </w:r>
      <w:r w:rsidR="00D67245">
        <w:rPr>
          <w:rFonts w:ascii="Bookman Old Style" w:hAnsi="Bookman Old Style"/>
          <w:sz w:val="22"/>
          <w:szCs w:val="22"/>
          <w:lang w:val="es-AR"/>
        </w:rPr>
        <w:t>o</w:t>
      </w:r>
      <w:r w:rsidRPr="00071B6A">
        <w:rPr>
          <w:rFonts w:ascii="Bookman Old Style" w:hAnsi="Bookman Old Style"/>
          <w:sz w:val="22"/>
          <w:szCs w:val="22"/>
          <w:lang w:val="es-AR"/>
        </w:rPr>
        <w:t>cales que deben tener el Título de Contador Público</w:t>
      </w:r>
      <w:r w:rsidR="00D67245">
        <w:rPr>
          <w:rFonts w:ascii="Bookman Old Style" w:hAnsi="Bookman Old Style"/>
          <w:sz w:val="22"/>
          <w:szCs w:val="22"/>
          <w:lang w:val="es-AR"/>
        </w:rPr>
        <w:t xml:space="preserve">. Estos tres miembros deben pasar por el Jurado de Concursos (Art. 217 de </w:t>
      </w:r>
      <w:smartTag w:uri="urn:schemas-microsoft-com:office:smarttags" w:element="PersonName">
        <w:smartTagPr>
          <w:attr w:name="ProductID" w:val="la C.P"/>
        </w:smartTagPr>
        <w:r w:rsidR="00D67245">
          <w:rPr>
            <w:rFonts w:ascii="Bookman Old Style" w:hAnsi="Bookman Old Style"/>
            <w:sz w:val="22"/>
            <w:szCs w:val="22"/>
            <w:lang w:val="es-AR"/>
          </w:rPr>
          <w:t>la C.P</w:t>
        </w:r>
      </w:smartTag>
      <w:r w:rsidR="00D67245">
        <w:rPr>
          <w:rFonts w:ascii="Bookman Old Style" w:hAnsi="Bookman Old Style"/>
          <w:sz w:val="22"/>
          <w:szCs w:val="22"/>
          <w:lang w:val="es-AR"/>
        </w:rPr>
        <w:t xml:space="preserve">.). Los otros </w:t>
      </w:r>
      <w:r w:rsidRPr="00071B6A">
        <w:rPr>
          <w:rFonts w:ascii="Bookman Old Style" w:hAnsi="Bookman Old Style"/>
          <w:sz w:val="22"/>
          <w:szCs w:val="22"/>
          <w:lang w:val="es-AR"/>
        </w:rPr>
        <w:t xml:space="preserve">dos Vocales, </w:t>
      </w:r>
      <w:r w:rsidR="00D67245">
        <w:rPr>
          <w:rFonts w:ascii="Bookman Old Style" w:hAnsi="Bookman Old Style"/>
          <w:sz w:val="22"/>
          <w:szCs w:val="22"/>
          <w:lang w:val="es-AR"/>
        </w:rPr>
        <w:t xml:space="preserve">de los cuales </w:t>
      </w:r>
      <w:r w:rsidRPr="00071B6A">
        <w:rPr>
          <w:rFonts w:ascii="Bookman Old Style" w:hAnsi="Bookman Old Style"/>
          <w:sz w:val="22"/>
          <w:szCs w:val="22"/>
          <w:lang w:val="es-AR"/>
        </w:rPr>
        <w:t xml:space="preserve">uno debe tener el Título de Contador Público y el otro de Abogado, </w:t>
      </w:r>
      <w:r w:rsidR="00D67245">
        <w:rPr>
          <w:rFonts w:ascii="Bookman Old Style" w:hAnsi="Bookman Old Style"/>
          <w:sz w:val="22"/>
          <w:szCs w:val="22"/>
          <w:lang w:val="es-AR"/>
        </w:rPr>
        <w:t>deben ser</w:t>
      </w:r>
      <w:r w:rsidRPr="00071B6A">
        <w:rPr>
          <w:rFonts w:ascii="Bookman Old Style" w:hAnsi="Bookman Old Style"/>
          <w:sz w:val="22"/>
          <w:szCs w:val="22"/>
          <w:lang w:val="es-AR"/>
        </w:rPr>
        <w:t xml:space="preserve">, designados en representación de </w:t>
      </w:r>
      <w:smartTag w:uri="urn:schemas-microsoft-com:office:smarttags" w:element="PersonName">
        <w:smartTagPr>
          <w:attr w:name="ProductID" w:val="la C￡mara"/>
        </w:smartTagPr>
        <w:r w:rsidRPr="00071B6A">
          <w:rPr>
            <w:rFonts w:ascii="Bookman Old Style" w:hAnsi="Bookman Old Style"/>
            <w:sz w:val="22"/>
            <w:szCs w:val="22"/>
            <w:lang w:val="es-AR"/>
          </w:rPr>
          <w:t>la Cámara</w:t>
        </w:r>
      </w:smartTag>
      <w:r w:rsidRPr="00071B6A">
        <w:rPr>
          <w:rFonts w:ascii="Bookman Old Style" w:hAnsi="Bookman Old Style"/>
          <w:sz w:val="22"/>
          <w:szCs w:val="22"/>
          <w:lang w:val="es-AR"/>
        </w:rPr>
        <w:t xml:space="preserve"> de Diputados</w:t>
      </w:r>
      <w:r w:rsidR="00D67245">
        <w:rPr>
          <w:rFonts w:ascii="Bookman Old Style" w:hAnsi="Bookman Old Style"/>
          <w:sz w:val="22"/>
          <w:szCs w:val="22"/>
          <w:lang w:val="es-AR"/>
        </w:rPr>
        <w:t xml:space="preserve"> (3er</w:t>
      </w:r>
      <w:r w:rsidRPr="00071B6A">
        <w:rPr>
          <w:rFonts w:ascii="Bookman Old Style" w:hAnsi="Bookman Old Style"/>
          <w:sz w:val="22"/>
          <w:szCs w:val="22"/>
          <w:lang w:val="es-AR"/>
        </w:rPr>
        <w:t>.</w:t>
      </w:r>
      <w:r w:rsidR="00D67245">
        <w:rPr>
          <w:rFonts w:ascii="Bookman Old Style" w:hAnsi="Bookman Old Style"/>
          <w:sz w:val="22"/>
          <w:szCs w:val="22"/>
          <w:lang w:val="es-AR"/>
        </w:rPr>
        <w:t xml:space="preserve"> párrafo del art. 214 de </w:t>
      </w:r>
      <w:smartTag w:uri="urn:schemas-microsoft-com:office:smarttags" w:element="PersonName">
        <w:smartTagPr>
          <w:attr w:name="ProductID" w:val="la C.Prov"/>
        </w:smartTagPr>
        <w:r w:rsidR="00D67245">
          <w:rPr>
            <w:rFonts w:ascii="Bookman Old Style" w:hAnsi="Bookman Old Style"/>
            <w:sz w:val="22"/>
            <w:szCs w:val="22"/>
            <w:lang w:val="es-AR"/>
          </w:rPr>
          <w:t>la C.Prov</w:t>
        </w:r>
      </w:smartTag>
      <w:r w:rsidR="00D67245">
        <w:rPr>
          <w:rFonts w:ascii="Bookman Old Style" w:hAnsi="Bookman Old Style"/>
          <w:sz w:val="22"/>
          <w:szCs w:val="22"/>
          <w:lang w:val="es-AR"/>
        </w:rPr>
        <w:t>.).</w:t>
      </w:r>
    </w:p>
    <w:p w:rsidR="000F7B4E" w:rsidRPr="00071B6A" w:rsidRDefault="002748F8"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Han trans</w:t>
      </w:r>
      <w:r w:rsidR="00DA36D0">
        <w:rPr>
          <w:rFonts w:ascii="Bookman Old Style" w:hAnsi="Bookman Old Style"/>
          <w:sz w:val="22"/>
          <w:szCs w:val="22"/>
          <w:lang w:val="es-AR"/>
        </w:rPr>
        <w:t>currido prácticamente diez años</w:t>
      </w:r>
      <w:r w:rsidRPr="00071B6A">
        <w:rPr>
          <w:rFonts w:ascii="Bookman Old Style" w:hAnsi="Bookman Old Style"/>
          <w:sz w:val="22"/>
          <w:szCs w:val="22"/>
          <w:lang w:val="es-AR"/>
        </w:rPr>
        <w:t xml:space="preserve"> desde la sanción de la nueva Constitución Provincial, y </w:t>
      </w:r>
      <w:r w:rsidR="00D67245">
        <w:rPr>
          <w:rFonts w:ascii="Bookman Old Style" w:hAnsi="Bookman Old Style"/>
          <w:sz w:val="22"/>
          <w:szCs w:val="22"/>
          <w:lang w:val="es-AR"/>
        </w:rPr>
        <w:t xml:space="preserve">que instituye esta conformación del Tribunal de Cuentas. Sin embargo, </w:t>
      </w:r>
      <w:r w:rsidR="00DA36D0">
        <w:rPr>
          <w:rFonts w:ascii="Bookman Old Style" w:hAnsi="Bookman Old Style"/>
          <w:sz w:val="22"/>
          <w:szCs w:val="22"/>
          <w:lang w:val="es-AR"/>
        </w:rPr>
        <w:t>la misma</w:t>
      </w:r>
      <w:r w:rsidR="00D67245">
        <w:rPr>
          <w:rFonts w:ascii="Bookman Old Style" w:hAnsi="Bookman Old Style"/>
          <w:sz w:val="22"/>
          <w:szCs w:val="22"/>
          <w:lang w:val="es-AR"/>
        </w:rPr>
        <w:t xml:space="preserve"> </w:t>
      </w:r>
      <w:r w:rsidRPr="00071B6A">
        <w:rPr>
          <w:rFonts w:ascii="Bookman Old Style" w:hAnsi="Bookman Old Style"/>
          <w:sz w:val="22"/>
          <w:szCs w:val="22"/>
          <w:lang w:val="es-AR"/>
        </w:rPr>
        <w:t>no se ha puesto en vigencia, por falta de reglamentación</w:t>
      </w:r>
      <w:r w:rsidR="00D67245">
        <w:rPr>
          <w:rFonts w:ascii="Bookman Old Style" w:hAnsi="Bookman Old Style"/>
          <w:sz w:val="22"/>
          <w:szCs w:val="22"/>
          <w:lang w:val="es-AR"/>
        </w:rPr>
        <w:t xml:space="preserve"> del Art. 214, 3er. párrafo de </w:t>
      </w:r>
      <w:smartTag w:uri="urn:schemas-microsoft-com:office:smarttags" w:element="PersonName">
        <w:smartTagPr>
          <w:attr w:name="ProductID" w:val="la Constituci￳n Provincial."/>
        </w:smartTagPr>
        <w:smartTag w:uri="urn:schemas-microsoft-com:office:smarttags" w:element="PersonName">
          <w:smartTagPr>
            <w:attr w:name="ProductID" w:val="la Constituci￳n"/>
          </w:smartTagPr>
          <w:r w:rsidR="00D67245">
            <w:rPr>
              <w:rFonts w:ascii="Bookman Old Style" w:hAnsi="Bookman Old Style"/>
              <w:sz w:val="22"/>
              <w:szCs w:val="22"/>
              <w:lang w:val="es-AR"/>
            </w:rPr>
            <w:t>la Constitución</w:t>
          </w:r>
        </w:smartTag>
        <w:r w:rsidR="00D67245">
          <w:rPr>
            <w:rFonts w:ascii="Bookman Old Style" w:hAnsi="Bookman Old Style"/>
            <w:sz w:val="22"/>
            <w:szCs w:val="22"/>
            <w:lang w:val="es-AR"/>
          </w:rPr>
          <w:t xml:space="preserve"> Provincial</w:t>
        </w:r>
        <w:r w:rsidRPr="00071B6A">
          <w:rPr>
            <w:rFonts w:ascii="Bookman Old Style" w:hAnsi="Bookman Old Style"/>
            <w:sz w:val="22"/>
            <w:szCs w:val="22"/>
            <w:lang w:val="es-AR"/>
          </w:rPr>
          <w:t>.</w:t>
        </w:r>
      </w:smartTag>
      <w:r w:rsidRPr="00071B6A">
        <w:rPr>
          <w:rFonts w:ascii="Bookman Old Style" w:hAnsi="Bookman Old Style"/>
          <w:sz w:val="22"/>
          <w:szCs w:val="22"/>
          <w:lang w:val="es-AR"/>
        </w:rPr>
        <w:t xml:space="preserve"> Mucho se viene hablando, en los últimos tiempos, de la</w:t>
      </w:r>
      <w:r w:rsidR="0022642D">
        <w:rPr>
          <w:rFonts w:ascii="Bookman Old Style" w:hAnsi="Bookman Old Style"/>
          <w:sz w:val="22"/>
          <w:szCs w:val="22"/>
          <w:lang w:val="es-AR"/>
        </w:rPr>
        <w:t>s</w:t>
      </w:r>
      <w:r w:rsidRPr="00071B6A">
        <w:rPr>
          <w:rFonts w:ascii="Bookman Old Style" w:hAnsi="Bookman Old Style"/>
          <w:sz w:val="22"/>
          <w:szCs w:val="22"/>
          <w:lang w:val="es-AR"/>
        </w:rPr>
        <w:t xml:space="preserve"> falencia</w:t>
      </w:r>
      <w:r w:rsidR="0022642D">
        <w:rPr>
          <w:rFonts w:ascii="Bookman Old Style" w:hAnsi="Bookman Old Style"/>
          <w:sz w:val="22"/>
          <w:szCs w:val="22"/>
          <w:lang w:val="es-AR"/>
        </w:rPr>
        <w:t>s</w:t>
      </w:r>
      <w:r w:rsidRPr="00071B6A">
        <w:rPr>
          <w:rFonts w:ascii="Bookman Old Style" w:hAnsi="Bookman Old Style"/>
          <w:sz w:val="22"/>
          <w:szCs w:val="22"/>
          <w:lang w:val="es-AR"/>
        </w:rPr>
        <w:t xml:space="preserve"> de los </w:t>
      </w:r>
      <w:r w:rsidR="0022642D">
        <w:rPr>
          <w:rFonts w:ascii="Bookman Old Style" w:hAnsi="Bookman Old Style"/>
          <w:sz w:val="22"/>
          <w:szCs w:val="22"/>
          <w:lang w:val="es-AR"/>
        </w:rPr>
        <w:t>O</w:t>
      </w:r>
      <w:r w:rsidRPr="00071B6A">
        <w:rPr>
          <w:rFonts w:ascii="Bookman Old Style" w:hAnsi="Bookman Old Style"/>
          <w:sz w:val="22"/>
          <w:szCs w:val="22"/>
          <w:lang w:val="es-AR"/>
        </w:rPr>
        <w:t xml:space="preserve">rganismos de </w:t>
      </w:r>
      <w:r w:rsidR="0022642D">
        <w:rPr>
          <w:rFonts w:ascii="Bookman Old Style" w:hAnsi="Bookman Old Style"/>
          <w:sz w:val="22"/>
          <w:szCs w:val="22"/>
          <w:lang w:val="es-AR"/>
        </w:rPr>
        <w:t>C</w:t>
      </w:r>
      <w:r w:rsidRPr="00071B6A">
        <w:rPr>
          <w:rFonts w:ascii="Bookman Old Style" w:hAnsi="Bookman Old Style"/>
          <w:sz w:val="22"/>
          <w:szCs w:val="22"/>
          <w:lang w:val="es-AR"/>
        </w:rPr>
        <w:t xml:space="preserve">ontrol, la morosidad, falta de transparencia, </w:t>
      </w:r>
      <w:r w:rsidR="0022642D">
        <w:rPr>
          <w:rFonts w:ascii="Bookman Old Style" w:hAnsi="Bookman Old Style"/>
          <w:sz w:val="22"/>
          <w:szCs w:val="22"/>
          <w:lang w:val="es-AR"/>
        </w:rPr>
        <w:t xml:space="preserve">la </w:t>
      </w:r>
      <w:r w:rsidRPr="00071B6A">
        <w:rPr>
          <w:rFonts w:ascii="Bookman Old Style" w:hAnsi="Bookman Old Style"/>
          <w:sz w:val="22"/>
          <w:szCs w:val="22"/>
          <w:lang w:val="es-AR"/>
        </w:rPr>
        <w:t>falta de controles en general</w:t>
      </w:r>
      <w:r w:rsidR="0022642D">
        <w:rPr>
          <w:rFonts w:ascii="Bookman Old Style" w:hAnsi="Bookman Old Style"/>
          <w:sz w:val="22"/>
          <w:szCs w:val="22"/>
          <w:lang w:val="es-AR"/>
        </w:rPr>
        <w:t>, etc., pero tampoco se fue diligente en reglament</w:t>
      </w:r>
      <w:r w:rsidR="00DA36D0">
        <w:rPr>
          <w:rFonts w:ascii="Bookman Old Style" w:hAnsi="Bookman Old Style"/>
          <w:sz w:val="22"/>
          <w:szCs w:val="22"/>
          <w:lang w:val="es-AR"/>
        </w:rPr>
        <w:t>ar</w:t>
      </w:r>
      <w:r w:rsidR="0022642D">
        <w:rPr>
          <w:rFonts w:ascii="Bookman Old Style" w:hAnsi="Bookman Old Style"/>
          <w:sz w:val="22"/>
          <w:szCs w:val="22"/>
          <w:lang w:val="es-AR"/>
        </w:rPr>
        <w:t xml:space="preserve"> las normativas de </w:t>
      </w:r>
      <w:smartTag w:uri="urn:schemas-microsoft-com:office:smarttags" w:element="PersonName">
        <w:smartTagPr>
          <w:attr w:name="ProductID" w:val="la Constituci￳n Provincial"/>
        </w:smartTagPr>
        <w:smartTag w:uri="urn:schemas-microsoft-com:office:smarttags" w:element="PersonName">
          <w:smartTagPr>
            <w:attr w:name="ProductID" w:val="la Constituci￳n"/>
          </w:smartTagPr>
          <w:r w:rsidR="0022642D">
            <w:rPr>
              <w:rFonts w:ascii="Bookman Old Style" w:hAnsi="Bookman Old Style"/>
              <w:sz w:val="22"/>
              <w:szCs w:val="22"/>
              <w:lang w:val="es-AR"/>
            </w:rPr>
            <w:t>la Constitución</w:t>
          </w:r>
        </w:smartTag>
        <w:r w:rsidR="0022642D">
          <w:rPr>
            <w:rFonts w:ascii="Bookman Old Style" w:hAnsi="Bookman Old Style"/>
            <w:sz w:val="22"/>
            <w:szCs w:val="22"/>
            <w:lang w:val="es-AR"/>
          </w:rPr>
          <w:t xml:space="preserve"> Provincial</w:t>
        </w:r>
      </w:smartTag>
      <w:r w:rsidR="0022642D">
        <w:rPr>
          <w:rFonts w:ascii="Bookman Old Style" w:hAnsi="Bookman Old Style"/>
          <w:sz w:val="22"/>
          <w:szCs w:val="22"/>
          <w:lang w:val="es-AR"/>
        </w:rPr>
        <w:t xml:space="preserve"> que contempla</w:t>
      </w:r>
      <w:r w:rsidR="00DA36D0">
        <w:rPr>
          <w:rFonts w:ascii="Bookman Old Style" w:hAnsi="Bookman Old Style"/>
          <w:sz w:val="22"/>
          <w:szCs w:val="22"/>
          <w:lang w:val="es-AR"/>
        </w:rPr>
        <w:t>n</w:t>
      </w:r>
      <w:r w:rsidR="0022642D">
        <w:rPr>
          <w:rFonts w:ascii="Bookman Old Style" w:hAnsi="Bookman Old Style"/>
          <w:sz w:val="22"/>
          <w:szCs w:val="22"/>
          <w:lang w:val="es-AR"/>
        </w:rPr>
        <w:t xml:space="preserve"> estas cuestiones</w:t>
      </w:r>
      <w:r w:rsidRPr="00071B6A">
        <w:rPr>
          <w:rFonts w:ascii="Bookman Old Style" w:hAnsi="Bookman Old Style"/>
          <w:sz w:val="22"/>
          <w:szCs w:val="22"/>
          <w:lang w:val="es-AR"/>
        </w:rPr>
        <w:t>.</w:t>
      </w:r>
    </w:p>
    <w:p w:rsidR="002748F8" w:rsidRPr="00071B6A" w:rsidRDefault="002748F8"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 xml:space="preserve">La ciudadanía en general, no solo tiene la sensación, sino que entiende y sostiene que la corrupción se ha adueñado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071B6A">
            <w:rPr>
              <w:rFonts w:ascii="Bookman Old Style" w:hAnsi="Bookman Old Style"/>
              <w:sz w:val="22"/>
              <w:szCs w:val="22"/>
              <w:lang w:val="es-AR"/>
            </w:rPr>
            <w:t>la Administración</w:t>
          </w:r>
        </w:smartTag>
        <w:r w:rsidRPr="00071B6A">
          <w:rPr>
            <w:rFonts w:ascii="Bookman Old Style" w:hAnsi="Bookman Old Style"/>
            <w:sz w:val="22"/>
            <w:szCs w:val="22"/>
            <w:lang w:val="es-AR"/>
          </w:rPr>
          <w:t xml:space="preserve"> </w:t>
        </w:r>
        <w:r w:rsidR="0022642D">
          <w:rPr>
            <w:rFonts w:ascii="Bookman Old Style" w:hAnsi="Bookman Old Style"/>
            <w:sz w:val="22"/>
            <w:szCs w:val="22"/>
            <w:lang w:val="es-AR"/>
          </w:rPr>
          <w:t>Pública</w:t>
        </w:r>
      </w:smartTag>
      <w:r w:rsidR="0022642D">
        <w:rPr>
          <w:rFonts w:ascii="Bookman Old Style" w:hAnsi="Bookman Old Style"/>
          <w:sz w:val="22"/>
          <w:szCs w:val="22"/>
          <w:lang w:val="es-AR"/>
        </w:rPr>
        <w:t xml:space="preserve"> </w:t>
      </w:r>
      <w:r w:rsidRPr="00071B6A">
        <w:rPr>
          <w:rFonts w:ascii="Bookman Old Style" w:hAnsi="Bookman Old Style"/>
          <w:sz w:val="22"/>
          <w:szCs w:val="22"/>
          <w:lang w:val="es-AR"/>
        </w:rPr>
        <w:t xml:space="preserve">en su conjunto. Esto pone en riesgo, en cuanto a la credibilidad se refiere, </w:t>
      </w:r>
      <w:r w:rsidR="00DA36D0">
        <w:rPr>
          <w:rFonts w:ascii="Bookman Old Style" w:hAnsi="Bookman Old Style"/>
          <w:sz w:val="22"/>
          <w:szCs w:val="22"/>
          <w:lang w:val="es-AR"/>
        </w:rPr>
        <w:t>e</w:t>
      </w:r>
      <w:r w:rsidRPr="00071B6A">
        <w:rPr>
          <w:rFonts w:ascii="Bookman Old Style" w:hAnsi="Bookman Old Style"/>
          <w:sz w:val="22"/>
          <w:szCs w:val="22"/>
          <w:lang w:val="es-AR"/>
        </w:rPr>
        <w:t>l sistema democrático, y especialmente del régimen republicano</w:t>
      </w:r>
      <w:r w:rsidR="0022642D">
        <w:rPr>
          <w:rFonts w:ascii="Bookman Old Style" w:hAnsi="Bookman Old Style"/>
          <w:sz w:val="22"/>
          <w:szCs w:val="22"/>
          <w:lang w:val="es-AR"/>
        </w:rPr>
        <w:t xml:space="preserve"> de Gobierno</w:t>
      </w:r>
      <w:r w:rsidRPr="00071B6A">
        <w:rPr>
          <w:rFonts w:ascii="Bookman Old Style" w:hAnsi="Bookman Old Style"/>
          <w:sz w:val="22"/>
          <w:szCs w:val="22"/>
          <w:lang w:val="es-AR"/>
        </w:rPr>
        <w:t>.</w:t>
      </w:r>
    </w:p>
    <w:p w:rsidR="00736A45" w:rsidRDefault="00736A45" w:rsidP="000F7B4E">
      <w:pPr>
        <w:spacing w:line="480" w:lineRule="auto"/>
        <w:jc w:val="both"/>
        <w:rPr>
          <w:rFonts w:ascii="Bookman Old Style" w:hAnsi="Bookman Old Style"/>
          <w:sz w:val="22"/>
          <w:szCs w:val="22"/>
          <w:lang w:val="es-AR"/>
        </w:rPr>
      </w:pPr>
      <w:r>
        <w:object w:dxaOrig="11569" w:dyaOrig="2910">
          <v:shape id="_x0000_i1026" type="#_x0000_t75" style="width:206.25pt;height:43.5pt" o:ole="">
            <v:imagedata r:id="rId6" o:title="" croptop="-266f" cropleft="18f"/>
          </v:shape>
          <o:OLEObject Type="Embed" ProgID="PBrush" ShapeID="_x0000_i1026" DrawAspect="Content" ObjectID="_1596953443" r:id="rId8"/>
        </w:object>
      </w:r>
    </w:p>
    <w:p w:rsidR="00736A45" w:rsidRDefault="00736A45" w:rsidP="000F7B4E">
      <w:pPr>
        <w:spacing w:line="480" w:lineRule="auto"/>
        <w:jc w:val="both"/>
        <w:rPr>
          <w:rFonts w:ascii="Bookman Old Style" w:hAnsi="Bookman Old Style"/>
          <w:sz w:val="22"/>
          <w:szCs w:val="22"/>
          <w:lang w:val="es-AR"/>
        </w:rPr>
      </w:pPr>
    </w:p>
    <w:p w:rsidR="002748F8" w:rsidRPr="00071B6A" w:rsidRDefault="002748F8"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 xml:space="preserve">No hay dudas, </w:t>
      </w:r>
      <w:smartTag w:uri="urn:schemas-microsoft-com:office:smarttags" w:element="PersonName">
        <w:smartTagPr>
          <w:attr w:name="ProductID" w:val="la Legislatura"/>
        </w:smartTagPr>
        <w:r w:rsidRPr="00071B6A">
          <w:rPr>
            <w:rFonts w:ascii="Bookman Old Style" w:hAnsi="Bookman Old Style"/>
            <w:sz w:val="22"/>
            <w:szCs w:val="22"/>
            <w:lang w:val="es-AR"/>
          </w:rPr>
          <w:t>la Legislatura</w:t>
        </w:r>
      </w:smartTag>
      <w:r w:rsidRPr="00071B6A">
        <w:rPr>
          <w:rFonts w:ascii="Bookman Old Style" w:hAnsi="Bookman Old Style"/>
          <w:sz w:val="22"/>
          <w:szCs w:val="22"/>
          <w:lang w:val="es-AR"/>
        </w:rPr>
        <w:t xml:space="preserve"> de </w:t>
      </w:r>
      <w:smartTag w:uri="urn:schemas-microsoft-com:office:smarttags" w:element="PersonName">
        <w:smartTagPr>
          <w:attr w:name="ProductID" w:val="la Provincia"/>
        </w:smartTagPr>
        <w:r w:rsidRPr="00071B6A">
          <w:rPr>
            <w:rFonts w:ascii="Bookman Old Style" w:hAnsi="Bookman Old Style"/>
            <w:sz w:val="22"/>
            <w:szCs w:val="22"/>
            <w:lang w:val="es-AR"/>
          </w:rPr>
          <w:t>la Provincia</w:t>
        </w:r>
      </w:smartTag>
      <w:r w:rsidRPr="00071B6A">
        <w:rPr>
          <w:rFonts w:ascii="Bookman Old Style" w:hAnsi="Bookman Old Style"/>
          <w:sz w:val="22"/>
          <w:szCs w:val="22"/>
          <w:lang w:val="es-AR"/>
        </w:rPr>
        <w:t xml:space="preserve"> de Entre Ríos</w:t>
      </w:r>
      <w:r w:rsidR="0022642D">
        <w:rPr>
          <w:rFonts w:ascii="Bookman Old Style" w:hAnsi="Bookman Old Style"/>
          <w:sz w:val="22"/>
          <w:szCs w:val="22"/>
          <w:lang w:val="es-AR"/>
        </w:rPr>
        <w:t xml:space="preserve"> está en deuda con la sociedad</w:t>
      </w:r>
      <w:r w:rsidRPr="00071B6A">
        <w:rPr>
          <w:rFonts w:ascii="Bookman Old Style" w:hAnsi="Bookman Old Style"/>
          <w:sz w:val="22"/>
          <w:szCs w:val="22"/>
          <w:lang w:val="es-AR"/>
        </w:rPr>
        <w:t xml:space="preserve"> en esta cuestión, al no reglamentar el 3er. Párrafo del Artículo 214 de </w:t>
      </w:r>
      <w:smartTag w:uri="urn:schemas-microsoft-com:office:smarttags" w:element="PersonName">
        <w:smartTagPr>
          <w:attr w:name="ProductID" w:val="la Constitución Provincial."/>
        </w:smartTagPr>
        <w:smartTag w:uri="urn:schemas-microsoft-com:office:smarttags" w:element="PersonName">
          <w:smartTagPr>
            <w:attr w:name="ProductID" w:val="la Constituci￳n"/>
          </w:smartTagPr>
          <w:r w:rsidRPr="00071B6A">
            <w:rPr>
              <w:rFonts w:ascii="Bookman Old Style" w:hAnsi="Bookman Old Style"/>
              <w:sz w:val="22"/>
              <w:szCs w:val="22"/>
              <w:lang w:val="es-AR"/>
            </w:rPr>
            <w:t>la Constitución</w:t>
          </w:r>
        </w:smartTag>
        <w:r w:rsidRPr="00071B6A">
          <w:rPr>
            <w:rFonts w:ascii="Bookman Old Style" w:hAnsi="Bookman Old Style"/>
            <w:sz w:val="22"/>
            <w:szCs w:val="22"/>
            <w:lang w:val="es-AR"/>
          </w:rPr>
          <w:t xml:space="preserve"> Provincial</w:t>
        </w:r>
        <w:r w:rsidR="00DA36D0">
          <w:rPr>
            <w:rFonts w:ascii="Bookman Old Style" w:hAnsi="Bookman Old Style"/>
            <w:sz w:val="22"/>
            <w:szCs w:val="22"/>
            <w:lang w:val="es-AR"/>
          </w:rPr>
          <w:t>.</w:t>
        </w:r>
      </w:smartTag>
      <w:r w:rsidR="00DA36D0">
        <w:rPr>
          <w:rFonts w:ascii="Bookman Old Style" w:hAnsi="Bookman Old Style"/>
          <w:sz w:val="22"/>
          <w:szCs w:val="22"/>
          <w:lang w:val="es-AR"/>
        </w:rPr>
        <w:t xml:space="preserve"> P</w:t>
      </w:r>
      <w:r w:rsidR="0022642D">
        <w:rPr>
          <w:rFonts w:ascii="Bookman Old Style" w:hAnsi="Bookman Old Style"/>
          <w:sz w:val="22"/>
          <w:szCs w:val="22"/>
          <w:lang w:val="es-AR"/>
        </w:rPr>
        <w:t>or ello es necesario hacerlo y con premura</w:t>
      </w:r>
      <w:r w:rsidRPr="00071B6A">
        <w:rPr>
          <w:rFonts w:ascii="Bookman Old Style" w:hAnsi="Bookman Old Style"/>
          <w:sz w:val="22"/>
          <w:szCs w:val="22"/>
          <w:lang w:val="es-AR"/>
        </w:rPr>
        <w:t>.-</w:t>
      </w:r>
    </w:p>
    <w:p w:rsidR="000F7B4E" w:rsidRPr="00071B6A" w:rsidRDefault="002748F8"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 xml:space="preserve">Sin dudas, hay innumerables argumentos que </w:t>
      </w:r>
      <w:r w:rsidR="0022642D">
        <w:rPr>
          <w:rFonts w:ascii="Bookman Old Style" w:hAnsi="Bookman Old Style"/>
          <w:sz w:val="22"/>
          <w:szCs w:val="22"/>
          <w:lang w:val="es-AR"/>
        </w:rPr>
        <w:t xml:space="preserve">se </w:t>
      </w:r>
      <w:r w:rsidRPr="00071B6A">
        <w:rPr>
          <w:rFonts w:ascii="Bookman Old Style" w:hAnsi="Bookman Old Style"/>
          <w:sz w:val="22"/>
          <w:szCs w:val="22"/>
          <w:lang w:val="es-AR"/>
        </w:rPr>
        <w:t xml:space="preserve">pueden desplegar para justificar la necesidad </w:t>
      </w:r>
      <w:r w:rsidR="00071B6A">
        <w:rPr>
          <w:rFonts w:ascii="Bookman Old Style" w:hAnsi="Bookman Old Style"/>
          <w:sz w:val="22"/>
          <w:szCs w:val="22"/>
          <w:lang w:val="es-AR"/>
        </w:rPr>
        <w:t xml:space="preserve"> </w:t>
      </w:r>
      <w:r w:rsidRPr="00071B6A">
        <w:rPr>
          <w:rFonts w:ascii="Bookman Old Style" w:hAnsi="Bookman Old Style"/>
          <w:sz w:val="22"/>
          <w:szCs w:val="22"/>
          <w:lang w:val="es-AR"/>
        </w:rPr>
        <w:t xml:space="preserve">de </w:t>
      </w:r>
      <w:r w:rsidR="00973243" w:rsidRPr="00071B6A">
        <w:rPr>
          <w:rFonts w:ascii="Bookman Old Style" w:hAnsi="Bookman Old Style"/>
          <w:sz w:val="22"/>
          <w:szCs w:val="22"/>
          <w:lang w:val="es-AR"/>
        </w:rPr>
        <w:t xml:space="preserve">mejorar los Organismos de Control, pero </w:t>
      </w:r>
      <w:r w:rsidR="0022642D">
        <w:rPr>
          <w:rFonts w:ascii="Bookman Old Style" w:hAnsi="Bookman Old Style"/>
          <w:sz w:val="22"/>
          <w:szCs w:val="22"/>
          <w:lang w:val="es-AR"/>
        </w:rPr>
        <w:t xml:space="preserve">si </w:t>
      </w:r>
      <w:r w:rsidR="00DA36D0">
        <w:rPr>
          <w:rFonts w:ascii="Bookman Old Style" w:hAnsi="Bookman Old Style"/>
          <w:sz w:val="22"/>
          <w:szCs w:val="22"/>
          <w:lang w:val="es-AR"/>
        </w:rPr>
        <w:t xml:space="preserve">ello </w:t>
      </w:r>
      <w:r w:rsidR="0022642D">
        <w:rPr>
          <w:rFonts w:ascii="Bookman Old Style" w:hAnsi="Bookman Old Style"/>
          <w:sz w:val="22"/>
          <w:szCs w:val="22"/>
          <w:lang w:val="es-AR"/>
        </w:rPr>
        <w:t>no se instrumenta</w:t>
      </w:r>
      <w:r w:rsidR="00DA36D0">
        <w:rPr>
          <w:rFonts w:ascii="Bookman Old Style" w:hAnsi="Bookman Old Style"/>
          <w:sz w:val="22"/>
          <w:szCs w:val="22"/>
          <w:lang w:val="es-AR"/>
        </w:rPr>
        <w:t xml:space="preserve">, todo </w:t>
      </w:r>
      <w:r w:rsidR="0022642D">
        <w:rPr>
          <w:rFonts w:ascii="Bookman Old Style" w:hAnsi="Bookman Old Style"/>
          <w:sz w:val="22"/>
          <w:szCs w:val="22"/>
          <w:lang w:val="es-AR"/>
        </w:rPr>
        <w:t xml:space="preserve">queda solo en la retórica. En esto </w:t>
      </w:r>
      <w:r w:rsidR="00DA36D0">
        <w:rPr>
          <w:rFonts w:ascii="Bookman Old Style" w:hAnsi="Bookman Old Style"/>
          <w:sz w:val="22"/>
          <w:szCs w:val="22"/>
          <w:lang w:val="es-AR"/>
        </w:rPr>
        <w:t xml:space="preserve">del control de la actividad de la administración pública </w:t>
      </w:r>
      <w:r w:rsidR="0022642D">
        <w:rPr>
          <w:rFonts w:ascii="Bookman Old Style" w:hAnsi="Bookman Old Style"/>
          <w:sz w:val="22"/>
          <w:szCs w:val="22"/>
          <w:lang w:val="es-AR"/>
        </w:rPr>
        <w:t>el</w:t>
      </w:r>
      <w:r w:rsidR="00DA36D0">
        <w:rPr>
          <w:rFonts w:ascii="Bookman Old Style" w:hAnsi="Bookman Old Style"/>
          <w:sz w:val="22"/>
          <w:szCs w:val="22"/>
          <w:lang w:val="es-AR"/>
        </w:rPr>
        <w:t xml:space="preserve"> </w:t>
      </w:r>
      <w:r w:rsidR="00973243" w:rsidRPr="00071B6A">
        <w:rPr>
          <w:rFonts w:ascii="Bookman Old Style" w:hAnsi="Bookman Old Style"/>
          <w:sz w:val="22"/>
          <w:szCs w:val="22"/>
          <w:lang w:val="es-AR"/>
        </w:rPr>
        <w:t xml:space="preserve">Poder Legislativo debe estar presente. Recuérdese que el Poder Legislativo también es un Organo de Control, esencialmente tendiente a la optimización </w:t>
      </w:r>
      <w:r w:rsidR="00C7532D" w:rsidRPr="00071B6A">
        <w:rPr>
          <w:rFonts w:ascii="Bookman Old Style" w:hAnsi="Bookman Old Style"/>
          <w:sz w:val="22"/>
          <w:szCs w:val="22"/>
          <w:lang w:val="es-AR"/>
        </w:rPr>
        <w:t xml:space="preserve">y transparencia </w:t>
      </w:r>
      <w:r w:rsidR="00973243" w:rsidRPr="00071B6A">
        <w:rPr>
          <w:rFonts w:ascii="Bookman Old Style" w:hAnsi="Bookman Old Style"/>
          <w:sz w:val="22"/>
          <w:szCs w:val="22"/>
          <w:lang w:val="es-AR"/>
        </w:rPr>
        <w:t>del gasto</w:t>
      </w:r>
      <w:r w:rsidR="0022642D">
        <w:rPr>
          <w:rFonts w:ascii="Bookman Old Style" w:hAnsi="Bookman Old Style"/>
          <w:sz w:val="22"/>
          <w:szCs w:val="22"/>
          <w:lang w:val="es-AR"/>
        </w:rPr>
        <w:t xml:space="preserve"> público</w:t>
      </w:r>
      <w:r w:rsidR="00C7532D" w:rsidRPr="00071B6A">
        <w:rPr>
          <w:rFonts w:ascii="Bookman Old Style" w:hAnsi="Bookman Old Style"/>
          <w:sz w:val="22"/>
          <w:szCs w:val="22"/>
          <w:lang w:val="es-AR"/>
        </w:rPr>
        <w:t>. Hay necesidad</w:t>
      </w:r>
      <w:r w:rsidR="00973243" w:rsidRPr="00071B6A">
        <w:rPr>
          <w:rFonts w:ascii="Bookman Old Style" w:hAnsi="Bookman Old Style"/>
          <w:sz w:val="22"/>
          <w:szCs w:val="22"/>
          <w:lang w:val="es-AR"/>
        </w:rPr>
        <w:t xml:space="preserve"> </w:t>
      </w:r>
      <w:r w:rsidR="00C7532D" w:rsidRPr="00071B6A">
        <w:rPr>
          <w:rFonts w:ascii="Bookman Old Style" w:hAnsi="Bookman Old Style"/>
          <w:sz w:val="22"/>
          <w:szCs w:val="22"/>
          <w:lang w:val="es-AR"/>
        </w:rPr>
        <w:t xml:space="preserve">de saldar esta deuda que </w:t>
      </w:r>
      <w:smartTag w:uri="urn:schemas-microsoft-com:office:smarttags" w:element="PersonName">
        <w:smartTagPr>
          <w:attr w:name="ProductID" w:val="la Legislatura"/>
        </w:smartTagPr>
        <w:r w:rsidR="00C7532D" w:rsidRPr="00071B6A">
          <w:rPr>
            <w:rFonts w:ascii="Bookman Old Style" w:hAnsi="Bookman Old Style"/>
            <w:sz w:val="22"/>
            <w:szCs w:val="22"/>
            <w:lang w:val="es-AR"/>
          </w:rPr>
          <w:t>la Legislatura</w:t>
        </w:r>
      </w:smartTag>
      <w:r w:rsidR="00C7532D" w:rsidRPr="00071B6A">
        <w:rPr>
          <w:rFonts w:ascii="Bookman Old Style" w:hAnsi="Bookman Old Style"/>
          <w:sz w:val="22"/>
          <w:szCs w:val="22"/>
          <w:lang w:val="es-AR"/>
        </w:rPr>
        <w:t xml:space="preserve"> tiene</w:t>
      </w:r>
      <w:r w:rsidR="0022642D">
        <w:rPr>
          <w:rFonts w:ascii="Bookman Old Style" w:hAnsi="Bookman Old Style"/>
          <w:sz w:val="22"/>
          <w:szCs w:val="22"/>
          <w:lang w:val="es-AR"/>
        </w:rPr>
        <w:t xml:space="preserve"> con el sistema republicano</w:t>
      </w:r>
      <w:r w:rsidR="00C7532D" w:rsidRPr="00071B6A">
        <w:rPr>
          <w:rFonts w:ascii="Bookman Old Style" w:hAnsi="Bookman Old Style"/>
          <w:sz w:val="22"/>
          <w:szCs w:val="22"/>
          <w:lang w:val="es-AR"/>
        </w:rPr>
        <w:t xml:space="preserve">, al no haber reglamentado </w:t>
      </w:r>
      <w:r w:rsidR="0022642D">
        <w:rPr>
          <w:rFonts w:ascii="Bookman Old Style" w:hAnsi="Bookman Old Style"/>
          <w:sz w:val="22"/>
          <w:szCs w:val="22"/>
          <w:lang w:val="es-AR"/>
        </w:rPr>
        <w:t xml:space="preserve">hasta el presente </w:t>
      </w:r>
      <w:r w:rsidR="00C7532D" w:rsidRPr="00071B6A">
        <w:rPr>
          <w:rFonts w:ascii="Bookman Old Style" w:hAnsi="Bookman Old Style"/>
          <w:sz w:val="22"/>
          <w:szCs w:val="22"/>
          <w:lang w:val="es-AR"/>
        </w:rPr>
        <w:t xml:space="preserve">el 3er. Párrafo del Artículo 214 de </w:t>
      </w:r>
      <w:smartTag w:uri="urn:schemas-microsoft-com:office:smarttags" w:element="PersonName">
        <w:smartTagPr>
          <w:attr w:name="ProductID" w:val="la Constituci￳n Provincial."/>
        </w:smartTagPr>
        <w:smartTag w:uri="urn:schemas-microsoft-com:office:smarttags" w:element="PersonName">
          <w:smartTagPr>
            <w:attr w:name="ProductID" w:val="la Constituci￳n"/>
          </w:smartTagPr>
          <w:r w:rsidR="00C7532D" w:rsidRPr="00071B6A">
            <w:rPr>
              <w:rFonts w:ascii="Bookman Old Style" w:hAnsi="Bookman Old Style"/>
              <w:sz w:val="22"/>
              <w:szCs w:val="22"/>
              <w:lang w:val="es-AR"/>
            </w:rPr>
            <w:t>la Constitución</w:t>
          </w:r>
        </w:smartTag>
        <w:r w:rsidR="00C7532D" w:rsidRPr="00071B6A">
          <w:rPr>
            <w:rFonts w:ascii="Bookman Old Style" w:hAnsi="Bookman Old Style"/>
            <w:sz w:val="22"/>
            <w:szCs w:val="22"/>
            <w:lang w:val="es-AR"/>
          </w:rPr>
          <w:t xml:space="preserve"> Provincial.</w:t>
        </w:r>
      </w:smartTag>
      <w:r w:rsidR="00C7532D" w:rsidRPr="00071B6A">
        <w:rPr>
          <w:rFonts w:ascii="Bookman Old Style" w:hAnsi="Bookman Old Style"/>
          <w:sz w:val="22"/>
          <w:szCs w:val="22"/>
          <w:lang w:val="es-AR"/>
        </w:rPr>
        <w:t xml:space="preserve"> </w:t>
      </w:r>
    </w:p>
    <w:p w:rsidR="00C7532D" w:rsidRPr="00071B6A" w:rsidRDefault="0022642D"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Sumar mayores argumentos es ser sobreabundante, porque los Convencionales Constituyentes del 2008 fueron clar</w:t>
      </w:r>
      <w:r w:rsidR="00DA36D0">
        <w:rPr>
          <w:rFonts w:ascii="Bookman Old Style" w:hAnsi="Bookman Old Style"/>
          <w:sz w:val="22"/>
          <w:szCs w:val="22"/>
          <w:lang w:val="es-AR"/>
        </w:rPr>
        <w:t>o</w:t>
      </w:r>
      <w:r>
        <w:rPr>
          <w:rFonts w:ascii="Bookman Old Style" w:hAnsi="Bookman Old Style"/>
          <w:sz w:val="22"/>
          <w:szCs w:val="22"/>
          <w:lang w:val="es-AR"/>
        </w:rPr>
        <w:t>s y explícit</w:t>
      </w:r>
      <w:r w:rsidR="00DA36D0">
        <w:rPr>
          <w:rFonts w:ascii="Bookman Old Style" w:hAnsi="Bookman Old Style"/>
          <w:sz w:val="22"/>
          <w:szCs w:val="22"/>
          <w:lang w:val="es-AR"/>
        </w:rPr>
        <w:t>o</w:t>
      </w:r>
      <w:r>
        <w:rPr>
          <w:rFonts w:ascii="Bookman Old Style" w:hAnsi="Bookman Old Style"/>
          <w:sz w:val="22"/>
          <w:szCs w:val="22"/>
          <w:lang w:val="es-AR"/>
        </w:rPr>
        <w:t>s en esta cuestión, y dejaron plasmada una orden que esta Legislatura debe cumplir. Solo queda señalar que no pueden esgrimirse argumentos p</w:t>
      </w:r>
      <w:r w:rsidR="00DA36D0">
        <w:rPr>
          <w:rFonts w:ascii="Bookman Old Style" w:hAnsi="Bookman Old Style"/>
          <w:sz w:val="22"/>
          <w:szCs w:val="22"/>
          <w:lang w:val="es-AR"/>
        </w:rPr>
        <w:t>a</w:t>
      </w:r>
      <w:r>
        <w:rPr>
          <w:rFonts w:ascii="Bookman Old Style" w:hAnsi="Bookman Old Style"/>
          <w:sz w:val="22"/>
          <w:szCs w:val="22"/>
          <w:lang w:val="es-AR"/>
        </w:rPr>
        <w:t>r</w:t>
      </w:r>
      <w:r w:rsidR="00DA36D0">
        <w:rPr>
          <w:rFonts w:ascii="Bookman Old Style" w:hAnsi="Bookman Old Style"/>
          <w:sz w:val="22"/>
          <w:szCs w:val="22"/>
          <w:lang w:val="es-AR"/>
        </w:rPr>
        <w:t>a</w:t>
      </w:r>
      <w:r>
        <w:rPr>
          <w:rFonts w:ascii="Bookman Old Style" w:hAnsi="Bookman Old Style"/>
          <w:sz w:val="22"/>
          <w:szCs w:val="22"/>
          <w:lang w:val="es-AR"/>
        </w:rPr>
        <w:t xml:space="preserve"> no sancionar con prontitud este proyecto de ley, reglamentado el art. 214, 3er.</w:t>
      </w:r>
      <w:r w:rsidR="00736A45">
        <w:rPr>
          <w:rFonts w:ascii="Bookman Old Style" w:hAnsi="Bookman Old Style"/>
          <w:sz w:val="22"/>
          <w:szCs w:val="22"/>
          <w:lang w:val="es-AR"/>
        </w:rPr>
        <w:t xml:space="preserve"> párrafo de </w:t>
      </w:r>
      <w:smartTag w:uri="urn:schemas-microsoft-com:office:smarttags" w:element="PersonName">
        <w:smartTagPr>
          <w:attr w:name="ProductID" w:val="la Constituci￳n Provincial."/>
        </w:smartTagPr>
        <w:smartTag w:uri="urn:schemas-microsoft-com:office:smarttags" w:element="PersonName">
          <w:smartTagPr>
            <w:attr w:name="ProductID" w:val="la Constituci￳n"/>
          </w:smartTagPr>
          <w:r w:rsidR="00736A45">
            <w:rPr>
              <w:rFonts w:ascii="Bookman Old Style" w:hAnsi="Bookman Old Style"/>
              <w:sz w:val="22"/>
              <w:szCs w:val="22"/>
              <w:lang w:val="es-AR"/>
            </w:rPr>
            <w:t>la Constitución</w:t>
          </w:r>
        </w:smartTag>
        <w:r w:rsidR="00736A45">
          <w:rPr>
            <w:rFonts w:ascii="Bookman Old Style" w:hAnsi="Bookman Old Style"/>
            <w:sz w:val="22"/>
            <w:szCs w:val="22"/>
            <w:lang w:val="es-AR"/>
          </w:rPr>
          <w:t xml:space="preserve"> Provincial.</w:t>
        </w:r>
      </w:smartTag>
    </w:p>
    <w:p w:rsidR="000F7B4E" w:rsidRPr="00071B6A" w:rsidRDefault="000F7B4E" w:rsidP="000F7B4E">
      <w:pPr>
        <w:spacing w:line="480" w:lineRule="auto"/>
        <w:jc w:val="both"/>
        <w:rPr>
          <w:rFonts w:ascii="Bookman Old Style" w:hAnsi="Bookman Old Style"/>
          <w:sz w:val="22"/>
          <w:szCs w:val="22"/>
          <w:lang w:val="es-AR"/>
        </w:rPr>
      </w:pPr>
      <w:r w:rsidRPr="00071B6A">
        <w:rPr>
          <w:rFonts w:ascii="Bookman Old Style" w:hAnsi="Bookman Old Style"/>
          <w:sz w:val="22"/>
          <w:szCs w:val="22"/>
          <w:lang w:val="es-AR"/>
        </w:rPr>
        <w:t>Por ello</w:t>
      </w:r>
      <w:r w:rsidR="00071B6A">
        <w:rPr>
          <w:rFonts w:ascii="Bookman Old Style" w:hAnsi="Bookman Old Style"/>
          <w:sz w:val="22"/>
          <w:szCs w:val="22"/>
          <w:lang w:val="es-AR"/>
        </w:rPr>
        <w:t>,</w:t>
      </w:r>
    </w:p>
    <w:p w:rsidR="00233EB2" w:rsidRPr="00071B6A" w:rsidRDefault="00233EB2" w:rsidP="000F7B4E">
      <w:pPr>
        <w:spacing w:line="480" w:lineRule="auto"/>
        <w:jc w:val="both"/>
        <w:rPr>
          <w:rFonts w:ascii="Bookman Old Style" w:hAnsi="Bookman Old Style"/>
          <w:sz w:val="22"/>
          <w:szCs w:val="22"/>
        </w:rPr>
      </w:pPr>
    </w:p>
    <w:p w:rsidR="00233EB2" w:rsidRPr="00071B6A" w:rsidRDefault="00233EB2" w:rsidP="000F7B4E">
      <w:pPr>
        <w:spacing w:line="480" w:lineRule="auto"/>
        <w:jc w:val="both"/>
        <w:rPr>
          <w:rFonts w:ascii="Bookman Old Style" w:hAnsi="Bookman Old Style"/>
          <w:sz w:val="22"/>
          <w:szCs w:val="22"/>
        </w:rPr>
      </w:pPr>
    </w:p>
    <w:p w:rsidR="00233EB2" w:rsidRPr="00071B6A" w:rsidRDefault="00233EB2" w:rsidP="000F7B4E">
      <w:pPr>
        <w:spacing w:line="480" w:lineRule="auto"/>
        <w:jc w:val="both"/>
        <w:rPr>
          <w:rFonts w:ascii="Bookman Old Style" w:hAnsi="Bookman Old Style"/>
          <w:sz w:val="22"/>
          <w:szCs w:val="22"/>
        </w:rPr>
      </w:pPr>
    </w:p>
    <w:p w:rsidR="00233EB2" w:rsidRPr="00071B6A" w:rsidRDefault="00233EB2" w:rsidP="000F7B4E">
      <w:pPr>
        <w:spacing w:line="480" w:lineRule="auto"/>
        <w:jc w:val="both"/>
        <w:rPr>
          <w:rFonts w:ascii="Bookman Old Style" w:hAnsi="Bookman Old Style"/>
          <w:sz w:val="22"/>
          <w:szCs w:val="22"/>
        </w:rPr>
      </w:pPr>
    </w:p>
    <w:p w:rsidR="002F4D43" w:rsidRPr="00071B6A" w:rsidRDefault="002F4D43" w:rsidP="000F7B4E">
      <w:pPr>
        <w:spacing w:line="480" w:lineRule="auto"/>
        <w:jc w:val="both"/>
        <w:rPr>
          <w:rFonts w:ascii="Bookman Old Style" w:hAnsi="Bookman Old Style"/>
          <w:sz w:val="22"/>
          <w:szCs w:val="22"/>
        </w:rPr>
      </w:pPr>
    </w:p>
    <w:p w:rsidR="002F4D43" w:rsidRPr="00071B6A" w:rsidRDefault="002F4D43" w:rsidP="000F7B4E">
      <w:pPr>
        <w:spacing w:line="480" w:lineRule="auto"/>
        <w:jc w:val="both"/>
        <w:rPr>
          <w:rFonts w:ascii="Bookman Old Style" w:hAnsi="Bookman Old Style"/>
          <w:sz w:val="22"/>
          <w:szCs w:val="22"/>
        </w:rPr>
      </w:pPr>
    </w:p>
    <w:p w:rsidR="002F4D43" w:rsidRPr="00071B6A" w:rsidRDefault="002F4D43" w:rsidP="000F7B4E">
      <w:pPr>
        <w:spacing w:line="480" w:lineRule="auto"/>
        <w:jc w:val="both"/>
        <w:rPr>
          <w:rFonts w:ascii="Bookman Old Style" w:hAnsi="Bookman Old Style"/>
          <w:sz w:val="22"/>
          <w:szCs w:val="22"/>
        </w:rPr>
      </w:pPr>
    </w:p>
    <w:p w:rsidR="002F4D43" w:rsidRDefault="002F4D43" w:rsidP="000F7B4E">
      <w:pPr>
        <w:spacing w:line="480" w:lineRule="auto"/>
        <w:jc w:val="both"/>
        <w:rPr>
          <w:rFonts w:ascii="Bookman Old Style" w:hAnsi="Bookman Old Style"/>
        </w:rPr>
      </w:pPr>
    </w:p>
    <w:p w:rsidR="00D103CA" w:rsidRDefault="00D103CA" w:rsidP="00E65E11">
      <w:r>
        <w:object w:dxaOrig="11569" w:dyaOrig="2910">
          <v:shape id="_x0000_i1027" type="#_x0000_t75" style="width:206.25pt;height:43.5pt" o:ole="">
            <v:imagedata r:id="rId6" o:title="" croptop="-266f" cropleft="18f"/>
          </v:shape>
          <o:OLEObject Type="Embed" ProgID="PBrush" ShapeID="_x0000_i1027" DrawAspect="Content" ObjectID="_1596953444" r:id="rId9"/>
        </w:object>
      </w:r>
    </w:p>
    <w:p w:rsidR="00FB2BC4" w:rsidRPr="00FB2BC4" w:rsidRDefault="00FB2BC4" w:rsidP="00E65E11"/>
    <w:p w:rsidR="00FB2BC4" w:rsidRPr="00FB2BC4" w:rsidRDefault="00FB2BC4" w:rsidP="00E65E11"/>
    <w:p w:rsidR="00E65E11" w:rsidRPr="00FB2BC4" w:rsidRDefault="00E65E11" w:rsidP="000F7B4E"/>
    <w:p w:rsidR="00CA2AEE" w:rsidRPr="00CA2AEE" w:rsidRDefault="001545D6" w:rsidP="00CA2AEE">
      <w:pPr>
        <w:pStyle w:val="Ttulo3"/>
        <w:jc w:val="center"/>
        <w:rPr>
          <w:rFonts w:ascii="Bookman Old Style" w:hAnsi="Bookman Old Style"/>
          <w:szCs w:val="22"/>
          <w:lang w:val="es-ES"/>
        </w:rPr>
      </w:pPr>
      <w:smartTag w:uri="urn:schemas-microsoft-com:office:smarttags" w:element="PersonName">
        <w:smartTagPr>
          <w:attr w:name="ProductID" w:val="LA LEGISLATURA DE"/>
        </w:smartTagPr>
        <w:r>
          <w:rPr>
            <w:rFonts w:ascii="Bookman Old Style" w:hAnsi="Bookman Old Style"/>
            <w:szCs w:val="22"/>
            <w:lang w:val="es-ES"/>
          </w:rPr>
          <w:t>LA LEGISLATURA DE</w:t>
        </w:r>
      </w:smartTag>
      <w:r>
        <w:rPr>
          <w:rFonts w:ascii="Bookman Old Style" w:hAnsi="Bookman Old Style"/>
          <w:szCs w:val="22"/>
          <w:lang w:val="es-ES"/>
        </w:rPr>
        <w:t xml:space="preserv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Pr>
              <w:rFonts w:ascii="Bookman Old Style" w:hAnsi="Bookman Old Style"/>
              <w:szCs w:val="22"/>
              <w:lang w:val="es-ES"/>
            </w:rPr>
            <w:t>LA PROVINCIA</w:t>
          </w:r>
        </w:smartTag>
        <w:r>
          <w:rPr>
            <w:rFonts w:ascii="Bookman Old Style" w:hAnsi="Bookman Old Style"/>
            <w:szCs w:val="22"/>
            <w:lang w:val="es-ES"/>
          </w:rPr>
          <w:t xml:space="preserve"> DE</w:t>
        </w:r>
      </w:smartTag>
      <w:r>
        <w:rPr>
          <w:rFonts w:ascii="Bookman Old Style" w:hAnsi="Bookman Old Style"/>
          <w:szCs w:val="22"/>
          <w:lang w:val="es-ES"/>
        </w:rPr>
        <w:t xml:space="preserve"> ENTRE RIOS SANCIONA CON FUERZA DE LEY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1º</w:t>
      </w:r>
      <w:r w:rsidRPr="00071B6A">
        <w:rPr>
          <w:rFonts w:ascii="Bookman Old Style" w:hAnsi="Bookman Old Style"/>
          <w:snapToGrid/>
          <w:sz w:val="22"/>
          <w:szCs w:val="22"/>
        </w:rPr>
        <w:t xml:space="preserve">: </w:t>
      </w:r>
      <w:smartTag w:uri="urn:schemas-microsoft-com:office:smarttags" w:element="PersonName">
        <w:smartTagPr>
          <w:attr w:name="ProductID" w:val="ĬƐǴɘʼ̠΄Ϩь몱ᷭ$谀LA LEGISLATURA DE繉耀몈ᷭJ蠀sobreabundante몃ᷭ愀蠀ConvencionalesୀӺ몚ᷭ蠀Constituyentesn.11몕ᷭ蠀ConvencionalesୀӺ뫬ᷭ᩸蠀Convencionalesokas዇᷽耀癉"/>
        </w:smartTagPr>
        <w:r w:rsidRPr="00071B6A">
          <w:rPr>
            <w:rFonts w:ascii="Bookman Old Style" w:hAnsi="Bookman Old Style"/>
            <w:snapToGrid/>
            <w:sz w:val="22"/>
            <w:szCs w:val="22"/>
          </w:rPr>
          <w:t>La Honorable Cámara</w:t>
        </w:r>
      </w:smartTag>
      <w:r w:rsidRPr="00071B6A">
        <w:rPr>
          <w:rFonts w:ascii="Bookman Old Style" w:hAnsi="Bookman Old Style"/>
          <w:snapToGrid/>
          <w:sz w:val="22"/>
          <w:szCs w:val="22"/>
        </w:rPr>
        <w:t xml:space="preserve"> de Diputados de </w:t>
      </w:r>
      <w:smartTag w:uri="urn:schemas-microsoft-com:office:smarttags" w:element="PersonName">
        <w:smartTagPr>
          <w:attr w:name="ProductID" w:val="la Provincia"/>
        </w:smartTagPr>
        <w:r w:rsidRPr="00071B6A">
          <w:rPr>
            <w:rFonts w:ascii="Bookman Old Style" w:hAnsi="Bookman Old Style"/>
            <w:snapToGrid/>
            <w:sz w:val="22"/>
            <w:szCs w:val="22"/>
          </w:rPr>
          <w:t>la Provincia</w:t>
        </w:r>
      </w:smartTag>
      <w:r w:rsidRPr="00071B6A">
        <w:rPr>
          <w:rFonts w:ascii="Bookman Old Style" w:hAnsi="Bookman Old Style"/>
          <w:snapToGrid/>
          <w:sz w:val="22"/>
          <w:szCs w:val="22"/>
        </w:rPr>
        <w:t xml:space="preserve"> de Entre Ríos, en cada oportunidad de designar sus autoridades para el inicio del primer periodo legislativo del mandato de sus integrantes, en cumplimiento de lo dispuesto por el tercer párrafo del art. 214 de </w:t>
      </w:r>
      <w:smartTag w:uri="urn:schemas-microsoft-com:office:smarttags" w:element="PersonName">
        <w:smartTagPr>
          <w:attr w:name="ProductID" w:val="la Constituci￳n Provincial"/>
        </w:smartTagPr>
        <w:r w:rsidRPr="00071B6A">
          <w:rPr>
            <w:rFonts w:ascii="Bookman Old Style" w:hAnsi="Bookman Old Style"/>
            <w:snapToGrid/>
            <w:sz w:val="22"/>
            <w:szCs w:val="22"/>
          </w:rPr>
          <w:t>la Constitución Provincial</w:t>
        </w:r>
      </w:smartTag>
      <w:r w:rsidRPr="00071B6A">
        <w:rPr>
          <w:rFonts w:ascii="Bookman Old Style" w:hAnsi="Bookman Old Style"/>
          <w:snapToGrid/>
          <w:sz w:val="22"/>
          <w:szCs w:val="22"/>
        </w:rPr>
        <w:t xml:space="preserve">, deberá designar los dos vocales, que son de su competencia, para integrar el Tribunal de Cuentas de </w:t>
      </w:r>
      <w:smartTag w:uri="urn:schemas-microsoft-com:office:smarttags" w:element="PersonName">
        <w:smartTagPr>
          <w:attr w:name="ProductID" w:val="la Provincia"/>
        </w:smartTagPr>
        <w:r w:rsidRPr="00071B6A">
          <w:rPr>
            <w:rFonts w:ascii="Bookman Old Style" w:hAnsi="Bookman Old Style"/>
            <w:snapToGrid/>
            <w:sz w:val="22"/>
            <w:szCs w:val="22"/>
          </w:rPr>
          <w:t>la Provincia</w:t>
        </w:r>
      </w:smartTag>
      <w:r w:rsidRPr="00071B6A">
        <w:rPr>
          <w:rFonts w:ascii="Bookman Old Style" w:hAnsi="Bookman Old Style"/>
          <w:snapToGrid/>
          <w:sz w:val="22"/>
          <w:szCs w:val="22"/>
        </w:rPr>
        <w:t xml:space="preserve"> de Entre Ríos.-</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2º</w:t>
      </w:r>
      <w:r w:rsidRPr="00071B6A">
        <w:rPr>
          <w:rFonts w:ascii="Bookman Old Style" w:hAnsi="Bookman Old Style"/>
          <w:snapToGrid/>
          <w:sz w:val="22"/>
          <w:szCs w:val="22"/>
        </w:rPr>
        <w:t xml:space="preserve">: Ambos vocales, además de reunir los requisitos para ser Diputado Provincial (art. 97 de </w:t>
      </w:r>
      <w:smartTag w:uri="urn:schemas-microsoft-com:office:smarttags" w:element="PersonName">
        <w:smartTagPr>
          <w:attr w:name="ProductID" w:val="la Constituci￳n Provincial"/>
        </w:smartTagPr>
        <w:r w:rsidRPr="00071B6A">
          <w:rPr>
            <w:rFonts w:ascii="Bookman Old Style" w:hAnsi="Bookman Old Style"/>
            <w:snapToGrid/>
            <w:sz w:val="22"/>
            <w:szCs w:val="22"/>
          </w:rPr>
          <w:t>la Constitución Provincial</w:t>
        </w:r>
      </w:smartTag>
      <w:r w:rsidRPr="00071B6A">
        <w:rPr>
          <w:rFonts w:ascii="Bookman Old Style" w:hAnsi="Bookman Old Style"/>
          <w:snapToGrid/>
          <w:sz w:val="22"/>
          <w:szCs w:val="22"/>
        </w:rPr>
        <w:t xml:space="preserve">), deberán poseer el título profesional respectivo otorgado por universidades nacionales públicas o privadas, acreditando como mínimo quince años de ejercicio de la profesión activa, o en la docencia universitaria vinculada con materias relacionadas con organismos de control en el ámbito de la administración pública o en entidades privadas.- </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3º</w:t>
      </w:r>
      <w:r w:rsidRPr="00071B6A">
        <w:rPr>
          <w:rFonts w:ascii="Bookman Old Style" w:hAnsi="Bookman Old Style"/>
          <w:snapToGrid/>
          <w:sz w:val="22"/>
          <w:szCs w:val="22"/>
        </w:rPr>
        <w:t>: La mayoría parlamentaria designará al vocal contador, y la primera minoría el vocal abogado.-</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4º</w:t>
      </w:r>
      <w:r w:rsidRPr="00071B6A">
        <w:rPr>
          <w:rFonts w:ascii="Bookman Old Style" w:hAnsi="Bookman Old Style"/>
          <w:snapToGrid/>
          <w:sz w:val="22"/>
          <w:szCs w:val="22"/>
        </w:rPr>
        <w:t xml:space="preserve">: La falta de designación del vocal por una de las dos representaciones parlamentarias, conforme lo establece el tercer párrafo del art. 214 de </w:t>
      </w:r>
      <w:smartTag w:uri="urn:schemas-microsoft-com:office:smarttags" w:element="PersonName">
        <w:smartTagPr>
          <w:attr w:name="ProductID" w:val="la Constituci￳n Provincial"/>
        </w:smartTagPr>
        <w:r w:rsidRPr="00071B6A">
          <w:rPr>
            <w:rFonts w:ascii="Bookman Old Style" w:hAnsi="Bookman Old Style"/>
            <w:snapToGrid/>
            <w:sz w:val="22"/>
            <w:szCs w:val="22"/>
          </w:rPr>
          <w:t>la Constitución Provincial</w:t>
        </w:r>
      </w:smartTag>
      <w:r w:rsidRPr="00071B6A">
        <w:rPr>
          <w:rFonts w:ascii="Bookman Old Style" w:hAnsi="Bookman Old Style"/>
          <w:snapToGrid/>
          <w:sz w:val="22"/>
          <w:szCs w:val="22"/>
        </w:rPr>
        <w:t xml:space="preserve">, no impide que lo pueda hacer la otra.- </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5º</w:t>
      </w:r>
      <w:r w:rsidRPr="00071B6A">
        <w:rPr>
          <w:rFonts w:ascii="Bookman Old Style" w:hAnsi="Bookman Old Style"/>
          <w:snapToGrid/>
          <w:sz w:val="22"/>
          <w:szCs w:val="22"/>
        </w:rPr>
        <w:t xml:space="preserve">: Los vocales que resulten nominados conforme a lo que establece la presente ley, deberán asumir sus funciones dentro de los 10 días de la exteriorización de sus designaciones en la respectiva sesión de </w:t>
      </w:r>
      <w:smartTag w:uri="urn:schemas-microsoft-com:office:smarttags" w:element="PersonName">
        <w:smartTagPr>
          <w:attr w:name="ProductID" w:val="ĬƐǴɘʼ̠΄Ϩь몱ᷭ$谀LA LEGISLATURA DE繉耀몈ᷭJ蠀sobreabundante몃ᷭ愀蠀ConvencionalesୀӺ몚ᷭ蠀Constituyentesn.11몕ᷭ蠀ConvencionalesୀӺ뫬ᷭ᩸蠀Convencionalesokas዇᷽耀癉"/>
        </w:smartTagPr>
        <w:r w:rsidRPr="00071B6A">
          <w:rPr>
            <w:rFonts w:ascii="Bookman Old Style" w:hAnsi="Bookman Old Style"/>
            <w:snapToGrid/>
            <w:sz w:val="22"/>
            <w:szCs w:val="22"/>
          </w:rPr>
          <w:t>la Honorable Cámara</w:t>
        </w:r>
      </w:smartTag>
      <w:r w:rsidRPr="00071B6A">
        <w:rPr>
          <w:rFonts w:ascii="Bookman Old Style" w:hAnsi="Bookman Old Style"/>
          <w:snapToGrid/>
          <w:sz w:val="22"/>
          <w:szCs w:val="22"/>
        </w:rPr>
        <w:t xml:space="preserve"> de Diputados, y deberán cumplir con todos los recaudos previstos en las normativas orgánicas para los demás miembros del Tribunal de Cuentas, e incluso, suspender su matrícula profesional mientras duren sus mandatos. Solo podrán iniciarse o continuar en la docencia universitaria o terciaria, hasta un máximo de 12 horas semanales, siempre que no haya superposición horaria con las funciones en el Tribunal de Cuentas.-</w:t>
      </w:r>
    </w:p>
    <w:p w:rsid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6º</w:t>
      </w:r>
      <w:r w:rsidRPr="00071B6A">
        <w:rPr>
          <w:rFonts w:ascii="Bookman Old Style" w:hAnsi="Bookman Old Style"/>
          <w:snapToGrid/>
          <w:sz w:val="22"/>
          <w:szCs w:val="22"/>
        </w:rPr>
        <w:t xml:space="preserve">: En el supuesto de originarse la vacancia, ya sea por renuncia, fallecimiento, </w:t>
      </w:r>
      <w:r>
        <w:rPr>
          <w:rFonts w:ascii="Bookman Old Style" w:hAnsi="Bookman Old Style"/>
          <w:snapToGrid/>
          <w:sz w:val="22"/>
          <w:szCs w:val="22"/>
        </w:rPr>
        <w:t xml:space="preserve"> </w:t>
      </w:r>
      <w:r w:rsidRPr="00071B6A">
        <w:rPr>
          <w:rFonts w:ascii="Bookman Old Style" w:hAnsi="Bookman Old Style"/>
          <w:snapToGrid/>
          <w:sz w:val="22"/>
          <w:szCs w:val="22"/>
        </w:rPr>
        <w:t>incapacidad</w:t>
      </w:r>
      <w:r>
        <w:rPr>
          <w:rFonts w:ascii="Bookman Old Style" w:hAnsi="Bookman Old Style"/>
          <w:snapToGrid/>
          <w:sz w:val="22"/>
          <w:szCs w:val="22"/>
        </w:rPr>
        <w:t xml:space="preserve"> </w:t>
      </w:r>
      <w:r w:rsidRPr="00071B6A">
        <w:rPr>
          <w:rFonts w:ascii="Bookman Old Style" w:hAnsi="Bookman Old Style"/>
          <w:snapToGrid/>
          <w:sz w:val="22"/>
          <w:szCs w:val="22"/>
        </w:rPr>
        <w:t xml:space="preserve"> </w:t>
      </w:r>
      <w:r>
        <w:rPr>
          <w:rFonts w:ascii="Bookman Old Style" w:hAnsi="Bookman Old Style"/>
          <w:snapToGrid/>
          <w:sz w:val="22"/>
          <w:szCs w:val="22"/>
        </w:rPr>
        <w:t xml:space="preserve">sobreviviente </w:t>
      </w:r>
      <w:r w:rsidRPr="00071B6A">
        <w:rPr>
          <w:rFonts w:ascii="Bookman Old Style" w:hAnsi="Bookman Old Style"/>
          <w:snapToGrid/>
          <w:sz w:val="22"/>
          <w:szCs w:val="22"/>
        </w:rPr>
        <w:t xml:space="preserve"> o </w:t>
      </w:r>
      <w:r>
        <w:rPr>
          <w:rFonts w:ascii="Bookman Old Style" w:hAnsi="Bookman Old Style"/>
          <w:snapToGrid/>
          <w:sz w:val="22"/>
          <w:szCs w:val="22"/>
        </w:rPr>
        <w:t xml:space="preserve"> </w:t>
      </w:r>
      <w:r w:rsidRPr="00071B6A">
        <w:rPr>
          <w:rFonts w:ascii="Bookman Old Style" w:hAnsi="Bookman Old Style"/>
          <w:snapToGrid/>
          <w:sz w:val="22"/>
          <w:szCs w:val="22"/>
        </w:rPr>
        <w:t>remoción</w:t>
      </w:r>
      <w:r>
        <w:rPr>
          <w:rFonts w:ascii="Bookman Old Style" w:hAnsi="Bookman Old Style"/>
          <w:snapToGrid/>
          <w:sz w:val="22"/>
          <w:szCs w:val="22"/>
        </w:rPr>
        <w:t xml:space="preserve"> </w:t>
      </w:r>
      <w:r w:rsidRPr="00071B6A">
        <w:rPr>
          <w:rFonts w:ascii="Bookman Old Style" w:hAnsi="Bookman Old Style"/>
          <w:snapToGrid/>
          <w:sz w:val="22"/>
          <w:szCs w:val="22"/>
        </w:rPr>
        <w:t xml:space="preserve"> de </w:t>
      </w:r>
      <w:r>
        <w:rPr>
          <w:rFonts w:ascii="Bookman Old Style" w:hAnsi="Bookman Old Style"/>
          <w:snapToGrid/>
          <w:sz w:val="22"/>
          <w:szCs w:val="22"/>
        </w:rPr>
        <w:t xml:space="preserve"> </w:t>
      </w:r>
      <w:r w:rsidRPr="00071B6A">
        <w:rPr>
          <w:rFonts w:ascii="Bookman Old Style" w:hAnsi="Bookman Old Style"/>
          <w:snapToGrid/>
          <w:sz w:val="22"/>
          <w:szCs w:val="22"/>
        </w:rPr>
        <w:t>cualquiera</w:t>
      </w:r>
      <w:r>
        <w:rPr>
          <w:rFonts w:ascii="Bookman Old Style" w:hAnsi="Bookman Old Style"/>
          <w:snapToGrid/>
          <w:sz w:val="22"/>
          <w:szCs w:val="22"/>
        </w:rPr>
        <w:t xml:space="preserve"> </w:t>
      </w:r>
      <w:r w:rsidRPr="00071B6A">
        <w:rPr>
          <w:rFonts w:ascii="Bookman Old Style" w:hAnsi="Bookman Old Style"/>
          <w:snapToGrid/>
          <w:sz w:val="22"/>
          <w:szCs w:val="22"/>
        </w:rPr>
        <w:t xml:space="preserve"> de los dos </w:t>
      </w:r>
    </w:p>
    <w:p w:rsidR="00071B6A" w:rsidRDefault="00071B6A" w:rsidP="00071B6A">
      <w:pPr>
        <w:widowControl/>
        <w:spacing w:before="100" w:beforeAutospacing="1" w:after="100" w:afterAutospacing="1" w:line="360" w:lineRule="auto"/>
        <w:jc w:val="both"/>
      </w:pPr>
      <w:r>
        <w:object w:dxaOrig="11569" w:dyaOrig="2910">
          <v:shape id="_x0000_i1028" type="#_x0000_t75" style="width:206.25pt;height:43.5pt" o:ole="">
            <v:imagedata r:id="rId6" o:title="" croptop="-266f" cropleft="18f"/>
          </v:shape>
          <o:OLEObject Type="Embed" ProgID="PBrush" ShapeID="_x0000_i1028" DrawAspect="Content" ObjectID="_1596953445" r:id="rId10"/>
        </w:object>
      </w:r>
    </w:p>
    <w:p w:rsidR="00071B6A" w:rsidRDefault="00071B6A" w:rsidP="00071B6A">
      <w:pPr>
        <w:widowControl/>
        <w:spacing w:before="100" w:beforeAutospacing="1" w:after="100" w:afterAutospacing="1" w:line="360" w:lineRule="auto"/>
        <w:jc w:val="both"/>
        <w:rPr>
          <w:rFonts w:ascii="Bookman Old Style" w:hAnsi="Bookman Old Style"/>
          <w:snapToGrid/>
          <w:sz w:val="22"/>
          <w:szCs w:val="22"/>
        </w:rPr>
      </w:pP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snapToGrid/>
          <w:sz w:val="22"/>
          <w:szCs w:val="22"/>
        </w:rPr>
        <w:t xml:space="preserve">vocales que deben designarse en cumplimiento del tercer párrafo del art. 214 de </w:t>
      </w:r>
      <w:smartTag w:uri="urn:schemas-microsoft-com:office:smarttags" w:element="PersonName">
        <w:smartTagPr>
          <w:attr w:name="ProductID" w:val="la Constituci￳n Provincial"/>
        </w:smartTagPr>
        <w:r w:rsidRPr="00071B6A">
          <w:rPr>
            <w:rFonts w:ascii="Bookman Old Style" w:hAnsi="Bookman Old Style"/>
            <w:snapToGrid/>
            <w:sz w:val="22"/>
            <w:szCs w:val="22"/>
          </w:rPr>
          <w:t>la Constitución Provincial</w:t>
        </w:r>
      </w:smartTag>
      <w:r w:rsidRPr="00071B6A">
        <w:rPr>
          <w:rFonts w:ascii="Bookman Old Style" w:hAnsi="Bookman Old Style"/>
          <w:snapToGrid/>
          <w:sz w:val="22"/>
          <w:szCs w:val="22"/>
        </w:rPr>
        <w:t xml:space="preserve">, el reemplazante deberá ser designado por la respectiva representación parlamentaria dentro de los 30 días corridos de la notificación de esa vacancia. </w:t>
      </w:r>
      <w:smartTag w:uri="urn:schemas-microsoft-com:office:smarttags" w:element="PersonName">
        <w:smartTagPr>
          <w:attr w:name="ProductID" w:val="La Presidencia"/>
        </w:smartTagPr>
        <w:r w:rsidRPr="00071B6A">
          <w:rPr>
            <w:rFonts w:ascii="Bookman Old Style" w:hAnsi="Bookman Old Style"/>
            <w:snapToGrid/>
            <w:sz w:val="22"/>
            <w:szCs w:val="22"/>
          </w:rPr>
          <w:t>La Presidencia</w:t>
        </w:r>
      </w:smartTag>
      <w:r w:rsidRPr="00071B6A">
        <w:rPr>
          <w:rFonts w:ascii="Bookman Old Style" w:hAnsi="Bookman Old Style"/>
          <w:snapToGrid/>
          <w:sz w:val="22"/>
          <w:szCs w:val="22"/>
        </w:rPr>
        <w:t xml:space="preserve"> de </w:t>
      </w:r>
      <w:smartTag w:uri="urn:schemas-microsoft-com:office:smarttags" w:element="PersonName">
        <w:smartTagPr>
          <w:attr w:name="ProductID" w:val="ĬƐǴɘʼ̠΄Ϩь몱ᷭ$谀LA LEGISLATURA DE繉耀몈ᷭJ蠀sobreabundante몃ᷭ愀蠀ConvencionalesୀӺ몚ᷭ蠀Constituyentesn.11몕ᷭ蠀ConvencionalesୀӺ뫬ᷭ᩸蠀Convencionalesokas዇᷽耀癉"/>
        </w:smartTagPr>
        <w:r w:rsidRPr="00071B6A">
          <w:rPr>
            <w:rFonts w:ascii="Bookman Old Style" w:hAnsi="Bookman Old Style"/>
            <w:snapToGrid/>
            <w:sz w:val="22"/>
            <w:szCs w:val="22"/>
          </w:rPr>
          <w:t>la Honorable Cámara</w:t>
        </w:r>
      </w:smartTag>
      <w:r w:rsidRPr="00071B6A">
        <w:rPr>
          <w:rFonts w:ascii="Bookman Old Style" w:hAnsi="Bookman Old Style"/>
          <w:snapToGrid/>
          <w:sz w:val="22"/>
          <w:szCs w:val="22"/>
        </w:rPr>
        <w:t xml:space="preserve"> de Diputados deberá notificar a la respectiva representación parlamentaria dentro de los 3 días de recepcionada la comunicación de la vacancia que deberá hacer el Presidente del Tribunal de Cuentas.-</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7º</w:t>
      </w:r>
      <w:r w:rsidRPr="00071B6A">
        <w:rPr>
          <w:rFonts w:ascii="Bookman Old Style" w:hAnsi="Bookman Old Style"/>
          <w:snapToGrid/>
          <w:sz w:val="22"/>
          <w:szCs w:val="22"/>
        </w:rPr>
        <w:t xml:space="preserve">: Los vocales del Tribunal de Cuentas que corresponde designar al amparo del tercer párrafo del art. 214 de </w:t>
      </w:r>
      <w:smartTag w:uri="urn:schemas-microsoft-com:office:smarttags" w:element="PersonName">
        <w:smartTagPr>
          <w:attr w:name="ProductID" w:val="la Constituci￳n Provincial"/>
        </w:smartTagPr>
        <w:r w:rsidRPr="00071B6A">
          <w:rPr>
            <w:rFonts w:ascii="Bookman Old Style" w:hAnsi="Bookman Old Style"/>
            <w:snapToGrid/>
            <w:sz w:val="22"/>
            <w:szCs w:val="22"/>
          </w:rPr>
          <w:t>la Constitución Provincial</w:t>
        </w:r>
      </w:smartTag>
      <w:r w:rsidRPr="00071B6A">
        <w:rPr>
          <w:rFonts w:ascii="Bookman Old Style" w:hAnsi="Bookman Old Style"/>
          <w:snapToGrid/>
          <w:sz w:val="22"/>
          <w:szCs w:val="22"/>
        </w:rPr>
        <w:t xml:space="preserve">, luego de la sanción de la presente, y atento estar transitando el periodo legislativo iniciado el 10 de diciembre de 2015, lo deberá hacer </w:t>
      </w:r>
      <w:smartTag w:uri="urn:schemas-microsoft-com:office:smarttags" w:element="PersonName">
        <w:smartTagPr>
          <w:attr w:name="ProductID" w:val="ĬƐǴɘʼ̠΄Ϩь몱ᷭ$谀LA LEGISLATURA DE繉耀몈ᷭJ蠀sobreabundante몃ᷭ愀蠀ConvencionalesୀӺ몚ᷭ蠀Constituyentesn.11몕ᷭ蠀ConvencionalesୀӺ뫬ᷭ᩸蠀Convencionalesokas዇᷽耀癉"/>
        </w:smartTagPr>
        <w:r w:rsidRPr="00071B6A">
          <w:rPr>
            <w:rFonts w:ascii="Bookman Old Style" w:hAnsi="Bookman Old Style"/>
            <w:snapToGrid/>
            <w:sz w:val="22"/>
            <w:szCs w:val="22"/>
          </w:rPr>
          <w:t>la Honorable Cámara</w:t>
        </w:r>
      </w:smartTag>
      <w:r w:rsidRPr="00071B6A">
        <w:rPr>
          <w:rFonts w:ascii="Bookman Old Style" w:hAnsi="Bookman Old Style"/>
          <w:snapToGrid/>
          <w:sz w:val="22"/>
          <w:szCs w:val="22"/>
        </w:rPr>
        <w:t xml:space="preserve"> de Diputados dentro de los 30 días corridos de sancionada la misma, y quienes resulten designados tendrán mandato hasta el 9 de diciembre de 2019.-</w:t>
      </w:r>
    </w:p>
    <w:p w:rsidR="00071B6A" w:rsidRPr="00071B6A" w:rsidRDefault="00071B6A" w:rsidP="00071B6A">
      <w:pPr>
        <w:widowControl/>
        <w:spacing w:before="100" w:beforeAutospacing="1" w:after="100" w:afterAutospacing="1" w:line="360" w:lineRule="auto"/>
        <w:jc w:val="both"/>
        <w:rPr>
          <w:rFonts w:ascii="Bookman Old Style" w:hAnsi="Bookman Old Style"/>
          <w:snapToGrid/>
          <w:sz w:val="22"/>
          <w:szCs w:val="22"/>
        </w:rPr>
      </w:pPr>
      <w:r w:rsidRPr="00071B6A">
        <w:rPr>
          <w:rFonts w:ascii="Bookman Old Style" w:hAnsi="Bookman Old Style"/>
          <w:b/>
          <w:bCs/>
          <w:snapToGrid/>
          <w:sz w:val="22"/>
          <w:szCs w:val="22"/>
          <w:u w:val="single"/>
        </w:rPr>
        <w:t>Artículo 8º</w:t>
      </w:r>
      <w:r w:rsidRPr="00071B6A">
        <w:rPr>
          <w:rFonts w:ascii="Bookman Old Style" w:hAnsi="Bookman Old Style"/>
          <w:snapToGrid/>
          <w:sz w:val="22"/>
          <w:szCs w:val="22"/>
        </w:rPr>
        <w:t xml:space="preserve">: de forma </w:t>
      </w:r>
    </w:p>
    <w:p w:rsidR="001545D6" w:rsidRPr="00071B6A" w:rsidRDefault="001545D6" w:rsidP="00071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sectPr w:rsidR="001545D6" w:rsidRPr="00071B6A" w:rsidSect="000F7B4E">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FAF" w:rsidRDefault="00632FAF">
      <w:pPr>
        <w:spacing w:line="20" w:lineRule="exact"/>
        <w:rPr>
          <w:sz w:val="24"/>
        </w:rPr>
      </w:pPr>
    </w:p>
  </w:endnote>
  <w:endnote w:type="continuationSeparator" w:id="0">
    <w:p w:rsidR="00632FAF" w:rsidRDefault="00632FAF">
      <w:r>
        <w:rPr>
          <w:sz w:val="24"/>
        </w:rPr>
        <w:t xml:space="preserve"> </w:t>
      </w:r>
    </w:p>
  </w:endnote>
  <w:endnote w:type="continuationNotice" w:id="1">
    <w:p w:rsidR="00632FAF" w:rsidRDefault="00632F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FAF" w:rsidRDefault="00632FAF">
      <w:r>
        <w:rPr>
          <w:sz w:val="24"/>
        </w:rPr>
        <w:separator/>
      </w:r>
    </w:p>
  </w:footnote>
  <w:footnote w:type="continuationSeparator" w:id="0">
    <w:p w:rsidR="00632FAF" w:rsidRDefault="00632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11063"/>
    <w:rsid w:val="00026749"/>
    <w:rsid w:val="00044E9D"/>
    <w:rsid w:val="00071B6A"/>
    <w:rsid w:val="00096C04"/>
    <w:rsid w:val="000B0B6E"/>
    <w:rsid w:val="000B3A04"/>
    <w:rsid w:val="000C6771"/>
    <w:rsid w:val="000D2D82"/>
    <w:rsid w:val="000D5590"/>
    <w:rsid w:val="000F2036"/>
    <w:rsid w:val="000F268D"/>
    <w:rsid w:val="000F7B4E"/>
    <w:rsid w:val="00107B28"/>
    <w:rsid w:val="00151613"/>
    <w:rsid w:val="001545D6"/>
    <w:rsid w:val="001632CC"/>
    <w:rsid w:val="0018488E"/>
    <w:rsid w:val="00196F8E"/>
    <w:rsid w:val="001A59ED"/>
    <w:rsid w:val="001B2437"/>
    <w:rsid w:val="001D1F0B"/>
    <w:rsid w:val="001D29D0"/>
    <w:rsid w:val="0020245D"/>
    <w:rsid w:val="00203366"/>
    <w:rsid w:val="0021582A"/>
    <w:rsid w:val="002238A0"/>
    <w:rsid w:val="0022642D"/>
    <w:rsid w:val="00233EB2"/>
    <w:rsid w:val="00234C7E"/>
    <w:rsid w:val="00253C73"/>
    <w:rsid w:val="00263AC3"/>
    <w:rsid w:val="002651FB"/>
    <w:rsid w:val="002748F8"/>
    <w:rsid w:val="00294163"/>
    <w:rsid w:val="002973EF"/>
    <w:rsid w:val="002B76EF"/>
    <w:rsid w:val="002D2C8E"/>
    <w:rsid w:val="002F4D43"/>
    <w:rsid w:val="00320D3A"/>
    <w:rsid w:val="003373A8"/>
    <w:rsid w:val="004043F5"/>
    <w:rsid w:val="0041545D"/>
    <w:rsid w:val="00420779"/>
    <w:rsid w:val="00441490"/>
    <w:rsid w:val="004A52E3"/>
    <w:rsid w:val="004D3C64"/>
    <w:rsid w:val="004D3CE4"/>
    <w:rsid w:val="005008E6"/>
    <w:rsid w:val="005031FD"/>
    <w:rsid w:val="00575BCD"/>
    <w:rsid w:val="00576EF2"/>
    <w:rsid w:val="005823B8"/>
    <w:rsid w:val="0058364D"/>
    <w:rsid w:val="00595C08"/>
    <w:rsid w:val="005E4A61"/>
    <w:rsid w:val="005E7783"/>
    <w:rsid w:val="005F73AB"/>
    <w:rsid w:val="00620877"/>
    <w:rsid w:val="00625C24"/>
    <w:rsid w:val="00632FAF"/>
    <w:rsid w:val="00653455"/>
    <w:rsid w:val="006C52C4"/>
    <w:rsid w:val="006E5D4A"/>
    <w:rsid w:val="006F4300"/>
    <w:rsid w:val="00730CA0"/>
    <w:rsid w:val="00731E84"/>
    <w:rsid w:val="00736A45"/>
    <w:rsid w:val="0074733E"/>
    <w:rsid w:val="00782270"/>
    <w:rsid w:val="0078325D"/>
    <w:rsid w:val="007D5578"/>
    <w:rsid w:val="007D6CF6"/>
    <w:rsid w:val="00805CEF"/>
    <w:rsid w:val="00826EE2"/>
    <w:rsid w:val="0082700B"/>
    <w:rsid w:val="008443CC"/>
    <w:rsid w:val="00853134"/>
    <w:rsid w:val="00870859"/>
    <w:rsid w:val="0089035E"/>
    <w:rsid w:val="008930DE"/>
    <w:rsid w:val="008A7421"/>
    <w:rsid w:val="008C6FFE"/>
    <w:rsid w:val="009534C2"/>
    <w:rsid w:val="00973243"/>
    <w:rsid w:val="00973D2C"/>
    <w:rsid w:val="00985392"/>
    <w:rsid w:val="009F4091"/>
    <w:rsid w:val="00AA104F"/>
    <w:rsid w:val="00AA4C37"/>
    <w:rsid w:val="00AA612F"/>
    <w:rsid w:val="00AA6918"/>
    <w:rsid w:val="00AB24CD"/>
    <w:rsid w:val="00AD39A4"/>
    <w:rsid w:val="00AE5B1B"/>
    <w:rsid w:val="00AE783B"/>
    <w:rsid w:val="00AE7A6E"/>
    <w:rsid w:val="00AF2572"/>
    <w:rsid w:val="00AF3628"/>
    <w:rsid w:val="00AF7DD5"/>
    <w:rsid w:val="00B06623"/>
    <w:rsid w:val="00B51931"/>
    <w:rsid w:val="00B71A5C"/>
    <w:rsid w:val="00BB46BC"/>
    <w:rsid w:val="00C4109E"/>
    <w:rsid w:val="00C70ADE"/>
    <w:rsid w:val="00C7532D"/>
    <w:rsid w:val="00C837A9"/>
    <w:rsid w:val="00CA2AEE"/>
    <w:rsid w:val="00CA333F"/>
    <w:rsid w:val="00CA42A2"/>
    <w:rsid w:val="00D103CA"/>
    <w:rsid w:val="00D10703"/>
    <w:rsid w:val="00D21813"/>
    <w:rsid w:val="00D46724"/>
    <w:rsid w:val="00D51920"/>
    <w:rsid w:val="00D6691C"/>
    <w:rsid w:val="00D67245"/>
    <w:rsid w:val="00D968D1"/>
    <w:rsid w:val="00DA36D0"/>
    <w:rsid w:val="00DA6312"/>
    <w:rsid w:val="00DC62E4"/>
    <w:rsid w:val="00DD0CD1"/>
    <w:rsid w:val="00DD7225"/>
    <w:rsid w:val="00DE6897"/>
    <w:rsid w:val="00DF734E"/>
    <w:rsid w:val="00E32C9A"/>
    <w:rsid w:val="00E4186F"/>
    <w:rsid w:val="00E57B34"/>
    <w:rsid w:val="00E65E11"/>
    <w:rsid w:val="00E8413A"/>
    <w:rsid w:val="00E85B2A"/>
    <w:rsid w:val="00EA531A"/>
    <w:rsid w:val="00EF7FCF"/>
    <w:rsid w:val="00F0403B"/>
    <w:rsid w:val="00F45ED6"/>
    <w:rsid w:val="00F63EFF"/>
    <w:rsid w:val="00F8214C"/>
    <w:rsid w:val="00F91189"/>
    <w:rsid w:val="00FB0105"/>
    <w:rsid w:val="00FB2BC4"/>
    <w:rsid w:val="00FD4D74"/>
    <w:rsid w:val="00FD6079"/>
    <w:rsid w:val="00FE6004"/>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F40A6C2-A617-4488-B226-7BAE8A45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3</cp:revision>
  <cp:lastPrinted>2018-07-30T14:07:00Z</cp:lastPrinted>
  <dcterms:created xsi:type="dcterms:W3CDTF">2018-08-28T12:24:00Z</dcterms:created>
  <dcterms:modified xsi:type="dcterms:W3CDTF">2018-08-28T12:24:00Z</dcterms:modified>
</cp:coreProperties>
</file>