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201" w:rsidRDefault="001E6445" w:rsidP="006118EE">
      <w:bookmarkStart w:id="0" w:name="_GoBack"/>
      <w:bookmarkEnd w:id="0"/>
      <w:r>
        <w:rPr>
          <w:noProof/>
          <w:lang w:val="es-AR" w:eastAsia="es-AR"/>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0</wp:posOffset>
                </wp:positionV>
                <wp:extent cx="3387090" cy="655320"/>
                <wp:effectExtent l="11430" t="8890" r="11430" b="1206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090" cy="655320"/>
                        </a:xfrm>
                        <a:prstGeom prst="rect">
                          <a:avLst/>
                        </a:prstGeom>
                        <a:solidFill>
                          <a:srgbClr val="FFFFFF"/>
                        </a:solidFill>
                        <a:ln w="9525">
                          <a:solidFill>
                            <a:srgbClr val="FFFFFF"/>
                          </a:solidFill>
                          <a:miter lim="800000"/>
                          <a:headEnd/>
                          <a:tailEnd/>
                        </a:ln>
                      </wps:spPr>
                      <wps:txbx>
                        <w:txbxContent>
                          <w:p w:rsidR="00CB72B2" w:rsidRDefault="00CB72B2" w:rsidP="006118EE">
                            <w:pPr>
                              <w:ind w:left="900"/>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6.5pt;height:43.65pt" o:ole="">
                                  <v:imagedata r:id="rId4" o:title="" croptop="-266f" cropleft="18f"/>
                                </v:shape>
                                <o:OLEObject Type="Embed" ProgID="PBrush" ShapeID="_x0000_i1027" DrawAspect="Content" ObjectID="_1595172098"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pt;margin-top:0;width:266.7pt;height:5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" strokecolor="white">
                <v:textbox style="mso-fit-shape-to-text:t">
                  <w:txbxContent>
                    <w:p w:rsidR="00CB72B2" w:rsidRDefault="00CB72B2" w:rsidP="006118EE">
                      <w:pPr>
                        <w:ind w:left="900"/>
                      </w:pPr>
                      <w:r>
                        <w:object w:dxaOrig="11569" w:dyaOrig="2910">
                          <v:shape id="_x0000_i1027" type="#_x0000_t75" style="width:206.5pt;height:43.65pt" o:ole="">
                            <v:imagedata r:id="rId4" o:title="" croptop="-266f" cropleft="18f"/>
                          </v:shape>
                          <o:OLEObject Type="Embed" ProgID="PBrush" ShapeID="_x0000_i1027" DrawAspect="Content" ObjectID="_1595172098" r:id="rId6"/>
                        </w:object>
                      </w:r>
                    </w:p>
                  </w:txbxContent>
                </v:textbox>
              </v:shape>
            </w:pict>
          </mc:Fallback>
        </mc:AlternateContent>
      </w:r>
    </w:p>
    <w:p w:rsidR="00882201" w:rsidRDefault="00882201">
      <w:pPr>
        <w:ind w:left="-900"/>
      </w:pPr>
    </w:p>
    <w:p w:rsidR="00882201" w:rsidRDefault="00882201"/>
    <w:p w:rsidR="001344E7" w:rsidRDefault="001344E7"/>
    <w:p w:rsidR="001344E7" w:rsidRDefault="001344E7"/>
    <w:p w:rsidR="00021802" w:rsidRDefault="0007127A" w:rsidP="00A2699F">
      <w:pPr>
        <w:spacing w:line="480" w:lineRule="auto"/>
        <w:ind w:left="1416" w:firstLine="708"/>
        <w:jc w:val="center"/>
        <w:rPr>
          <w:rFonts w:ascii="Bookman Old Style" w:hAnsi="Bookman Old Style"/>
          <w:b/>
          <w:sz w:val="22"/>
          <w:szCs w:val="22"/>
          <w:u w:val="single"/>
        </w:rPr>
      </w:pPr>
      <w:r w:rsidRPr="006118EE">
        <w:rPr>
          <w:rFonts w:ascii="Bookman Old Style" w:hAnsi="Bookman Old Style"/>
          <w:b/>
          <w:sz w:val="22"/>
          <w:szCs w:val="22"/>
          <w:u w:val="single"/>
        </w:rPr>
        <w:t>PEDIDO DE INFORME</w:t>
      </w:r>
      <w:r w:rsidR="00A4319B">
        <w:rPr>
          <w:rFonts w:ascii="Bookman Old Style" w:hAnsi="Bookman Old Style"/>
          <w:b/>
          <w:sz w:val="22"/>
          <w:szCs w:val="22"/>
          <w:u w:val="single"/>
        </w:rPr>
        <w:t xml:space="preserve"> </w:t>
      </w:r>
      <w:r w:rsidR="00021802">
        <w:rPr>
          <w:rFonts w:ascii="Bookman Old Style" w:hAnsi="Bookman Old Style"/>
          <w:b/>
          <w:sz w:val="22"/>
          <w:szCs w:val="22"/>
          <w:u w:val="single"/>
        </w:rPr>
        <w:t>AL PODER EJECUTIVO</w:t>
      </w:r>
    </w:p>
    <w:p w:rsidR="0007127A" w:rsidRPr="006118EE" w:rsidRDefault="00021802" w:rsidP="00A2699F">
      <w:pPr>
        <w:spacing w:line="480" w:lineRule="auto"/>
        <w:ind w:left="1416" w:firstLine="708"/>
        <w:jc w:val="center"/>
        <w:rPr>
          <w:rFonts w:ascii="Bookman Old Style" w:hAnsi="Bookman Old Style"/>
          <w:b/>
          <w:sz w:val="22"/>
          <w:szCs w:val="22"/>
          <w:u w:val="single"/>
        </w:rPr>
      </w:pPr>
      <w:r>
        <w:rPr>
          <w:rFonts w:ascii="Bookman Old Style" w:hAnsi="Bookman Old Style"/>
          <w:b/>
          <w:sz w:val="22"/>
          <w:szCs w:val="22"/>
          <w:u w:val="single"/>
        </w:rPr>
        <w:t xml:space="preserve">REF.: </w:t>
      </w:r>
      <w:r w:rsidR="00CB72B2">
        <w:rPr>
          <w:rFonts w:ascii="Bookman Old Style" w:hAnsi="Bookman Old Style"/>
          <w:b/>
          <w:sz w:val="22"/>
          <w:szCs w:val="22"/>
          <w:u w:val="single"/>
        </w:rPr>
        <w:t>ADMINISTRADORA TRIBUTARIA DE ENTRE RIOS</w:t>
      </w:r>
    </w:p>
    <w:p w:rsidR="00A4319B" w:rsidRDefault="00A4319B" w:rsidP="006118EE">
      <w:pPr>
        <w:spacing w:line="480" w:lineRule="auto"/>
        <w:jc w:val="both"/>
        <w:rPr>
          <w:rFonts w:ascii="Bookman Old Style" w:hAnsi="Bookman Old Style"/>
          <w:b/>
          <w:sz w:val="22"/>
          <w:szCs w:val="22"/>
          <w:u w:val="single"/>
        </w:rPr>
      </w:pPr>
    </w:p>
    <w:p w:rsidR="0007127A" w:rsidRPr="006118EE" w:rsidRDefault="0007127A" w:rsidP="006118EE">
      <w:pPr>
        <w:spacing w:line="480" w:lineRule="auto"/>
        <w:jc w:val="both"/>
        <w:rPr>
          <w:rFonts w:ascii="Bookman Old Style" w:hAnsi="Bookman Old Style"/>
          <w:sz w:val="22"/>
          <w:szCs w:val="22"/>
        </w:rPr>
      </w:pPr>
      <w:r w:rsidRPr="006118EE">
        <w:rPr>
          <w:rFonts w:ascii="Bookman Old Style" w:hAnsi="Bookman Old Style"/>
          <w:b/>
          <w:sz w:val="22"/>
          <w:szCs w:val="22"/>
          <w:u w:val="single"/>
        </w:rPr>
        <w:t>FUNDAMENTOS</w:t>
      </w:r>
      <w:r w:rsidRPr="006118EE">
        <w:rPr>
          <w:rFonts w:ascii="Bookman Old Style" w:hAnsi="Bookman Old Style"/>
          <w:sz w:val="22"/>
          <w:szCs w:val="22"/>
        </w:rPr>
        <w:t>:</w:t>
      </w:r>
    </w:p>
    <w:p w:rsidR="00CB72B2" w:rsidRDefault="00501B7A" w:rsidP="006118EE">
      <w:pPr>
        <w:spacing w:line="480" w:lineRule="auto"/>
        <w:jc w:val="both"/>
        <w:rPr>
          <w:rFonts w:ascii="Bookman Old Style" w:hAnsi="Bookman Old Style"/>
          <w:sz w:val="22"/>
          <w:szCs w:val="22"/>
        </w:rPr>
      </w:pPr>
      <w:r>
        <w:rPr>
          <w:rFonts w:ascii="Bookman Old Style" w:hAnsi="Bookman Old Style"/>
          <w:sz w:val="22"/>
          <w:szCs w:val="22"/>
        </w:rPr>
        <w:t xml:space="preserve">Ha llegado a conocimiento de los suscriptos, que </w:t>
      </w:r>
      <w:smartTag w:uri="urn:schemas-microsoft-com:office:smarttags" w:element="PersonName">
        <w:smartTagPr>
          <w:attr w:name="ProductID" w:val="la ADMINISTRADORA TRIBUTARIA"/>
        </w:smartTagPr>
        <w:smartTag w:uri="urn:schemas-microsoft-com:office:smarttags" w:element="PersonName">
          <w:smartTagPr>
            <w:attr w:name="ProductID" w:val="la ADMINISTRADORA"/>
          </w:smartTagPr>
          <w:r>
            <w:rPr>
              <w:rFonts w:ascii="Bookman Old Style" w:hAnsi="Bookman Old Style"/>
              <w:sz w:val="22"/>
              <w:szCs w:val="22"/>
            </w:rPr>
            <w:t xml:space="preserve">la </w:t>
          </w:r>
          <w:r w:rsidR="00CB72B2">
            <w:rPr>
              <w:rFonts w:ascii="Bookman Old Style" w:hAnsi="Bookman Old Style"/>
              <w:sz w:val="22"/>
              <w:szCs w:val="22"/>
            </w:rPr>
            <w:t>ADMINISTRADORA</w:t>
          </w:r>
        </w:smartTag>
        <w:r w:rsidR="00CB72B2">
          <w:rPr>
            <w:rFonts w:ascii="Bookman Old Style" w:hAnsi="Bookman Old Style"/>
            <w:sz w:val="22"/>
            <w:szCs w:val="22"/>
          </w:rPr>
          <w:t xml:space="preserve"> TRIBUTARIA</w:t>
        </w:r>
      </w:smartTag>
      <w:r w:rsidR="00CB72B2">
        <w:rPr>
          <w:rFonts w:ascii="Bookman Old Style" w:hAnsi="Bookman Old Style"/>
          <w:sz w:val="22"/>
          <w:szCs w:val="22"/>
        </w:rPr>
        <w:t xml:space="preserve"> DE ENTRE RIOS ha perdido un juicio injustamente promovido, donde se debe abonar una suma importante en concepto de honorarios, a favor de quien</w:t>
      </w:r>
      <w:r w:rsidR="00945958">
        <w:rPr>
          <w:rFonts w:ascii="Bookman Old Style" w:hAnsi="Bookman Old Style"/>
          <w:sz w:val="22"/>
          <w:szCs w:val="22"/>
        </w:rPr>
        <w:t>es</w:t>
      </w:r>
      <w:r w:rsidR="00CB72B2">
        <w:rPr>
          <w:rFonts w:ascii="Bookman Old Style" w:hAnsi="Bookman Old Style"/>
          <w:sz w:val="22"/>
          <w:szCs w:val="22"/>
        </w:rPr>
        <w:t xml:space="preserve"> resultar</w:t>
      </w:r>
      <w:r w:rsidR="001F55B8">
        <w:rPr>
          <w:rFonts w:ascii="Bookman Old Style" w:hAnsi="Bookman Old Style"/>
          <w:sz w:val="22"/>
          <w:szCs w:val="22"/>
        </w:rPr>
        <w:t>on</w:t>
      </w:r>
      <w:r w:rsidR="00CB72B2">
        <w:rPr>
          <w:rFonts w:ascii="Bookman Old Style" w:hAnsi="Bookman Old Style"/>
          <w:sz w:val="22"/>
          <w:szCs w:val="22"/>
        </w:rPr>
        <w:t xml:space="preserve"> ser</w:t>
      </w:r>
      <w:r w:rsidR="001F55B8">
        <w:rPr>
          <w:rFonts w:ascii="Bookman Old Style" w:hAnsi="Bookman Old Style"/>
          <w:sz w:val="22"/>
          <w:szCs w:val="22"/>
        </w:rPr>
        <w:t xml:space="preserve"> los apoderados</w:t>
      </w:r>
      <w:r w:rsidR="00CB72B2">
        <w:rPr>
          <w:rFonts w:ascii="Bookman Old Style" w:hAnsi="Bookman Old Style"/>
          <w:sz w:val="22"/>
          <w:szCs w:val="22"/>
        </w:rPr>
        <w:t xml:space="preserve"> </w:t>
      </w:r>
      <w:r w:rsidR="00945958">
        <w:rPr>
          <w:rFonts w:ascii="Bookman Old Style" w:hAnsi="Bookman Old Style"/>
          <w:sz w:val="22"/>
          <w:szCs w:val="22"/>
        </w:rPr>
        <w:t>d</w:t>
      </w:r>
      <w:r w:rsidR="00CB72B2">
        <w:rPr>
          <w:rFonts w:ascii="Bookman Old Style" w:hAnsi="Bookman Old Style"/>
          <w:sz w:val="22"/>
          <w:szCs w:val="22"/>
        </w:rPr>
        <w:t>el demandado en e</w:t>
      </w:r>
      <w:r w:rsidR="00945958">
        <w:rPr>
          <w:rFonts w:ascii="Bookman Old Style" w:hAnsi="Bookman Old Style"/>
          <w:sz w:val="22"/>
          <w:szCs w:val="22"/>
        </w:rPr>
        <w:t>se proceso</w:t>
      </w:r>
      <w:r w:rsidR="00CB72B2">
        <w:rPr>
          <w:rFonts w:ascii="Bookman Old Style" w:hAnsi="Bookman Old Style"/>
          <w:sz w:val="22"/>
          <w:szCs w:val="22"/>
        </w:rPr>
        <w:t>.</w:t>
      </w:r>
    </w:p>
    <w:p w:rsidR="00A2699F" w:rsidRDefault="00CB72B2" w:rsidP="006118EE">
      <w:pPr>
        <w:spacing w:line="480" w:lineRule="auto"/>
        <w:jc w:val="both"/>
        <w:rPr>
          <w:rFonts w:ascii="Bookman Old Style" w:hAnsi="Bookman Old Style"/>
          <w:sz w:val="22"/>
          <w:szCs w:val="22"/>
        </w:rPr>
      </w:pPr>
      <w:r>
        <w:rPr>
          <w:rFonts w:ascii="Bookman Old Style" w:hAnsi="Bookman Old Style"/>
          <w:sz w:val="22"/>
          <w:szCs w:val="22"/>
        </w:rPr>
        <w:t>Por información que se ha recabado, se ha</w:t>
      </w:r>
      <w:r w:rsidR="00945958">
        <w:rPr>
          <w:rFonts w:ascii="Bookman Old Style" w:hAnsi="Bookman Old Style"/>
          <w:sz w:val="22"/>
          <w:szCs w:val="22"/>
        </w:rPr>
        <w:t>bría</w:t>
      </w:r>
      <w:r>
        <w:rPr>
          <w:rFonts w:ascii="Bookman Old Style" w:hAnsi="Bookman Old Style"/>
          <w:sz w:val="22"/>
          <w:szCs w:val="22"/>
        </w:rPr>
        <w:t xml:space="preserve"> actuado</w:t>
      </w:r>
      <w:r w:rsidR="00945958">
        <w:rPr>
          <w:rFonts w:ascii="Bookman Old Style" w:hAnsi="Bookman Old Style"/>
          <w:sz w:val="22"/>
          <w:szCs w:val="22"/>
        </w:rPr>
        <w:t>, por lo menos,</w:t>
      </w:r>
      <w:r>
        <w:rPr>
          <w:rFonts w:ascii="Bookman Old Style" w:hAnsi="Bookman Old Style"/>
          <w:sz w:val="22"/>
          <w:szCs w:val="22"/>
        </w:rPr>
        <w:t xml:space="preserve"> con suma ligereza, promoviendo un juicio de Apremio Fiscal o Monitorio contra el titular de supuestas Partidas de Impuestos Inmobiliarios, no siendo </w:t>
      </w:r>
      <w:r w:rsidR="00945958">
        <w:rPr>
          <w:rFonts w:ascii="Bookman Old Style" w:hAnsi="Bookman Old Style"/>
          <w:sz w:val="22"/>
          <w:szCs w:val="22"/>
        </w:rPr>
        <w:t xml:space="preserve">el </w:t>
      </w:r>
      <w:r>
        <w:rPr>
          <w:rFonts w:ascii="Bookman Old Style" w:hAnsi="Bookman Old Style"/>
          <w:sz w:val="22"/>
          <w:szCs w:val="22"/>
        </w:rPr>
        <w:t>dueño</w:t>
      </w:r>
      <w:r w:rsidR="00945958">
        <w:rPr>
          <w:rFonts w:ascii="Bookman Old Style" w:hAnsi="Bookman Old Style"/>
          <w:sz w:val="22"/>
          <w:szCs w:val="22"/>
        </w:rPr>
        <w:t xml:space="preserve"> </w:t>
      </w:r>
      <w:r>
        <w:rPr>
          <w:rFonts w:ascii="Bookman Old Style" w:hAnsi="Bookman Old Style"/>
          <w:sz w:val="22"/>
          <w:szCs w:val="22"/>
        </w:rPr>
        <w:t>de esos inmuebles</w:t>
      </w:r>
      <w:r w:rsidR="00945958">
        <w:rPr>
          <w:rFonts w:ascii="Bookman Old Style" w:hAnsi="Bookman Old Style"/>
          <w:sz w:val="22"/>
          <w:szCs w:val="22"/>
        </w:rPr>
        <w:t xml:space="preserve">. </w:t>
      </w:r>
      <w:r>
        <w:rPr>
          <w:rFonts w:ascii="Bookman Old Style" w:hAnsi="Bookman Old Style"/>
          <w:sz w:val="22"/>
          <w:szCs w:val="22"/>
        </w:rPr>
        <w:t xml:space="preserve">Esto surge con claridad, de los autos caratulados: “ADMINISTRADORA TRIBUTARIA DE ENTRE RIOS c/ STRALLA, Oscar Cayetano s/ MONITORIO APREMIO” (Expte. N° 48607- Iniciado en 2015), tramitado ante el Juzgado de Primera Instancia Civil y Comercial N°10 de </w:t>
      </w:r>
      <w:smartTag w:uri="urn:schemas-microsoft-com:office:smarttags" w:element="PersonName">
        <w:smartTagPr>
          <w:attr w:name="ProductID" w:val="la Ciudad"/>
        </w:smartTagPr>
        <w:r>
          <w:rPr>
            <w:rFonts w:ascii="Bookman Old Style" w:hAnsi="Bookman Old Style"/>
            <w:sz w:val="22"/>
            <w:szCs w:val="22"/>
          </w:rPr>
          <w:t>la Ciudad</w:t>
        </w:r>
      </w:smartTag>
      <w:r>
        <w:rPr>
          <w:rFonts w:ascii="Bookman Old Style" w:hAnsi="Bookman Old Style"/>
          <w:sz w:val="22"/>
          <w:szCs w:val="22"/>
        </w:rPr>
        <w:t xml:space="preserve"> de Paraná</w:t>
      </w:r>
      <w:r w:rsidR="00945958">
        <w:rPr>
          <w:rFonts w:ascii="Bookman Old Style" w:hAnsi="Bookman Old Style"/>
          <w:sz w:val="22"/>
          <w:szCs w:val="22"/>
        </w:rPr>
        <w:t>, y cuya copia de sentencia se adjunta</w:t>
      </w:r>
      <w:r>
        <w:rPr>
          <w:rFonts w:ascii="Bookman Old Style" w:hAnsi="Bookman Old Style"/>
          <w:sz w:val="22"/>
          <w:szCs w:val="22"/>
        </w:rPr>
        <w:t>.</w:t>
      </w:r>
    </w:p>
    <w:p w:rsidR="00A4319B" w:rsidRDefault="00CB72B2" w:rsidP="006118EE">
      <w:pPr>
        <w:spacing w:line="480" w:lineRule="auto"/>
        <w:jc w:val="both"/>
        <w:rPr>
          <w:rFonts w:ascii="Bookman Old Style" w:hAnsi="Bookman Old Style"/>
          <w:sz w:val="22"/>
          <w:szCs w:val="22"/>
        </w:rPr>
      </w:pPr>
      <w:r>
        <w:rPr>
          <w:rFonts w:ascii="Bookman Old Style" w:hAnsi="Bookman Old Style"/>
          <w:sz w:val="22"/>
          <w:szCs w:val="22"/>
        </w:rPr>
        <w:t xml:space="preserve">Llama la atención incluso, las deficiencias con las que se habría emitido el Título o Certificado de Deuda. Daría la impresión de que se habría actuado, </w:t>
      </w:r>
      <w:r w:rsidR="00945958">
        <w:rPr>
          <w:rFonts w:ascii="Bookman Old Style" w:hAnsi="Bookman Old Style"/>
          <w:sz w:val="22"/>
          <w:szCs w:val="22"/>
        </w:rPr>
        <w:t xml:space="preserve">como ya se señalara, por lo </w:t>
      </w:r>
      <w:r>
        <w:rPr>
          <w:rFonts w:ascii="Bookman Old Style" w:hAnsi="Bookman Old Style"/>
          <w:sz w:val="22"/>
          <w:szCs w:val="22"/>
        </w:rPr>
        <w:t>menos</w:t>
      </w:r>
      <w:r w:rsidR="00945958">
        <w:rPr>
          <w:rFonts w:ascii="Bookman Old Style" w:hAnsi="Bookman Old Style"/>
          <w:sz w:val="22"/>
          <w:szCs w:val="22"/>
        </w:rPr>
        <w:t xml:space="preserve"> con</w:t>
      </w:r>
      <w:r>
        <w:rPr>
          <w:rFonts w:ascii="Bookman Old Style" w:hAnsi="Bookman Old Style"/>
          <w:sz w:val="22"/>
          <w:szCs w:val="22"/>
        </w:rPr>
        <w:t xml:space="preserve"> ligereza, sin perjuicio de que</w:t>
      </w:r>
      <w:r w:rsidR="00945958">
        <w:rPr>
          <w:rFonts w:ascii="Bookman Old Style" w:hAnsi="Bookman Old Style"/>
          <w:sz w:val="22"/>
          <w:szCs w:val="22"/>
        </w:rPr>
        <w:t>,</w:t>
      </w:r>
      <w:r>
        <w:rPr>
          <w:rFonts w:ascii="Bookman Old Style" w:hAnsi="Bookman Old Style"/>
          <w:sz w:val="22"/>
          <w:szCs w:val="22"/>
        </w:rPr>
        <w:t xml:space="preserve"> por ser tan burda la forma como se ha encarado la causa, de existir alguna connivencia en la emisión del Certificado, Promoción del Juicio, Contestación de Demanda, etc.. Es evidente que al Estado le implica un </w:t>
      </w:r>
      <w:r w:rsidR="00945958">
        <w:rPr>
          <w:rFonts w:ascii="Bookman Old Style" w:hAnsi="Bookman Old Style"/>
          <w:sz w:val="22"/>
          <w:szCs w:val="22"/>
        </w:rPr>
        <w:t>gasto indebido</w:t>
      </w:r>
      <w:r>
        <w:rPr>
          <w:rFonts w:ascii="Bookman Old Style" w:hAnsi="Bookman Old Style"/>
          <w:sz w:val="22"/>
          <w:szCs w:val="22"/>
        </w:rPr>
        <w:t xml:space="preserve">, </w:t>
      </w:r>
      <w:r w:rsidR="00945958">
        <w:rPr>
          <w:rFonts w:ascii="Bookman Old Style" w:hAnsi="Bookman Old Style"/>
          <w:sz w:val="22"/>
          <w:szCs w:val="22"/>
        </w:rPr>
        <w:t xml:space="preserve">por </w:t>
      </w:r>
      <w:r>
        <w:rPr>
          <w:rFonts w:ascii="Bookman Old Style" w:hAnsi="Bookman Old Style"/>
          <w:sz w:val="22"/>
          <w:szCs w:val="22"/>
        </w:rPr>
        <w:t xml:space="preserve">la suma nominal de $ 311.085.- </w:t>
      </w:r>
      <w:r w:rsidR="00945958">
        <w:rPr>
          <w:rFonts w:ascii="Bookman Old Style" w:hAnsi="Bookman Old Style"/>
          <w:sz w:val="22"/>
          <w:szCs w:val="22"/>
        </w:rPr>
        <w:t xml:space="preserve">y </w:t>
      </w:r>
      <w:r>
        <w:rPr>
          <w:rFonts w:ascii="Bookman Old Style" w:hAnsi="Bookman Old Style"/>
          <w:sz w:val="22"/>
          <w:szCs w:val="22"/>
        </w:rPr>
        <w:t xml:space="preserve">solo en concepto de honorarios, a lo cual debe sumarse </w:t>
      </w:r>
      <w:smartTag w:uri="urn:schemas-microsoft-com:office:smarttags" w:element="PersonName">
        <w:smartTagPr>
          <w:attr w:name="ProductID" w:val="la Tasa"/>
        </w:smartTagPr>
        <w:r>
          <w:rPr>
            <w:rFonts w:ascii="Bookman Old Style" w:hAnsi="Bookman Old Style"/>
            <w:sz w:val="22"/>
            <w:szCs w:val="22"/>
          </w:rPr>
          <w:t>la Tasa</w:t>
        </w:r>
      </w:smartTag>
      <w:r>
        <w:rPr>
          <w:rFonts w:ascii="Bookman Old Style" w:hAnsi="Bookman Old Style"/>
          <w:sz w:val="22"/>
          <w:szCs w:val="22"/>
        </w:rPr>
        <w:t xml:space="preserve"> de Justicia, IVA, y otros posibles gastos.</w:t>
      </w:r>
      <w:r w:rsidR="00277138">
        <w:rPr>
          <w:rFonts w:ascii="Bookman Old Style" w:hAnsi="Bookman Old Style"/>
          <w:sz w:val="22"/>
          <w:szCs w:val="22"/>
        </w:rPr>
        <w:t xml:space="preserve"> Es cierto que el monto de los honorarios no esta firme, porque fueron apelados por ATER por altos, pero también es cierto que la imposición de las costas a la actora no fue recurrido, es decir, está firme.</w:t>
      </w:r>
    </w:p>
    <w:p w:rsidR="00277138" w:rsidRDefault="00277138" w:rsidP="006118EE">
      <w:pPr>
        <w:spacing w:line="480" w:lineRule="auto"/>
        <w:jc w:val="both"/>
        <w:rPr>
          <w:rFonts w:ascii="Bookman Old Style" w:hAnsi="Bookman Old Style"/>
          <w:sz w:val="22"/>
          <w:szCs w:val="22"/>
        </w:rPr>
      </w:pPr>
      <w:r>
        <w:object w:dxaOrig="11569" w:dyaOrig="2910">
          <v:shape id="_x0000_i1025" type="#_x0000_t75" style="width:206.5pt;height:43.65pt" o:ole="">
            <v:imagedata r:id="rId4" o:title="" croptop="-266f" cropleft="18f"/>
          </v:shape>
          <o:OLEObject Type="Embed" ProgID="PBrush" ShapeID="_x0000_i1025" DrawAspect="Content" ObjectID="_1595172096" r:id="rId7"/>
        </w:object>
      </w: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r>
        <w:rPr>
          <w:rFonts w:ascii="Bookman Old Style" w:hAnsi="Bookman Old Style"/>
          <w:sz w:val="22"/>
          <w:szCs w:val="22"/>
        </w:rPr>
        <w:t xml:space="preserve">Lo señalado precedentemente, en cuanto a la apelación de los honorarios por altos, es una cuestión menor, porque cualquiera sea el que fije </w:t>
      </w:r>
      <w:smartTag w:uri="urn:schemas-microsoft-com:office:smarttags" w:element="PersonName">
        <w:smartTagPr>
          <w:attr w:name="ProductID" w:val="la Excma. Cámara"/>
        </w:smartTagPr>
        <w:smartTag w:uri="urn:schemas-microsoft-com:office:smarttags" w:element="PersonName">
          <w:smartTagPr>
            <w:attr w:name="ProductID" w:val="la Excma."/>
          </w:smartTagPr>
          <w:r>
            <w:rPr>
              <w:rFonts w:ascii="Bookman Old Style" w:hAnsi="Bookman Old Style"/>
              <w:sz w:val="22"/>
              <w:szCs w:val="22"/>
            </w:rPr>
            <w:t>la Excma.</w:t>
          </w:r>
        </w:smartTag>
        <w:r>
          <w:rPr>
            <w:rFonts w:ascii="Bookman Old Style" w:hAnsi="Bookman Old Style"/>
            <w:sz w:val="22"/>
            <w:szCs w:val="22"/>
          </w:rPr>
          <w:t xml:space="preserve"> Cámara</w:t>
        </w:r>
      </w:smartTag>
      <w:r>
        <w:rPr>
          <w:rFonts w:ascii="Bookman Old Style" w:hAnsi="Bookman Old Style"/>
          <w:sz w:val="22"/>
          <w:szCs w:val="22"/>
        </w:rPr>
        <w:t>, implica un perjuicio para el Estado Provincial y ello es motivo suficiente para formular este pedido de informes.</w:t>
      </w:r>
    </w:p>
    <w:p w:rsidR="00CB72B2" w:rsidRDefault="00CB72B2" w:rsidP="006118EE">
      <w:pPr>
        <w:spacing w:line="480" w:lineRule="auto"/>
        <w:jc w:val="both"/>
        <w:rPr>
          <w:rFonts w:ascii="Bookman Old Style" w:hAnsi="Bookman Old Style"/>
          <w:sz w:val="22"/>
          <w:szCs w:val="22"/>
        </w:rPr>
      </w:pPr>
      <w:r>
        <w:rPr>
          <w:rFonts w:ascii="Bookman Old Style" w:hAnsi="Bookman Old Style"/>
          <w:sz w:val="22"/>
          <w:szCs w:val="22"/>
        </w:rPr>
        <w:t xml:space="preserve">Que frente a ello, </w:t>
      </w:r>
    </w:p>
    <w:p w:rsidR="00341EA6" w:rsidRDefault="00341EA6"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277138" w:rsidRDefault="00277138" w:rsidP="006118EE">
      <w:pPr>
        <w:spacing w:line="480" w:lineRule="auto"/>
        <w:jc w:val="both"/>
        <w:rPr>
          <w:rFonts w:ascii="Bookman Old Style" w:hAnsi="Bookman Old Style"/>
          <w:sz w:val="22"/>
          <w:szCs w:val="22"/>
        </w:rPr>
      </w:pPr>
    </w:p>
    <w:p w:rsidR="004E7D5D" w:rsidRDefault="004E7D5D" w:rsidP="006118EE">
      <w:pPr>
        <w:spacing w:line="480" w:lineRule="auto"/>
        <w:jc w:val="both"/>
      </w:pPr>
      <w:r>
        <w:object w:dxaOrig="11569" w:dyaOrig="2910">
          <v:shape id="_x0000_i1026" type="#_x0000_t75" style="width:206.5pt;height:43.65pt" o:ole="">
            <v:imagedata r:id="rId4" o:title="" croptop="-266f" cropleft="18f"/>
          </v:shape>
          <o:OLEObject Type="Embed" ProgID="PBrush" ShapeID="_x0000_i1026" DrawAspect="Content" ObjectID="_1595172097" r:id="rId8"/>
        </w:object>
      </w:r>
    </w:p>
    <w:p w:rsidR="004E7D5D" w:rsidRDefault="004E7D5D" w:rsidP="006118EE">
      <w:pPr>
        <w:spacing w:line="480" w:lineRule="auto"/>
        <w:jc w:val="both"/>
        <w:rPr>
          <w:rFonts w:ascii="Bookman Old Style" w:hAnsi="Bookman Old Style"/>
          <w:sz w:val="22"/>
          <w:szCs w:val="22"/>
        </w:rPr>
      </w:pPr>
    </w:p>
    <w:p w:rsidR="006118EE" w:rsidRPr="006C5588" w:rsidRDefault="006118EE" w:rsidP="007E147A">
      <w:pPr>
        <w:spacing w:line="480" w:lineRule="auto"/>
        <w:jc w:val="center"/>
        <w:rPr>
          <w:rFonts w:ascii="Bookman Old Style" w:hAnsi="Bookman Old Style"/>
          <w:b/>
          <w:sz w:val="22"/>
          <w:szCs w:val="22"/>
          <w:u w:val="single"/>
        </w:rPr>
      </w:pPr>
      <w:smartTag w:uri="urn:schemas-microsoft-com:office:smarttags" w:element="PersonName">
        <w:smartTagPr>
          <w:attr w:name="ProductID" w:val="LA HONORABLE C￁MARA"/>
        </w:smartTagPr>
        <w:r w:rsidRPr="006C5588">
          <w:rPr>
            <w:rFonts w:ascii="Bookman Old Style" w:hAnsi="Bookman Old Style"/>
            <w:b/>
            <w:sz w:val="22"/>
            <w:szCs w:val="22"/>
            <w:u w:val="single"/>
          </w:rPr>
          <w:t>L</w:t>
        </w:r>
        <w:r w:rsidR="006C5588" w:rsidRPr="006C5588">
          <w:rPr>
            <w:rFonts w:ascii="Bookman Old Style" w:hAnsi="Bookman Old Style"/>
            <w:b/>
            <w:sz w:val="22"/>
            <w:szCs w:val="22"/>
            <w:u w:val="single"/>
          </w:rPr>
          <w:t>A HONORABLE CÁMARA</w:t>
        </w:r>
      </w:smartTag>
      <w:r w:rsidR="006C5588" w:rsidRPr="006C5588">
        <w:rPr>
          <w:rFonts w:ascii="Bookman Old Style" w:hAnsi="Bookman Old Style"/>
          <w:b/>
          <w:sz w:val="22"/>
          <w:szCs w:val="22"/>
          <w:u w:val="single"/>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006C5588" w:rsidRPr="006C5588">
            <w:rPr>
              <w:rFonts w:ascii="Bookman Old Style" w:hAnsi="Bookman Old Style"/>
              <w:b/>
              <w:sz w:val="22"/>
              <w:szCs w:val="22"/>
              <w:u w:val="single"/>
            </w:rPr>
            <w:t>LA PROVINCIA</w:t>
          </w:r>
        </w:smartTag>
        <w:r w:rsidR="006C5588" w:rsidRPr="006C5588">
          <w:rPr>
            <w:rFonts w:ascii="Bookman Old Style" w:hAnsi="Bookman Old Style"/>
            <w:b/>
            <w:sz w:val="22"/>
            <w:szCs w:val="22"/>
            <w:u w:val="single"/>
          </w:rPr>
          <w:t xml:space="preserve"> DE</w:t>
        </w:r>
      </w:smartTag>
      <w:r w:rsidR="006C5588" w:rsidRPr="006C5588">
        <w:rPr>
          <w:rFonts w:ascii="Bookman Old Style" w:hAnsi="Bookman Old Style"/>
          <w:b/>
          <w:sz w:val="22"/>
          <w:szCs w:val="22"/>
          <w:u w:val="single"/>
        </w:rPr>
        <w:t xml:space="preserve"> ENTRE RIOS, EN USO DE LAS ATRIBUCIONES CONFERIDAS POR EL ART. </w:t>
      </w:r>
      <w:r w:rsidRPr="006C5588">
        <w:rPr>
          <w:rFonts w:ascii="Bookman Old Style" w:hAnsi="Bookman Old Style"/>
          <w:b/>
          <w:sz w:val="22"/>
          <w:szCs w:val="22"/>
          <w:u w:val="single"/>
        </w:rPr>
        <w:t xml:space="preserve">117 </w:t>
      </w:r>
      <w:r w:rsidR="006C5588" w:rsidRPr="006C5588">
        <w:rPr>
          <w:rFonts w:ascii="Bookman Old Style" w:hAnsi="Bookman Old Style"/>
          <w:b/>
          <w:sz w:val="22"/>
          <w:szCs w:val="22"/>
          <w:u w:val="single"/>
        </w:rPr>
        <w:t xml:space="preserve">DE </w:t>
      </w:r>
      <w:smartTag w:uri="urn:schemas-microsoft-com:office:smarttags" w:element="PersonName">
        <w:smartTagPr>
          <w:attr w:name="ProductID" w:val="LA CONSTITUCIￓN PROVINCIAL"/>
        </w:smartTagPr>
        <w:r w:rsidR="006C5588" w:rsidRPr="006C5588">
          <w:rPr>
            <w:rFonts w:ascii="Bookman Old Style" w:hAnsi="Bookman Old Style"/>
            <w:b/>
            <w:sz w:val="22"/>
            <w:szCs w:val="22"/>
            <w:u w:val="single"/>
          </w:rPr>
          <w:t>LA CONSTITUCIÓN PROVINCIAL</w:t>
        </w:r>
      </w:smartTag>
      <w:r w:rsidR="006C5588" w:rsidRPr="006C5588">
        <w:rPr>
          <w:rFonts w:ascii="Bookman Old Style" w:hAnsi="Bookman Old Style"/>
          <w:b/>
          <w:sz w:val="22"/>
          <w:szCs w:val="22"/>
          <w:u w:val="single"/>
        </w:rPr>
        <w:t>, SE DIRIGE AL PODER EJECUTIVO</w:t>
      </w:r>
      <w:r w:rsidRPr="006C5588">
        <w:rPr>
          <w:rFonts w:ascii="Bookman Old Style" w:hAnsi="Bookman Old Style"/>
          <w:b/>
          <w:sz w:val="22"/>
          <w:szCs w:val="22"/>
          <w:u w:val="single"/>
        </w:rPr>
        <w:t xml:space="preserve">, </w:t>
      </w:r>
      <w:r w:rsidR="006C5588" w:rsidRPr="006C5588">
        <w:rPr>
          <w:rFonts w:ascii="Bookman Old Style" w:hAnsi="Bookman Old Style"/>
          <w:b/>
          <w:sz w:val="22"/>
          <w:szCs w:val="22"/>
          <w:u w:val="single"/>
        </w:rPr>
        <w:t>PARA QUE INFORME SOBRE LOS SIGUIENTES PUNTOS</w:t>
      </w:r>
      <w:r w:rsidRPr="006C5588">
        <w:rPr>
          <w:rFonts w:ascii="Bookman Old Style" w:hAnsi="Bookman Old Style"/>
          <w:b/>
          <w:sz w:val="22"/>
          <w:szCs w:val="22"/>
          <w:u w:val="single"/>
        </w:rPr>
        <w:t>:</w:t>
      </w:r>
    </w:p>
    <w:p w:rsidR="006C5588" w:rsidRDefault="006C5588" w:rsidP="006118EE">
      <w:pPr>
        <w:spacing w:line="480" w:lineRule="auto"/>
        <w:jc w:val="both"/>
        <w:rPr>
          <w:rFonts w:ascii="Bookman Old Style" w:hAnsi="Bookman Old Style"/>
          <w:sz w:val="22"/>
          <w:szCs w:val="22"/>
        </w:rPr>
      </w:pPr>
    </w:p>
    <w:p w:rsidR="00CB72B2" w:rsidRDefault="007E147A" w:rsidP="007E147A">
      <w:pPr>
        <w:spacing w:line="480" w:lineRule="auto"/>
        <w:jc w:val="both"/>
        <w:rPr>
          <w:rFonts w:ascii="Bookman Old Style" w:hAnsi="Bookman Old Style"/>
          <w:sz w:val="22"/>
          <w:szCs w:val="22"/>
        </w:rPr>
      </w:pPr>
      <w:r w:rsidRPr="007E147A">
        <w:rPr>
          <w:rFonts w:ascii="Bookman Old Style" w:hAnsi="Bookman Old Style"/>
          <w:sz w:val="22"/>
          <w:szCs w:val="22"/>
        </w:rPr>
        <w:t xml:space="preserve">1.- </w:t>
      </w:r>
      <w:r w:rsidR="00CB72B2">
        <w:rPr>
          <w:rFonts w:ascii="Bookman Old Style" w:hAnsi="Bookman Old Style"/>
          <w:sz w:val="22"/>
          <w:szCs w:val="22"/>
        </w:rPr>
        <w:t xml:space="preserve">Si es de conocimiento del </w:t>
      </w:r>
      <w:r w:rsidR="00277138">
        <w:rPr>
          <w:rFonts w:ascii="Bookman Old Style" w:hAnsi="Bookman Old Style"/>
          <w:sz w:val="22"/>
          <w:szCs w:val="22"/>
        </w:rPr>
        <w:t>Poder Ejecutivo Provincial</w:t>
      </w:r>
      <w:r w:rsidR="00CB72B2">
        <w:rPr>
          <w:rFonts w:ascii="Bookman Old Style" w:hAnsi="Bookman Old Style"/>
          <w:sz w:val="22"/>
          <w:szCs w:val="22"/>
        </w:rPr>
        <w:t xml:space="preserve">, la </w:t>
      </w:r>
      <w:r w:rsidR="00945958">
        <w:rPr>
          <w:rFonts w:ascii="Bookman Old Style" w:hAnsi="Bookman Old Style"/>
          <w:sz w:val="22"/>
          <w:szCs w:val="22"/>
        </w:rPr>
        <w:t>existencia</w:t>
      </w:r>
      <w:r w:rsidR="00CB72B2">
        <w:rPr>
          <w:rFonts w:ascii="Bookman Old Style" w:hAnsi="Bookman Old Style"/>
          <w:sz w:val="22"/>
          <w:szCs w:val="22"/>
        </w:rPr>
        <w:t xml:space="preserve"> de los autos:</w:t>
      </w:r>
      <w:r w:rsidR="00CB72B2" w:rsidRPr="00CB72B2">
        <w:rPr>
          <w:rFonts w:ascii="Bookman Old Style" w:hAnsi="Bookman Old Style"/>
          <w:sz w:val="22"/>
          <w:szCs w:val="22"/>
        </w:rPr>
        <w:t xml:space="preserve"> </w:t>
      </w:r>
      <w:r w:rsidR="00CB72B2">
        <w:rPr>
          <w:rFonts w:ascii="Bookman Old Style" w:hAnsi="Bookman Old Style"/>
          <w:sz w:val="22"/>
          <w:szCs w:val="22"/>
        </w:rPr>
        <w:t xml:space="preserve">“ADMINISTRADORA TRIBUTARIA DE ENTRE RIOS c/ STRALLA, Oscar Cayetano s/ MONITORIO APREMIO” (Expte. N° 48607- Iniciado en 2015), tramitado ante el Juzgado de Primera Instancia Civil y Comercial N°10 de </w:t>
      </w:r>
      <w:smartTag w:uri="urn:schemas-microsoft-com:office:smarttags" w:element="PersonName">
        <w:smartTagPr>
          <w:attr w:name="ProductID" w:val="la Ciudad"/>
        </w:smartTagPr>
        <w:r w:rsidR="00CB72B2">
          <w:rPr>
            <w:rFonts w:ascii="Bookman Old Style" w:hAnsi="Bookman Old Style"/>
            <w:sz w:val="22"/>
            <w:szCs w:val="22"/>
          </w:rPr>
          <w:t>la Ciudad</w:t>
        </w:r>
      </w:smartTag>
      <w:r w:rsidR="00CB72B2">
        <w:rPr>
          <w:rFonts w:ascii="Bookman Old Style" w:hAnsi="Bookman Old Style"/>
          <w:sz w:val="22"/>
          <w:szCs w:val="22"/>
        </w:rPr>
        <w:t xml:space="preserve"> de Paraná, y </w:t>
      </w:r>
      <w:r w:rsidR="00277138">
        <w:rPr>
          <w:rFonts w:ascii="Bookman Old Style" w:hAnsi="Bookman Old Style"/>
          <w:sz w:val="22"/>
          <w:szCs w:val="22"/>
        </w:rPr>
        <w:t xml:space="preserve">de </w:t>
      </w:r>
      <w:smartTag w:uri="urn:schemas-microsoft-com:office:smarttags" w:element="PersonName">
        <w:smartTagPr>
          <w:attr w:name="ProductID" w:val="la Sentencia"/>
        </w:smartTagPr>
        <w:r w:rsidR="00CB72B2">
          <w:rPr>
            <w:rFonts w:ascii="Bookman Old Style" w:hAnsi="Bookman Old Style"/>
            <w:sz w:val="22"/>
            <w:szCs w:val="22"/>
          </w:rPr>
          <w:t>la Sentencia</w:t>
        </w:r>
      </w:smartTag>
      <w:r w:rsidR="00CB72B2">
        <w:rPr>
          <w:rFonts w:ascii="Bookman Old Style" w:hAnsi="Bookman Old Style"/>
          <w:sz w:val="22"/>
          <w:szCs w:val="22"/>
        </w:rPr>
        <w:t xml:space="preserve"> que se dictó en contra de</w:t>
      </w:r>
      <w:r w:rsidR="00277138">
        <w:rPr>
          <w:rFonts w:ascii="Bookman Old Style" w:hAnsi="Bookman Old Style"/>
          <w:sz w:val="22"/>
          <w:szCs w:val="22"/>
        </w:rPr>
        <w:t xml:space="preserve"> ATER (</w:t>
      </w:r>
      <w:r w:rsidR="00CB72B2">
        <w:rPr>
          <w:rFonts w:ascii="Bookman Old Style" w:hAnsi="Bookman Old Style"/>
          <w:sz w:val="22"/>
          <w:szCs w:val="22"/>
        </w:rPr>
        <w:t>Estado Provincial</w:t>
      </w:r>
      <w:r w:rsidR="00277138">
        <w:rPr>
          <w:rFonts w:ascii="Bookman Old Style" w:hAnsi="Bookman Old Style"/>
          <w:sz w:val="22"/>
          <w:szCs w:val="22"/>
        </w:rPr>
        <w:t>), sentencia que se encuentra firme, y condena al mismo al pago de los honorarios y costas, por una suma importante, que seguramente superará los $ 300.000</w:t>
      </w:r>
      <w:r w:rsidR="00CB72B2">
        <w:rPr>
          <w:rFonts w:ascii="Bookman Old Style" w:hAnsi="Bookman Old Style"/>
          <w:sz w:val="22"/>
          <w:szCs w:val="22"/>
        </w:rPr>
        <w:t>.-</w:t>
      </w:r>
      <w:r w:rsidR="00277138">
        <w:rPr>
          <w:rFonts w:ascii="Bookman Old Style" w:hAnsi="Bookman Old Style"/>
          <w:sz w:val="22"/>
          <w:szCs w:val="22"/>
        </w:rPr>
        <w:t>.</w:t>
      </w:r>
    </w:p>
    <w:p w:rsidR="007E147A" w:rsidRPr="007E147A" w:rsidRDefault="00CB72B2" w:rsidP="007E147A">
      <w:pPr>
        <w:spacing w:line="480" w:lineRule="auto"/>
        <w:jc w:val="both"/>
        <w:rPr>
          <w:rFonts w:ascii="Bookman Old Style" w:hAnsi="Bookman Old Style"/>
          <w:sz w:val="22"/>
          <w:szCs w:val="22"/>
        </w:rPr>
      </w:pPr>
      <w:r>
        <w:rPr>
          <w:rFonts w:ascii="Bookman Old Style" w:hAnsi="Bookman Old Style"/>
          <w:sz w:val="22"/>
          <w:szCs w:val="22"/>
        </w:rPr>
        <w:t>2.- Qu</w:t>
      </w:r>
      <w:r w:rsidR="00945958">
        <w:rPr>
          <w:rFonts w:ascii="Bookman Old Style" w:hAnsi="Bookman Old Style"/>
          <w:sz w:val="22"/>
          <w:szCs w:val="22"/>
        </w:rPr>
        <w:t>é</w:t>
      </w:r>
      <w:r>
        <w:rPr>
          <w:rFonts w:ascii="Bookman Old Style" w:hAnsi="Bookman Old Style"/>
          <w:sz w:val="22"/>
          <w:szCs w:val="22"/>
        </w:rPr>
        <w:t xml:space="preserve"> medidas se van a adoptar, no solo para salvar el perjuicio al Estado en este caso, sino para prevenir casos similares en el futuro.-</w:t>
      </w:r>
    </w:p>
    <w:p w:rsidR="006118EE" w:rsidRPr="007E147A" w:rsidRDefault="00974921" w:rsidP="007E147A">
      <w:pPr>
        <w:spacing w:line="480" w:lineRule="auto"/>
        <w:jc w:val="both"/>
        <w:rPr>
          <w:rFonts w:ascii="Bookman Old Style" w:hAnsi="Bookman Old Style"/>
          <w:sz w:val="22"/>
          <w:szCs w:val="22"/>
        </w:rPr>
      </w:pPr>
      <w:r w:rsidRPr="007E147A">
        <w:rPr>
          <w:rFonts w:ascii="Bookman Old Style" w:hAnsi="Bookman Old Style"/>
          <w:sz w:val="22"/>
          <w:szCs w:val="22"/>
        </w:rPr>
        <w:t xml:space="preserve">Paraná, E.Ríos, </w:t>
      </w:r>
      <w:r w:rsidR="00277138">
        <w:rPr>
          <w:rFonts w:ascii="Bookman Old Style" w:hAnsi="Bookman Old Style"/>
          <w:sz w:val="22"/>
          <w:szCs w:val="22"/>
        </w:rPr>
        <w:t>01</w:t>
      </w:r>
      <w:r w:rsidRPr="007E147A">
        <w:rPr>
          <w:rFonts w:ascii="Bookman Old Style" w:hAnsi="Bookman Old Style"/>
          <w:sz w:val="22"/>
          <w:szCs w:val="22"/>
        </w:rPr>
        <w:t xml:space="preserve"> de </w:t>
      </w:r>
      <w:r w:rsidR="00277138">
        <w:rPr>
          <w:rFonts w:ascii="Bookman Old Style" w:hAnsi="Bookman Old Style"/>
          <w:sz w:val="22"/>
          <w:szCs w:val="22"/>
        </w:rPr>
        <w:t>AGOSTO</w:t>
      </w:r>
      <w:r w:rsidR="007E147A" w:rsidRPr="007E147A">
        <w:rPr>
          <w:rFonts w:ascii="Bookman Old Style" w:hAnsi="Bookman Old Style"/>
          <w:sz w:val="22"/>
          <w:szCs w:val="22"/>
        </w:rPr>
        <w:t xml:space="preserve"> </w:t>
      </w:r>
      <w:r w:rsidRPr="007E147A">
        <w:rPr>
          <w:rFonts w:ascii="Bookman Old Style" w:hAnsi="Bookman Old Style"/>
          <w:sz w:val="22"/>
          <w:szCs w:val="22"/>
        </w:rPr>
        <w:t>de 201</w:t>
      </w:r>
      <w:r w:rsidR="00DE2CAD" w:rsidRPr="007E147A">
        <w:rPr>
          <w:rFonts w:ascii="Bookman Old Style" w:hAnsi="Bookman Old Style"/>
          <w:sz w:val="22"/>
          <w:szCs w:val="22"/>
        </w:rPr>
        <w:t>8</w:t>
      </w:r>
      <w:r w:rsidRPr="007E147A">
        <w:rPr>
          <w:rFonts w:ascii="Bookman Old Style" w:hAnsi="Bookman Old Style"/>
          <w:sz w:val="22"/>
          <w:szCs w:val="22"/>
        </w:rPr>
        <w:t>.-</w:t>
      </w:r>
      <w:r w:rsidR="006118EE" w:rsidRPr="007E147A">
        <w:rPr>
          <w:rFonts w:ascii="Bookman Old Style" w:hAnsi="Bookman Old Style"/>
          <w:sz w:val="22"/>
          <w:szCs w:val="22"/>
        </w:rPr>
        <w:t xml:space="preserve"> </w:t>
      </w:r>
    </w:p>
    <w:sectPr w:rsidR="006118EE" w:rsidRPr="007E147A" w:rsidSect="006118EE">
      <w:pgSz w:w="11907" w:h="16840" w:code="9"/>
      <w:pgMar w:top="539" w:right="567"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05"/>
    <w:rsid w:val="00021802"/>
    <w:rsid w:val="0007127A"/>
    <w:rsid w:val="00095F66"/>
    <w:rsid w:val="001344E7"/>
    <w:rsid w:val="00135414"/>
    <w:rsid w:val="001E177E"/>
    <w:rsid w:val="001E4903"/>
    <w:rsid w:val="001E6445"/>
    <w:rsid w:val="001F55B8"/>
    <w:rsid w:val="00230B66"/>
    <w:rsid w:val="00277138"/>
    <w:rsid w:val="002F7858"/>
    <w:rsid w:val="00341EA6"/>
    <w:rsid w:val="003605AC"/>
    <w:rsid w:val="00360CC2"/>
    <w:rsid w:val="004B399A"/>
    <w:rsid w:val="004E7D5D"/>
    <w:rsid w:val="00501B7A"/>
    <w:rsid w:val="00514F05"/>
    <w:rsid w:val="00574A7A"/>
    <w:rsid w:val="005D3B9B"/>
    <w:rsid w:val="005E1B12"/>
    <w:rsid w:val="005F3B6E"/>
    <w:rsid w:val="005F6906"/>
    <w:rsid w:val="006118EE"/>
    <w:rsid w:val="006C5588"/>
    <w:rsid w:val="0074468F"/>
    <w:rsid w:val="00795A37"/>
    <w:rsid w:val="007E147A"/>
    <w:rsid w:val="0083214F"/>
    <w:rsid w:val="008370FF"/>
    <w:rsid w:val="00840327"/>
    <w:rsid w:val="00882201"/>
    <w:rsid w:val="008C3E47"/>
    <w:rsid w:val="008D0501"/>
    <w:rsid w:val="00930284"/>
    <w:rsid w:val="00945958"/>
    <w:rsid w:val="00974921"/>
    <w:rsid w:val="009B08ED"/>
    <w:rsid w:val="009E2974"/>
    <w:rsid w:val="00A2699F"/>
    <w:rsid w:val="00A27A33"/>
    <w:rsid w:val="00A4319B"/>
    <w:rsid w:val="00AC7EAE"/>
    <w:rsid w:val="00B11FAF"/>
    <w:rsid w:val="00B83EC1"/>
    <w:rsid w:val="00B87628"/>
    <w:rsid w:val="00CB72B2"/>
    <w:rsid w:val="00CD34F1"/>
    <w:rsid w:val="00D23DB6"/>
    <w:rsid w:val="00DB390E"/>
    <w:rsid w:val="00DC6FF4"/>
    <w:rsid w:val="00DD6340"/>
    <w:rsid w:val="00DE2CAD"/>
    <w:rsid w:val="00E3512B"/>
    <w:rsid w:val="00E4566A"/>
    <w:rsid w:val="00E7021F"/>
    <w:rsid w:val="00F6572B"/>
    <w:rsid w:val="00FA4508"/>
    <w:rsid w:val="00FA4D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E3D7691-8A7F-433D-89C8-1F0169C3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cp:lastModifiedBy>Senado</cp:lastModifiedBy>
  <cp:revision>2</cp:revision>
  <cp:lastPrinted>2018-07-31T17:29:00Z</cp:lastPrinted>
  <dcterms:created xsi:type="dcterms:W3CDTF">2018-08-07T21:35:00Z</dcterms:created>
  <dcterms:modified xsi:type="dcterms:W3CDTF">2018-08-07T21:35:00Z</dcterms:modified>
</cp:coreProperties>
</file>