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90" w:rsidRDefault="003634A8">
      <w:bookmarkStart w:id="0" w:name="_GoBack"/>
      <w:bookmarkEnd w:id="0"/>
    </w:p>
    <w:p w:rsidR="00A77567" w:rsidRDefault="00A77567">
      <w:r w:rsidRPr="00A77567">
        <w:rPr>
          <w:noProof/>
          <w:lang w:eastAsia="es-AR"/>
        </w:rPr>
        <w:drawing>
          <wp:inline distT="0" distB="0" distL="0" distR="0">
            <wp:extent cx="5400040" cy="72820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567" w:rsidRPr="002E6CF2" w:rsidRDefault="00A77567" w:rsidP="002E6C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6CF2">
        <w:rPr>
          <w:rFonts w:ascii="Arial" w:hAnsi="Arial" w:cs="Arial"/>
          <w:b/>
          <w:sz w:val="24"/>
          <w:szCs w:val="24"/>
        </w:rPr>
        <w:t>Art</w:t>
      </w:r>
      <w:r w:rsidR="002E6CF2">
        <w:rPr>
          <w:rFonts w:ascii="Arial" w:hAnsi="Arial" w:cs="Arial"/>
          <w:b/>
          <w:sz w:val="24"/>
          <w:szCs w:val="24"/>
        </w:rPr>
        <w:t>í</w:t>
      </w:r>
      <w:r w:rsidRPr="002E6CF2">
        <w:rPr>
          <w:rFonts w:ascii="Arial" w:hAnsi="Arial" w:cs="Arial"/>
          <w:b/>
          <w:sz w:val="24"/>
          <w:szCs w:val="24"/>
        </w:rPr>
        <w:t>culo 1:</w:t>
      </w:r>
      <w:r w:rsidRPr="002E6CF2">
        <w:rPr>
          <w:rFonts w:ascii="Arial" w:hAnsi="Arial" w:cs="Arial"/>
          <w:sz w:val="24"/>
          <w:szCs w:val="24"/>
        </w:rPr>
        <w:t xml:space="preserve"> Adherir a la Ley Nacional N° 27.447 de Trasplante de órganos, tejidos y células.</w:t>
      </w:r>
    </w:p>
    <w:p w:rsidR="00A77567" w:rsidRPr="002E6CF2" w:rsidRDefault="00A77567" w:rsidP="002E6C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6CF2">
        <w:rPr>
          <w:rFonts w:ascii="Arial" w:hAnsi="Arial" w:cs="Arial"/>
          <w:b/>
          <w:sz w:val="24"/>
          <w:szCs w:val="24"/>
        </w:rPr>
        <w:t>Artículo 2:</w:t>
      </w:r>
      <w:r w:rsidRPr="002E6CF2">
        <w:rPr>
          <w:rFonts w:ascii="Arial" w:hAnsi="Arial" w:cs="Arial"/>
          <w:sz w:val="24"/>
          <w:szCs w:val="24"/>
        </w:rPr>
        <w:t xml:space="preserve"> De forma. –</w:t>
      </w:r>
    </w:p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Default="00A77567"/>
    <w:p w:rsidR="00A77567" w:rsidRPr="004604C0" w:rsidRDefault="00A77567" w:rsidP="004604C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04C0">
        <w:rPr>
          <w:rFonts w:ascii="Arial" w:hAnsi="Arial" w:cs="Arial"/>
          <w:b/>
          <w:sz w:val="24"/>
          <w:szCs w:val="24"/>
        </w:rPr>
        <w:t>FUNDAMENTOS</w:t>
      </w:r>
    </w:p>
    <w:p w:rsidR="00A77567" w:rsidRPr="004604C0" w:rsidRDefault="00A77567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04C0">
        <w:rPr>
          <w:rFonts w:ascii="Arial" w:hAnsi="Arial" w:cs="Arial"/>
          <w:sz w:val="24"/>
          <w:szCs w:val="24"/>
        </w:rPr>
        <w:t>Mediante este proyecto se busca la adhesión a la Ley Nacional N° 27.447 de Trasplante de órganos, tejidos y células.</w:t>
      </w:r>
    </w:p>
    <w:p w:rsidR="00A77567" w:rsidRPr="004604C0" w:rsidRDefault="00A77567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04C0">
        <w:rPr>
          <w:rFonts w:ascii="Arial" w:hAnsi="Arial" w:cs="Arial"/>
          <w:sz w:val="24"/>
          <w:szCs w:val="24"/>
        </w:rPr>
        <w:t>La normativa nacional tiene como objetivo primero regular las actividades vinculadas a la obtención y utilización de órganos, tejidos y células de origen humano, en todo el territorio de la República Argentina, incluyendo la investigación, promoción, donación, extracción, preparación, distribución, el trasplante y su seguimiento.</w:t>
      </w:r>
    </w:p>
    <w:p w:rsidR="00A77567" w:rsidRPr="004604C0" w:rsidRDefault="00A77567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04C0">
        <w:rPr>
          <w:rFonts w:ascii="Arial" w:hAnsi="Arial" w:cs="Arial"/>
          <w:sz w:val="24"/>
          <w:szCs w:val="24"/>
        </w:rPr>
        <w:t>Con la sanción de esta ley, se ha generado un antes y un después es la donación de órganos en nuestro país, ya que a partir de ahora todas las personas son donantes salvo que hubieran expresado su voluntad contraria.</w:t>
      </w:r>
    </w:p>
    <w:p w:rsidR="00A77567" w:rsidRPr="004604C0" w:rsidRDefault="00A77567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04C0">
        <w:rPr>
          <w:rFonts w:ascii="Arial" w:hAnsi="Arial" w:cs="Arial"/>
          <w:sz w:val="24"/>
          <w:szCs w:val="24"/>
        </w:rPr>
        <w:t>Las estadísticas muestran que hay unas 10.500 personas en la Argentina que esperan por un trasplante y sólo donaban, hasta ahora, 13 personas por cada millón de habitantes.</w:t>
      </w:r>
      <w:r w:rsidR="004604C0" w:rsidRPr="004604C0">
        <w:rPr>
          <w:rFonts w:ascii="Arial" w:hAnsi="Arial" w:cs="Arial"/>
          <w:sz w:val="24"/>
          <w:szCs w:val="24"/>
        </w:rPr>
        <w:t xml:space="preserve"> Y según datos del Incucai, en la actualidad 7.733 pacientes</w:t>
      </w:r>
      <w:r w:rsidR="004604C0">
        <w:rPr>
          <w:rFonts w:ascii="Arial" w:hAnsi="Arial" w:cs="Arial"/>
          <w:sz w:val="24"/>
          <w:szCs w:val="24"/>
        </w:rPr>
        <w:t xml:space="preserve"> (</w:t>
      </w:r>
      <w:r w:rsidR="004604C0" w:rsidRPr="004604C0">
        <w:rPr>
          <w:rFonts w:ascii="Arial" w:hAnsi="Arial" w:cs="Arial"/>
          <w:sz w:val="24"/>
          <w:szCs w:val="24"/>
        </w:rPr>
        <w:t>entre ellos 250 son niños y adolescentes</w:t>
      </w:r>
      <w:r w:rsidR="004604C0">
        <w:rPr>
          <w:rFonts w:ascii="Arial" w:hAnsi="Arial" w:cs="Arial"/>
          <w:sz w:val="24"/>
          <w:szCs w:val="24"/>
        </w:rPr>
        <w:t xml:space="preserve">) </w:t>
      </w:r>
      <w:r w:rsidR="004604C0" w:rsidRPr="004604C0">
        <w:rPr>
          <w:rFonts w:ascii="Arial" w:hAnsi="Arial" w:cs="Arial"/>
          <w:sz w:val="24"/>
          <w:szCs w:val="24"/>
        </w:rPr>
        <w:t>esperan un trasplante de órganos y 2.961 un trasplante de tejidos. Además, 3 mil esperan un trasplante de córneas y unas 30 mil personas están en diálisis.</w:t>
      </w:r>
    </w:p>
    <w:p w:rsidR="00A77567" w:rsidRPr="004604C0" w:rsidRDefault="00A77567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04C0">
        <w:rPr>
          <w:rFonts w:ascii="Arial" w:hAnsi="Arial" w:cs="Arial"/>
          <w:sz w:val="24"/>
          <w:szCs w:val="24"/>
        </w:rPr>
        <w:t>Uno de los motivos de propulsar esta ley fue el caso de una niña de 12 años</w:t>
      </w:r>
      <w:r w:rsidR="004604C0">
        <w:rPr>
          <w:rFonts w:ascii="Arial" w:hAnsi="Arial" w:cs="Arial"/>
          <w:sz w:val="24"/>
          <w:szCs w:val="24"/>
        </w:rPr>
        <w:t xml:space="preserve">, Justina Lo Cane, </w:t>
      </w:r>
      <w:r w:rsidRPr="004604C0">
        <w:rPr>
          <w:rFonts w:ascii="Arial" w:hAnsi="Arial" w:cs="Arial"/>
          <w:sz w:val="24"/>
          <w:szCs w:val="24"/>
        </w:rPr>
        <w:t xml:space="preserve">que falleció </w:t>
      </w:r>
      <w:r w:rsidR="004604C0">
        <w:rPr>
          <w:rFonts w:ascii="Arial" w:hAnsi="Arial" w:cs="Arial"/>
          <w:sz w:val="24"/>
          <w:szCs w:val="24"/>
        </w:rPr>
        <w:t>en noviembre de 2.017</w:t>
      </w:r>
      <w:r w:rsidRPr="004604C0">
        <w:rPr>
          <w:rFonts w:ascii="Arial" w:hAnsi="Arial" w:cs="Arial"/>
          <w:sz w:val="24"/>
          <w:szCs w:val="24"/>
        </w:rPr>
        <w:t>por no haber recibido un corazón a tiempo, es por ello, que esta norma se conoce como “Ley Justina”</w:t>
      </w:r>
      <w:r w:rsidR="004604C0" w:rsidRPr="004604C0">
        <w:rPr>
          <w:rFonts w:ascii="Arial" w:hAnsi="Arial" w:cs="Arial"/>
          <w:sz w:val="24"/>
          <w:szCs w:val="24"/>
        </w:rPr>
        <w:t xml:space="preserve"> en su honor.</w:t>
      </w:r>
    </w:p>
    <w:p w:rsidR="004604C0" w:rsidRDefault="004604C0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04C0">
        <w:rPr>
          <w:rFonts w:ascii="Arial" w:hAnsi="Arial" w:cs="Arial"/>
          <w:sz w:val="24"/>
          <w:szCs w:val="24"/>
        </w:rPr>
        <w:t>La ley propone que tanto los hospitales públicos y privados deben contar con servicios destinados a la donación de órganos y al tratamiento del paciente. El servicio deberá valerse con al menos un médico que detecte potenciales donantes, asesore a las familias y garantice el proceso de donación. También se establece la capacitación para los profesionales que formen parte del proceso de donación y trasplante.</w:t>
      </w:r>
    </w:p>
    <w:p w:rsidR="00EA2B3D" w:rsidRDefault="00EA2B3D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Además, se realiza una enumeración de principios dentro de los cuales se enmarca la ley: </w:t>
      </w:r>
      <w:r w:rsidRPr="00EA2B3D">
        <w:rPr>
          <w:rFonts w:ascii="Arial" w:hAnsi="Arial" w:cs="Arial"/>
          <w:sz w:val="24"/>
          <w:szCs w:val="24"/>
        </w:rPr>
        <w:t>dignidad, autonomía, solidaridad y justicia distributiva en la asignación de órganos, equidad.</w:t>
      </w:r>
    </w:p>
    <w:p w:rsidR="00EA2B3D" w:rsidRDefault="00EA2B3D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los Capítulos II s</w:t>
      </w:r>
      <w:r w:rsidRPr="00EA2B3D">
        <w:rPr>
          <w:rFonts w:ascii="Arial" w:hAnsi="Arial" w:cs="Arial"/>
          <w:sz w:val="24"/>
          <w:szCs w:val="24"/>
        </w:rPr>
        <w:t>e explicitan los derechos de donantes y receptores: a la intimidad, privacidad y confidencialidad; a la integridad; a la información y al trato equitativo e igualitario. Se establece la prioridad de traslado aéreo y terrestre de los pacientes con operativos en curso</w:t>
      </w:r>
      <w:r>
        <w:rPr>
          <w:rFonts w:ascii="Arial" w:hAnsi="Arial" w:cs="Arial"/>
          <w:sz w:val="24"/>
          <w:szCs w:val="24"/>
        </w:rPr>
        <w:t>.</w:t>
      </w:r>
    </w:p>
    <w:p w:rsidR="00EA2B3D" w:rsidRDefault="00EA2B3D" w:rsidP="00674B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como característica innovativa, s</w:t>
      </w:r>
      <w:r w:rsidRPr="00EA2B3D">
        <w:rPr>
          <w:rFonts w:ascii="Arial" w:hAnsi="Arial" w:cs="Arial"/>
          <w:sz w:val="24"/>
          <w:szCs w:val="24"/>
        </w:rPr>
        <w:t>e optimizan los procesos para el diagnóstico de muerte</w:t>
      </w:r>
      <w:r>
        <w:rPr>
          <w:rFonts w:ascii="Arial" w:hAnsi="Arial" w:cs="Arial"/>
          <w:sz w:val="24"/>
          <w:szCs w:val="24"/>
        </w:rPr>
        <w:t xml:space="preserve"> y </w:t>
      </w:r>
      <w:r w:rsidRPr="00EA2B3D">
        <w:rPr>
          <w:rFonts w:ascii="Arial" w:hAnsi="Arial" w:cs="Arial"/>
          <w:sz w:val="24"/>
          <w:szCs w:val="24"/>
        </w:rPr>
        <w:t>se simplifican los procesos que requieren intervención judicial.</w:t>
      </w:r>
      <w:r>
        <w:rPr>
          <w:rFonts w:ascii="Arial" w:hAnsi="Arial" w:cs="Arial"/>
          <w:sz w:val="24"/>
          <w:szCs w:val="24"/>
        </w:rPr>
        <w:t xml:space="preserve"> Así también, se crea un capitulo destinado a los medios de comunicación, regulando </w:t>
      </w:r>
      <w:r w:rsidRPr="00EA2B3D">
        <w:rPr>
          <w:rFonts w:ascii="Arial" w:hAnsi="Arial" w:cs="Arial"/>
          <w:sz w:val="24"/>
          <w:szCs w:val="24"/>
        </w:rPr>
        <w:t>el abordaje responsable de los temas vinculados a donación y trasplante de órganos.</w:t>
      </w:r>
    </w:p>
    <w:p w:rsidR="00EA2B3D" w:rsidRDefault="00EA2B3D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todo lo expresado es que pido el acompañamiento de los Sres. Senadores en este presente proyecto de ley.</w:t>
      </w:r>
    </w:p>
    <w:p w:rsidR="00EA2B3D" w:rsidRDefault="00EA2B3D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04C0" w:rsidRPr="004604C0" w:rsidRDefault="004604C0" w:rsidP="00460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04C0" w:rsidRPr="004604C0" w:rsidRDefault="004604C0">
      <w:pPr>
        <w:rPr>
          <w:rFonts w:ascii="Arial" w:hAnsi="Arial" w:cs="Arial"/>
          <w:sz w:val="24"/>
          <w:szCs w:val="24"/>
        </w:rPr>
      </w:pPr>
    </w:p>
    <w:p w:rsidR="004604C0" w:rsidRDefault="004604C0"/>
    <w:p w:rsidR="00A77567" w:rsidRDefault="00A77567"/>
    <w:p w:rsidR="00A77567" w:rsidRDefault="00A77567"/>
    <w:sectPr w:rsidR="00A77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67"/>
    <w:rsid w:val="002E6CF2"/>
    <w:rsid w:val="003634A8"/>
    <w:rsid w:val="004604C0"/>
    <w:rsid w:val="00674BD0"/>
    <w:rsid w:val="00892039"/>
    <w:rsid w:val="00A77567"/>
    <w:rsid w:val="00BF1603"/>
    <w:rsid w:val="00EA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4AF70-F0AD-4CD9-A92D-BADECB9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dcterms:created xsi:type="dcterms:W3CDTF">2018-08-07T21:23:00Z</dcterms:created>
  <dcterms:modified xsi:type="dcterms:W3CDTF">2018-08-07T21:23:00Z</dcterms:modified>
</cp:coreProperties>
</file>