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549" w:rsidRDefault="00300765" w:rsidP="00300765">
      <w:pPr>
        <w:spacing w:line="276" w:lineRule="auto"/>
        <w:jc w:val="both"/>
        <w:rPr>
          <w:rFonts w:ascii="Arial" w:hAnsi="Arial" w:cs="Arial"/>
          <w:b/>
          <w:sz w:val="24"/>
          <w:szCs w:val="24"/>
        </w:rPr>
      </w:pPr>
      <w:bookmarkStart w:id="0" w:name="_GoBack"/>
      <w:bookmarkEnd w:id="0"/>
      <w:r w:rsidRPr="00300765">
        <w:rPr>
          <w:rFonts w:ascii="Arial" w:hAnsi="Arial" w:cs="Arial"/>
          <w:b/>
          <w:sz w:val="24"/>
          <w:szCs w:val="24"/>
        </w:rPr>
        <w:t>FUNDAMENTOS</w:t>
      </w:r>
    </w:p>
    <w:p w:rsidR="00300765" w:rsidRPr="00300765" w:rsidRDefault="00300765" w:rsidP="00300765">
      <w:pPr>
        <w:spacing w:line="276" w:lineRule="auto"/>
        <w:jc w:val="both"/>
        <w:rPr>
          <w:rFonts w:ascii="Arial" w:hAnsi="Arial" w:cs="Arial"/>
          <w:b/>
          <w:sz w:val="24"/>
          <w:szCs w:val="24"/>
        </w:rPr>
      </w:pPr>
    </w:p>
    <w:p w:rsidR="00283549" w:rsidRPr="00300765" w:rsidRDefault="00300765" w:rsidP="00300765">
      <w:pPr>
        <w:spacing w:line="276" w:lineRule="auto"/>
        <w:ind w:firstLine="708"/>
        <w:jc w:val="both"/>
        <w:rPr>
          <w:rFonts w:ascii="Arial" w:hAnsi="Arial" w:cs="Arial"/>
          <w:sz w:val="24"/>
          <w:szCs w:val="24"/>
        </w:rPr>
      </w:pPr>
      <w:r>
        <w:rPr>
          <w:rFonts w:ascii="Arial" w:hAnsi="Arial" w:cs="Arial"/>
          <w:sz w:val="24"/>
          <w:szCs w:val="24"/>
        </w:rPr>
        <w:t>L</w:t>
      </w:r>
      <w:r w:rsidR="00283549" w:rsidRPr="00300765">
        <w:rPr>
          <w:rFonts w:ascii="Arial" w:hAnsi="Arial" w:cs="Arial"/>
          <w:sz w:val="24"/>
          <w:szCs w:val="24"/>
        </w:rPr>
        <w:t>a situación de las Universidades Nacionales de todo el país es crítica. Así lo han hecho saber -de manera unánime- en sus declaraciones los rectores de cada una de las Casas de Altos Estudios, como también Consejo Interuniversitario Nacional (CIN) donde se han realizado profundas deliberaciones ante la inminente paralización del sistema ante las medidas de ajuste que está implementando el gobierno nacional.</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 xml:space="preserve">Diferentes rectores como el contador Andrés Sabella, rector de la Universidad Nacional de Entre Ríos, Jorge </w:t>
      </w:r>
      <w:proofErr w:type="spellStart"/>
      <w:r w:rsidRPr="00300765">
        <w:rPr>
          <w:rFonts w:ascii="Arial" w:hAnsi="Arial" w:cs="Arial"/>
          <w:sz w:val="24"/>
          <w:szCs w:val="24"/>
        </w:rPr>
        <w:t>Tecchi</w:t>
      </w:r>
      <w:proofErr w:type="spellEnd"/>
      <w:r w:rsidRPr="00300765">
        <w:rPr>
          <w:rFonts w:ascii="Arial" w:hAnsi="Arial" w:cs="Arial"/>
          <w:sz w:val="24"/>
          <w:szCs w:val="24"/>
        </w:rPr>
        <w:t xml:space="preserve"> de la Universidad Nacional de Jujuy, Juan José </w:t>
      </w:r>
      <w:proofErr w:type="spellStart"/>
      <w:r w:rsidRPr="00300765">
        <w:rPr>
          <w:rFonts w:ascii="Arial" w:hAnsi="Arial" w:cs="Arial"/>
          <w:sz w:val="24"/>
          <w:szCs w:val="24"/>
        </w:rPr>
        <w:t>Castellucci</w:t>
      </w:r>
      <w:proofErr w:type="spellEnd"/>
      <w:r w:rsidRPr="00300765">
        <w:rPr>
          <w:rFonts w:ascii="Arial" w:hAnsi="Arial" w:cs="Arial"/>
          <w:sz w:val="24"/>
          <w:szCs w:val="24"/>
        </w:rPr>
        <w:t xml:space="preserve"> de la Universidad de Tierra del Fuego (UNTDF), entre otros, han planteado que en los últimos meses la Nación cortó las partidas presupuestarias que se utilizan para el funcionamiento cotidiano -los únicos fondos al día son los destinados a salarios- y no está ejecutando el presupuesto, ni lo correspondiente a obras de infraestructura.</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 xml:space="preserve">Ya son varias las universidades que hicieron formal su reclamo, apoyado incluso por algunos gobernadores como el neuquino Omar Gutiérrez, en relación a la Universidad del </w:t>
      </w:r>
      <w:proofErr w:type="spellStart"/>
      <w:r w:rsidRPr="00300765">
        <w:rPr>
          <w:rFonts w:ascii="Arial" w:hAnsi="Arial" w:cs="Arial"/>
          <w:sz w:val="24"/>
          <w:szCs w:val="24"/>
        </w:rPr>
        <w:t>Comahue</w:t>
      </w:r>
      <w:proofErr w:type="spellEnd"/>
      <w:r w:rsidRPr="00300765">
        <w:rPr>
          <w:rFonts w:ascii="Arial" w:hAnsi="Arial" w:cs="Arial"/>
          <w:sz w:val="24"/>
          <w:szCs w:val="24"/>
        </w:rPr>
        <w:t>, que atraviesa una seria crisis y ya avisó que no está en condiciones de funcionar después del receso.</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En el caso de la Universidad Nacional de Entre Ríos (UNER), a la fecha se ha ejecutado el 75% del presupuesto asignado y, sin respuestas de Nación, habrá recursos solo hasta septiembre, según lo reconoció el rector Andrés Sabella.</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El contador Sabella ha señalado que el sistema universitario público está siendo fuertemente castigado y sostuvo que quienes tienen la obligación de gestionar las universidades públicas han estado reunidos en las últimas semanas  muy preocupados por el nivel de incertidumbre, algo insospechado hace unos meses atrás.</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Sabella también advirtió que “desde el gobierno nacional se plantean acciones que se contradicen con los Decretos 632 y 641 que disponen medidas que tienen que ver con el acuerdo financiero con el FMI y que suponen la reducción del gasto público en alrededor de 25 mil millones de pesos. En estas normas, aparece claramente la intención de ajustar en educación y particularmente en educación universitaria”.</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lastRenderedPageBreak/>
        <w:t>Además ha indicado que existen ítems restrictivos respectos de nuevas contrataciones de personal así como también la renovación de situaciones laborales, lo que supone nuevamente un ataque a la autonomía y la autarquía universitaria.</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El rector de la UNER ha dado precisiones respecto del presupuesto universitario: “Partimos de un presupuesto universitario que se incrementa en un valor nominal en un 17 por ciento para las universidades nacionales. Es decir que tenemos un presupuesto un 10 por ciento por debajo de la inflación a lo que hay que agregarle el atraso en el envío de partidas que llegan con tres a cinco meses de retraso”.</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Esto hace que aparezcan dificultades para pagar los gastos de funcionamiento que se giran con hasta 5 meses de atraso pero además, concretamente, ahora se complica el pago de salarios.</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También debemos tener en cuenta la dificultad creciente que se da con el aumento de las tarifas y el incremento en promedio de un 50 por ciento: en la UNER, en solo cuatro conceptos - luz, gas, servicio de vigilancia y limpieza- ha tenido un incremento de gastos del 66 por ciento y se están cubriendo con el 17 por ciento que recibieron en concepto de incremento del presupuesto, lo que lo hace claramente inviable.</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El contador Sabella ha señalado que en lo que va del año ya se ha ejecutado el 75 por ciento del presupuesto, por lo cual si el gobierno no da respuestas a los planteos que se han expresado en el CIN, llegado septiembre hay un serio riesgo de no tener presupuesto para abrir las casas de estudio.</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Cabe señalar que además que desde el sindicato docente han expresado su repudio ante el ahogo presupuestario a las Universidades Públicas por parte del Ministerio de Educación de la Nación que atenta contra el funcionamiento de las tareas básicas de la misma y que agrava las condiciones de aprendizaje, enseñanza y las condiciones de trabajo de su personal.</w:t>
      </w:r>
    </w:p>
    <w:p w:rsidR="00283549" w:rsidRPr="00300765" w:rsidRDefault="00283549" w:rsidP="00300765">
      <w:pPr>
        <w:spacing w:line="276" w:lineRule="auto"/>
        <w:ind w:firstLine="708"/>
        <w:jc w:val="both"/>
        <w:rPr>
          <w:rFonts w:ascii="Arial" w:hAnsi="Arial" w:cs="Arial"/>
          <w:sz w:val="24"/>
          <w:szCs w:val="24"/>
        </w:rPr>
      </w:pPr>
      <w:r w:rsidRPr="00300765">
        <w:rPr>
          <w:rFonts w:ascii="Arial" w:hAnsi="Arial" w:cs="Arial"/>
          <w:sz w:val="24"/>
          <w:szCs w:val="24"/>
        </w:rPr>
        <w:t>Esta situación de falta de pagos del Ministerio de Educación parece ser parte de una arremetida contra la educación superior que se suma a otras medidas, como la suspensión de las obras de infraestructura, que tienen un claro perfil privatista y que afecta directamente al salario docente que ha recibido un ofrecimiento oficial del 15% que representa, en el actual contexto inflacionario, un recorte salarial de un 15%</w:t>
      </w:r>
    </w:p>
    <w:p w:rsidR="00300765" w:rsidRDefault="00300765" w:rsidP="00300765">
      <w:pPr>
        <w:pStyle w:val="m6502573879984125832xmsonormal"/>
        <w:spacing w:before="0" w:beforeAutospacing="0" w:after="160" w:afterAutospacing="0" w:line="276" w:lineRule="auto"/>
        <w:ind w:firstLine="708"/>
        <w:jc w:val="both"/>
        <w:rPr>
          <w:rFonts w:ascii="Arial" w:hAnsi="Arial" w:cs="Arial"/>
          <w:color w:val="000000"/>
        </w:rPr>
      </w:pPr>
      <w:r w:rsidRPr="00300765">
        <w:rPr>
          <w:rFonts w:ascii="Arial" w:hAnsi="Arial" w:cs="Arial"/>
          <w:color w:val="000000"/>
        </w:rPr>
        <w:lastRenderedPageBreak/>
        <w:t>En virtud de todo lo expresado;</w:t>
      </w:r>
    </w:p>
    <w:p w:rsidR="00300765" w:rsidRPr="00300765" w:rsidRDefault="00300765" w:rsidP="00300765">
      <w:pPr>
        <w:pStyle w:val="m6502573879984125832xmsonormal"/>
        <w:spacing w:before="0" w:beforeAutospacing="0" w:after="160" w:afterAutospacing="0" w:line="276" w:lineRule="auto"/>
        <w:ind w:firstLine="708"/>
        <w:jc w:val="both"/>
        <w:rPr>
          <w:rFonts w:ascii="Arial" w:hAnsi="Arial" w:cs="Arial"/>
          <w:color w:val="000000"/>
        </w:rPr>
      </w:pPr>
    </w:p>
    <w:p w:rsidR="00300765" w:rsidRPr="00300765" w:rsidRDefault="00300765" w:rsidP="00300765">
      <w:pPr>
        <w:pStyle w:val="m6502573879984125832xmsonormal"/>
        <w:spacing w:before="0" w:beforeAutospacing="0" w:after="160" w:afterAutospacing="0" w:line="276" w:lineRule="auto"/>
        <w:ind w:firstLine="708"/>
        <w:jc w:val="both"/>
        <w:rPr>
          <w:rFonts w:ascii="Arial" w:hAnsi="Arial" w:cs="Arial"/>
          <w:b/>
        </w:rPr>
      </w:pPr>
      <w:r w:rsidRPr="00300765">
        <w:rPr>
          <w:rFonts w:ascii="Arial" w:hAnsi="Arial" w:cs="Arial"/>
          <w:b/>
        </w:rPr>
        <w:t xml:space="preserve">EL HONORABLE SENADO DE LA PROVINCIA DE ENTRE RÍOS: </w:t>
      </w:r>
    </w:p>
    <w:p w:rsidR="00300765" w:rsidRPr="00300765" w:rsidRDefault="00300765" w:rsidP="00300765">
      <w:pPr>
        <w:spacing w:line="276" w:lineRule="auto"/>
        <w:ind w:firstLine="708"/>
        <w:jc w:val="both"/>
        <w:rPr>
          <w:rFonts w:ascii="Arial" w:hAnsi="Arial" w:cs="Arial"/>
          <w:sz w:val="24"/>
          <w:szCs w:val="24"/>
        </w:rPr>
      </w:pPr>
      <w:r w:rsidRPr="00300765">
        <w:rPr>
          <w:rFonts w:ascii="Arial" w:hAnsi="Arial" w:cs="Arial"/>
          <w:sz w:val="24"/>
          <w:szCs w:val="24"/>
        </w:rPr>
        <w:t xml:space="preserve">Vería con agrado que el Poder Ejecutivo Nacional, a través de los organismos que correspondan, brinde informes en relación a los retrasos en el envío de partidas a las universidades nacionales, en particular a la Universidad Nacional de Entre Ríos para su funcionamiento y explique los motivos y fundamentos del retraso en el envío de las partidas presupuestarias a la Universidad Nacional de Entre Ríos, que viene </w:t>
      </w:r>
      <w:r>
        <w:rPr>
          <w:rFonts w:ascii="Arial" w:hAnsi="Arial" w:cs="Arial"/>
          <w:sz w:val="24"/>
          <w:szCs w:val="24"/>
        </w:rPr>
        <w:t>sosteniéndose desde el año 2016, en indique</w:t>
      </w:r>
      <w:r w:rsidRPr="00300765">
        <w:rPr>
          <w:rFonts w:ascii="Arial" w:hAnsi="Arial" w:cs="Arial"/>
          <w:sz w:val="24"/>
          <w:szCs w:val="24"/>
        </w:rPr>
        <w:t xml:space="preserve"> </w:t>
      </w:r>
    </w:p>
    <w:p w:rsidR="00300765" w:rsidRPr="00300765" w:rsidRDefault="00300765" w:rsidP="00300765">
      <w:pPr>
        <w:spacing w:line="276" w:lineRule="auto"/>
        <w:jc w:val="both"/>
        <w:rPr>
          <w:rFonts w:ascii="Arial" w:hAnsi="Arial" w:cs="Arial"/>
          <w:sz w:val="24"/>
          <w:szCs w:val="24"/>
        </w:rPr>
      </w:pPr>
      <w:r w:rsidRPr="00300765">
        <w:rPr>
          <w:rFonts w:ascii="Arial" w:hAnsi="Arial" w:cs="Arial"/>
          <w:sz w:val="24"/>
          <w:szCs w:val="24"/>
        </w:rPr>
        <w:t>a) Motivos y circunstancias que originan la demora del envío de partidas presupuestarias;</w:t>
      </w:r>
    </w:p>
    <w:p w:rsidR="00300765" w:rsidRPr="00300765" w:rsidRDefault="00300765" w:rsidP="00300765">
      <w:pPr>
        <w:spacing w:line="276" w:lineRule="auto"/>
        <w:jc w:val="both"/>
        <w:rPr>
          <w:rFonts w:ascii="Arial" w:hAnsi="Arial" w:cs="Arial"/>
          <w:sz w:val="24"/>
          <w:szCs w:val="24"/>
        </w:rPr>
      </w:pPr>
      <w:r w:rsidRPr="00300765">
        <w:rPr>
          <w:rFonts w:ascii="Arial" w:hAnsi="Arial" w:cs="Arial"/>
          <w:sz w:val="24"/>
          <w:szCs w:val="24"/>
        </w:rPr>
        <w:t>b) Montos totales adeudados especificando la deuda correspondiente</w:t>
      </w:r>
    </w:p>
    <w:p w:rsidR="00300765" w:rsidRPr="00300765" w:rsidRDefault="00300765" w:rsidP="00300765">
      <w:pPr>
        <w:spacing w:line="276" w:lineRule="auto"/>
        <w:jc w:val="both"/>
        <w:rPr>
          <w:rFonts w:ascii="Arial" w:hAnsi="Arial" w:cs="Arial"/>
          <w:sz w:val="24"/>
          <w:szCs w:val="24"/>
        </w:rPr>
      </w:pPr>
      <w:r w:rsidRPr="00300765">
        <w:rPr>
          <w:rFonts w:ascii="Arial" w:hAnsi="Arial" w:cs="Arial"/>
          <w:sz w:val="24"/>
          <w:szCs w:val="24"/>
        </w:rPr>
        <w:t>e) Fecha estimada de normalización de las partidas;</w:t>
      </w:r>
    </w:p>
    <w:p w:rsidR="00300765" w:rsidRPr="00300765" w:rsidRDefault="00300765" w:rsidP="00300765">
      <w:pPr>
        <w:spacing w:line="276" w:lineRule="auto"/>
        <w:jc w:val="both"/>
        <w:rPr>
          <w:rFonts w:ascii="Arial" w:hAnsi="Arial" w:cs="Arial"/>
          <w:sz w:val="24"/>
          <w:szCs w:val="24"/>
        </w:rPr>
      </w:pPr>
      <w:r w:rsidRPr="00300765">
        <w:rPr>
          <w:rFonts w:ascii="Arial" w:hAnsi="Arial" w:cs="Arial"/>
          <w:sz w:val="24"/>
          <w:szCs w:val="24"/>
        </w:rPr>
        <w:t>f) Acciones a desarrollar para evitar futuras demoras.</w:t>
      </w:r>
    </w:p>
    <w:p w:rsidR="00790B5E" w:rsidRPr="00300765" w:rsidRDefault="00300765" w:rsidP="00300765">
      <w:pPr>
        <w:spacing w:line="276" w:lineRule="auto"/>
        <w:jc w:val="both"/>
        <w:rPr>
          <w:rFonts w:ascii="Arial" w:hAnsi="Arial" w:cs="Arial"/>
          <w:sz w:val="24"/>
          <w:szCs w:val="24"/>
        </w:rPr>
      </w:pPr>
      <w:r w:rsidRPr="00300765">
        <w:rPr>
          <w:rFonts w:ascii="Arial" w:hAnsi="Arial" w:cs="Arial"/>
          <w:sz w:val="24"/>
          <w:szCs w:val="24"/>
        </w:rPr>
        <w:t>g) Actualización presupuestaria prevista en función de los incrementos en las tarifas y servicios.</w:t>
      </w:r>
    </w:p>
    <w:sectPr w:rsidR="00790B5E" w:rsidRPr="00300765" w:rsidSect="00300765">
      <w:pgSz w:w="11906" w:h="16838" w:code="9"/>
      <w:pgMar w:top="3402" w:right="1274" w:bottom="170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49"/>
    <w:rsid w:val="00283549"/>
    <w:rsid w:val="00300765"/>
    <w:rsid w:val="0045171E"/>
    <w:rsid w:val="004A2CA1"/>
    <w:rsid w:val="005F23DF"/>
    <w:rsid w:val="00790B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69737-51BE-47F6-8C55-D7A2E608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6502573879984125832xmsonormal">
    <w:name w:val="m_6502573879984125832x_msonormal"/>
    <w:basedOn w:val="Normal"/>
    <w:rsid w:val="0030076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4569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dcterms:created xsi:type="dcterms:W3CDTF">2018-08-07T22:42:00Z</dcterms:created>
  <dcterms:modified xsi:type="dcterms:W3CDTF">2018-08-07T22:42:00Z</dcterms:modified>
</cp:coreProperties>
</file>