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6323F" w:rsidRPr="002744A5" w:rsidRDefault="008F5A70">
      <w:pPr>
        <w:contextualSpacing w:val="0"/>
        <w:jc w:val="both"/>
        <w:rPr>
          <w:rFonts w:ascii="Times New Roman" w:hAnsi="Times New Roman" w:cs="Times New Roman"/>
          <w:b/>
          <w:sz w:val="26"/>
          <w:szCs w:val="26"/>
        </w:rPr>
      </w:pPr>
      <w:bookmarkStart w:id="0" w:name="_GoBack"/>
      <w:bookmarkEnd w:id="0"/>
      <w:r w:rsidRPr="002744A5">
        <w:rPr>
          <w:rFonts w:ascii="Times New Roman" w:hAnsi="Times New Roman" w:cs="Times New Roman"/>
          <w:b/>
          <w:sz w:val="26"/>
          <w:szCs w:val="26"/>
        </w:rPr>
        <w:t xml:space="preserve">HONORABLE SENADO: </w:t>
      </w:r>
    </w:p>
    <w:p w:rsidR="008F5A70" w:rsidRPr="002744A5" w:rsidRDefault="008F5A70" w:rsidP="002744A5">
      <w:pPr>
        <w:spacing w:line="360" w:lineRule="auto"/>
        <w:contextualSpacing w:val="0"/>
        <w:jc w:val="both"/>
        <w:rPr>
          <w:rFonts w:ascii="Times New Roman" w:hAnsi="Times New Roman" w:cs="Times New Roman"/>
          <w:sz w:val="26"/>
          <w:szCs w:val="26"/>
        </w:rPr>
      </w:pPr>
      <w:r w:rsidRPr="002744A5">
        <w:rPr>
          <w:rFonts w:ascii="Times New Roman" w:hAnsi="Times New Roman" w:cs="Times New Roman"/>
          <w:sz w:val="26"/>
          <w:szCs w:val="26"/>
        </w:rPr>
        <w:tab/>
      </w:r>
      <w:r w:rsidRPr="002744A5">
        <w:rPr>
          <w:rFonts w:ascii="Times New Roman" w:hAnsi="Times New Roman" w:cs="Times New Roman"/>
          <w:sz w:val="26"/>
          <w:szCs w:val="26"/>
        </w:rPr>
        <w:tab/>
      </w:r>
      <w:r w:rsidRPr="002744A5">
        <w:rPr>
          <w:rFonts w:ascii="Times New Roman" w:hAnsi="Times New Roman" w:cs="Times New Roman"/>
          <w:sz w:val="26"/>
          <w:szCs w:val="26"/>
        </w:rPr>
        <w:tab/>
      </w:r>
      <w:r w:rsidRPr="002744A5">
        <w:rPr>
          <w:rFonts w:ascii="Times New Roman" w:hAnsi="Times New Roman" w:cs="Times New Roman"/>
          <w:sz w:val="26"/>
          <w:szCs w:val="26"/>
        </w:rPr>
        <w:tab/>
        <w:t xml:space="preserve">Vuestra </w:t>
      </w:r>
      <w:r w:rsidRPr="002744A5">
        <w:rPr>
          <w:rFonts w:ascii="Times New Roman" w:hAnsi="Times New Roman" w:cs="Times New Roman"/>
          <w:b/>
          <w:sz w:val="26"/>
          <w:szCs w:val="26"/>
        </w:rPr>
        <w:t>Comisión de Legislación General</w:t>
      </w:r>
      <w:r w:rsidRPr="002744A5">
        <w:rPr>
          <w:rFonts w:ascii="Times New Roman" w:hAnsi="Times New Roman" w:cs="Times New Roman"/>
          <w:sz w:val="26"/>
          <w:szCs w:val="26"/>
        </w:rPr>
        <w:t>, ha considerado, en Revisión, el Proyecto de Ley, contenido en el Exp</w:t>
      </w:r>
      <w:r w:rsidR="002744A5" w:rsidRPr="002744A5">
        <w:rPr>
          <w:rFonts w:ascii="Times New Roman" w:hAnsi="Times New Roman" w:cs="Times New Roman"/>
          <w:sz w:val="26"/>
          <w:szCs w:val="26"/>
        </w:rPr>
        <w:t>ediente</w:t>
      </w:r>
      <w:r w:rsidRPr="002744A5">
        <w:rPr>
          <w:rFonts w:ascii="Times New Roman" w:hAnsi="Times New Roman" w:cs="Times New Roman"/>
          <w:sz w:val="26"/>
          <w:szCs w:val="26"/>
        </w:rPr>
        <w:t xml:space="preserve"> Nº 22.314, autoría de la Diputada Romero</w:t>
      </w:r>
      <w:r w:rsidR="002744A5" w:rsidRPr="002744A5">
        <w:rPr>
          <w:rFonts w:ascii="Times New Roman" w:hAnsi="Times New Roman" w:cs="Times New Roman"/>
          <w:sz w:val="26"/>
          <w:szCs w:val="26"/>
        </w:rPr>
        <w:t xml:space="preserve"> (mc)</w:t>
      </w:r>
      <w:r w:rsidRPr="002744A5">
        <w:rPr>
          <w:rFonts w:ascii="Times New Roman" w:hAnsi="Times New Roman" w:cs="Times New Roman"/>
          <w:sz w:val="26"/>
          <w:szCs w:val="26"/>
        </w:rPr>
        <w:t>,  por el cual se regula la promoción, protección y fomento de la actividad musical desarrollada por artistas musicales entrerrianos, y por las razones que dará su miembro informante, aconseja su aprobación con las modificaciones introducidas.-</w:t>
      </w:r>
    </w:p>
    <w:p w:rsidR="008F5A70" w:rsidRPr="002744A5" w:rsidRDefault="008F5A70">
      <w:pPr>
        <w:contextualSpacing w:val="0"/>
        <w:jc w:val="both"/>
        <w:rPr>
          <w:rFonts w:ascii="Times New Roman" w:hAnsi="Times New Roman" w:cs="Times New Roman"/>
          <w:b/>
          <w:sz w:val="26"/>
          <w:szCs w:val="26"/>
        </w:rPr>
      </w:pPr>
    </w:p>
    <w:p w:rsidR="002744A5" w:rsidRPr="002744A5" w:rsidRDefault="002744A5">
      <w:pPr>
        <w:contextualSpacing w:val="0"/>
        <w:jc w:val="both"/>
        <w:rPr>
          <w:rFonts w:ascii="Times New Roman" w:hAnsi="Times New Roman" w:cs="Times New Roman"/>
          <w:b/>
          <w:sz w:val="26"/>
          <w:szCs w:val="26"/>
        </w:rPr>
      </w:pPr>
    </w:p>
    <w:p w:rsidR="002744A5" w:rsidRPr="002744A5" w:rsidRDefault="002744A5">
      <w:pPr>
        <w:contextualSpacing w:val="0"/>
        <w:jc w:val="both"/>
        <w:rPr>
          <w:rFonts w:ascii="Times New Roman" w:hAnsi="Times New Roman" w:cs="Times New Roman"/>
          <w:b/>
          <w:sz w:val="26"/>
          <w:szCs w:val="26"/>
        </w:rPr>
      </w:pPr>
    </w:p>
    <w:p w:rsidR="008F5A70" w:rsidRPr="002744A5" w:rsidRDefault="008F5A70" w:rsidP="008F5A70">
      <w:pPr>
        <w:contextualSpacing w:val="0"/>
        <w:jc w:val="center"/>
        <w:rPr>
          <w:rFonts w:ascii="Times New Roman" w:hAnsi="Times New Roman" w:cs="Times New Roman"/>
          <w:b/>
          <w:sz w:val="26"/>
          <w:szCs w:val="26"/>
        </w:rPr>
      </w:pPr>
      <w:r w:rsidRPr="002744A5">
        <w:rPr>
          <w:rFonts w:ascii="Times New Roman" w:hAnsi="Times New Roman" w:cs="Times New Roman"/>
          <w:b/>
          <w:sz w:val="26"/>
          <w:szCs w:val="26"/>
        </w:rPr>
        <w:t>LA HONORABLE LEGISLATURA DE LA PROVINCIA DE ENTRE RIOS</w:t>
      </w:r>
    </w:p>
    <w:p w:rsidR="008F5A70" w:rsidRPr="002744A5" w:rsidRDefault="008F5A70" w:rsidP="008F5A70">
      <w:pPr>
        <w:contextualSpacing w:val="0"/>
        <w:jc w:val="center"/>
        <w:rPr>
          <w:rFonts w:ascii="Times New Roman" w:hAnsi="Times New Roman" w:cs="Times New Roman"/>
          <w:b/>
          <w:sz w:val="26"/>
          <w:szCs w:val="26"/>
        </w:rPr>
      </w:pPr>
    </w:p>
    <w:p w:rsidR="008F5A70" w:rsidRPr="002744A5" w:rsidRDefault="008F5A70" w:rsidP="008F5A70">
      <w:pPr>
        <w:contextualSpacing w:val="0"/>
        <w:jc w:val="center"/>
        <w:rPr>
          <w:rFonts w:ascii="Times New Roman" w:hAnsi="Times New Roman" w:cs="Times New Roman"/>
          <w:b/>
          <w:sz w:val="26"/>
          <w:szCs w:val="26"/>
        </w:rPr>
      </w:pPr>
      <w:r w:rsidRPr="002744A5">
        <w:rPr>
          <w:rFonts w:ascii="Times New Roman" w:hAnsi="Times New Roman" w:cs="Times New Roman"/>
          <w:b/>
          <w:sz w:val="26"/>
          <w:szCs w:val="26"/>
        </w:rPr>
        <w:t>SANCIONA CON FUERZA DE</w:t>
      </w:r>
    </w:p>
    <w:p w:rsidR="008F5A70" w:rsidRPr="002744A5" w:rsidRDefault="008F5A70" w:rsidP="008F5A70">
      <w:pPr>
        <w:contextualSpacing w:val="0"/>
        <w:jc w:val="center"/>
        <w:rPr>
          <w:rFonts w:ascii="Times New Roman" w:hAnsi="Times New Roman" w:cs="Times New Roman"/>
          <w:b/>
          <w:sz w:val="26"/>
          <w:szCs w:val="26"/>
        </w:rPr>
      </w:pPr>
    </w:p>
    <w:p w:rsidR="008F5A70" w:rsidRPr="002744A5" w:rsidRDefault="008F5A70" w:rsidP="008F5A70">
      <w:pPr>
        <w:contextualSpacing w:val="0"/>
        <w:jc w:val="center"/>
        <w:rPr>
          <w:rFonts w:ascii="Times New Roman" w:hAnsi="Times New Roman" w:cs="Times New Roman"/>
          <w:b/>
          <w:sz w:val="26"/>
          <w:szCs w:val="26"/>
        </w:rPr>
      </w:pPr>
      <w:r w:rsidRPr="002744A5">
        <w:rPr>
          <w:rFonts w:ascii="Times New Roman" w:hAnsi="Times New Roman" w:cs="Times New Roman"/>
          <w:b/>
          <w:sz w:val="26"/>
          <w:szCs w:val="26"/>
        </w:rPr>
        <w:t>L   E   Y</w:t>
      </w:r>
    </w:p>
    <w:p w:rsidR="008F5A70" w:rsidRPr="002744A5" w:rsidRDefault="008F5A70">
      <w:pPr>
        <w:contextualSpacing w:val="0"/>
        <w:jc w:val="both"/>
        <w:rPr>
          <w:rFonts w:ascii="Times New Roman" w:hAnsi="Times New Roman" w:cs="Times New Roman"/>
          <w:sz w:val="26"/>
          <w:szCs w:val="26"/>
        </w:rPr>
      </w:pPr>
    </w:p>
    <w:p w:rsidR="002744A5" w:rsidRPr="002744A5" w:rsidRDefault="00F6323F" w:rsidP="002744A5">
      <w:pPr>
        <w:contextualSpacing w:val="0"/>
        <w:jc w:val="both"/>
        <w:rPr>
          <w:rFonts w:ascii="Times New Roman" w:hAnsi="Times New Roman" w:cs="Times New Roman"/>
          <w:sz w:val="26"/>
          <w:szCs w:val="26"/>
        </w:rPr>
      </w:pPr>
      <w:r w:rsidRPr="002744A5">
        <w:rPr>
          <w:rFonts w:ascii="Times New Roman" w:hAnsi="Times New Roman" w:cs="Times New Roman"/>
          <w:b/>
          <w:sz w:val="26"/>
          <w:szCs w:val="26"/>
          <w:u w:val="single"/>
        </w:rPr>
        <w:t>Artículo 1º:</w:t>
      </w:r>
      <w:r w:rsidRPr="002744A5">
        <w:rPr>
          <w:rFonts w:ascii="Times New Roman" w:hAnsi="Times New Roman" w:cs="Times New Roman"/>
          <w:sz w:val="26"/>
          <w:szCs w:val="26"/>
        </w:rPr>
        <w:t xml:space="preserve"> </w:t>
      </w:r>
      <w:r w:rsidRPr="002744A5">
        <w:rPr>
          <w:rFonts w:ascii="Times New Roman" w:hAnsi="Times New Roman" w:cs="Times New Roman"/>
          <w:b/>
          <w:sz w:val="26"/>
          <w:szCs w:val="26"/>
        </w:rPr>
        <w:t>Objeto.</w:t>
      </w:r>
      <w:r w:rsidRPr="002744A5">
        <w:rPr>
          <w:rFonts w:ascii="Times New Roman" w:hAnsi="Times New Roman" w:cs="Times New Roman"/>
          <w:sz w:val="26"/>
          <w:szCs w:val="26"/>
        </w:rPr>
        <w:t xml:space="preserve"> La presente Ley tiene por objeto la promoción, protección y fomento de la actividad musical desarrollada por artistas musicales entrerrianos, que contribuyan al afianzamiento de la cultura provincial.</w:t>
      </w:r>
      <w:r w:rsidR="002744A5" w:rsidRPr="002744A5">
        <w:rPr>
          <w:rFonts w:ascii="Times New Roman" w:hAnsi="Times New Roman" w:cs="Times New Roman"/>
          <w:sz w:val="26"/>
          <w:szCs w:val="26"/>
        </w:rPr>
        <w:t>-</w:t>
      </w:r>
    </w:p>
    <w:p w:rsidR="002744A5" w:rsidRPr="002744A5" w:rsidRDefault="002744A5" w:rsidP="002744A5">
      <w:pPr>
        <w:contextualSpacing w:val="0"/>
        <w:jc w:val="both"/>
        <w:rPr>
          <w:rFonts w:ascii="Times New Roman" w:hAnsi="Times New Roman" w:cs="Times New Roman"/>
          <w:sz w:val="26"/>
          <w:szCs w:val="26"/>
        </w:rPr>
      </w:pPr>
    </w:p>
    <w:p w:rsidR="00F6323F" w:rsidRPr="002744A5" w:rsidRDefault="00F6323F" w:rsidP="002744A5">
      <w:pPr>
        <w:contextualSpacing w:val="0"/>
        <w:jc w:val="both"/>
        <w:rPr>
          <w:rFonts w:ascii="Times New Roman" w:hAnsi="Times New Roman" w:cs="Times New Roman"/>
          <w:sz w:val="26"/>
          <w:szCs w:val="26"/>
        </w:rPr>
      </w:pPr>
      <w:r w:rsidRPr="002744A5">
        <w:rPr>
          <w:rFonts w:ascii="Times New Roman" w:hAnsi="Times New Roman" w:cs="Times New Roman"/>
          <w:b/>
          <w:sz w:val="26"/>
          <w:szCs w:val="26"/>
          <w:u w:val="single"/>
        </w:rPr>
        <w:t>Artículo 2º:</w:t>
      </w:r>
      <w:r w:rsidRPr="002744A5">
        <w:rPr>
          <w:rFonts w:ascii="Times New Roman" w:hAnsi="Times New Roman" w:cs="Times New Roman"/>
          <w:sz w:val="26"/>
          <w:szCs w:val="26"/>
        </w:rPr>
        <w:t xml:space="preserve"> </w:t>
      </w:r>
      <w:r w:rsidRPr="002744A5">
        <w:rPr>
          <w:rFonts w:ascii="Times New Roman" w:hAnsi="Times New Roman" w:cs="Times New Roman"/>
          <w:b/>
          <w:sz w:val="26"/>
          <w:szCs w:val="26"/>
        </w:rPr>
        <w:t xml:space="preserve">Artista Musical Entrerriano. Definición. </w:t>
      </w:r>
      <w:r w:rsidRPr="002744A5">
        <w:rPr>
          <w:rFonts w:ascii="Times New Roman" w:hAnsi="Times New Roman" w:cs="Times New Roman"/>
          <w:sz w:val="26"/>
          <w:szCs w:val="26"/>
        </w:rPr>
        <w:t>A los efectos de la presente Ley, se considera artista musical entrerriano a todo autor, compositor o intérprete de la provincia de Entre Ríos, que se encuentre radicado en forma permanente en nuestra provincia, y de acuerdo a las definiciones dispuestas en el artículo 3º de la Ley Nacional 26.801.</w:t>
      </w:r>
      <w:r w:rsidR="002744A5" w:rsidRPr="002744A5">
        <w:rPr>
          <w:rFonts w:ascii="Times New Roman" w:hAnsi="Times New Roman" w:cs="Times New Roman"/>
          <w:sz w:val="26"/>
          <w:szCs w:val="26"/>
        </w:rPr>
        <w:t>-</w:t>
      </w:r>
    </w:p>
    <w:p w:rsidR="002744A5" w:rsidRPr="002744A5" w:rsidRDefault="002744A5" w:rsidP="00B84677">
      <w:pPr>
        <w:contextualSpacing w:val="0"/>
        <w:jc w:val="both"/>
        <w:rPr>
          <w:rFonts w:ascii="Times New Roman" w:hAnsi="Times New Roman" w:cs="Times New Roman"/>
          <w:b/>
          <w:sz w:val="26"/>
          <w:szCs w:val="26"/>
          <w:u w:val="single"/>
        </w:rPr>
      </w:pPr>
    </w:p>
    <w:p w:rsidR="00F6323F" w:rsidRPr="002744A5" w:rsidRDefault="00F6323F" w:rsidP="00B84677">
      <w:pPr>
        <w:contextualSpacing w:val="0"/>
        <w:jc w:val="both"/>
        <w:rPr>
          <w:rFonts w:ascii="Times New Roman" w:hAnsi="Times New Roman" w:cs="Times New Roman"/>
          <w:sz w:val="26"/>
          <w:szCs w:val="26"/>
        </w:rPr>
      </w:pPr>
      <w:r w:rsidRPr="002744A5">
        <w:rPr>
          <w:rFonts w:ascii="Times New Roman" w:hAnsi="Times New Roman" w:cs="Times New Roman"/>
          <w:b/>
          <w:sz w:val="26"/>
          <w:szCs w:val="26"/>
          <w:u w:val="single"/>
        </w:rPr>
        <w:t>Artículo 3º:</w:t>
      </w:r>
      <w:r w:rsidRPr="002744A5">
        <w:rPr>
          <w:rFonts w:ascii="Times New Roman" w:hAnsi="Times New Roman" w:cs="Times New Roman"/>
          <w:sz w:val="26"/>
          <w:szCs w:val="26"/>
        </w:rPr>
        <w:t xml:space="preserve"> </w:t>
      </w:r>
      <w:r w:rsidRPr="002744A5">
        <w:rPr>
          <w:rFonts w:ascii="Times New Roman" w:hAnsi="Times New Roman" w:cs="Times New Roman"/>
          <w:b/>
          <w:sz w:val="26"/>
          <w:szCs w:val="26"/>
        </w:rPr>
        <w:t>Registro.</w:t>
      </w:r>
      <w:r w:rsidRPr="002744A5">
        <w:rPr>
          <w:rFonts w:ascii="Times New Roman" w:hAnsi="Times New Roman" w:cs="Times New Roman"/>
          <w:sz w:val="26"/>
          <w:szCs w:val="26"/>
        </w:rPr>
        <w:t xml:space="preserve"> Créase el Registro de Artistas Musicales Entrerrianos en el que se inscribirán por medio de una declaración jurada sobre su condición de músico, sin examen,  por la cual se otorgará la credencial de Artista Entrerriano. </w:t>
      </w:r>
    </w:p>
    <w:p w:rsidR="00F6323F" w:rsidRPr="002744A5" w:rsidRDefault="00F6323F" w:rsidP="002744A5">
      <w:pPr>
        <w:contextualSpacing w:val="0"/>
        <w:jc w:val="both"/>
        <w:rPr>
          <w:rFonts w:ascii="Times New Roman" w:hAnsi="Times New Roman" w:cs="Times New Roman"/>
          <w:sz w:val="26"/>
          <w:szCs w:val="26"/>
        </w:rPr>
      </w:pPr>
      <w:r w:rsidRPr="002744A5">
        <w:rPr>
          <w:rFonts w:ascii="Times New Roman" w:hAnsi="Times New Roman" w:cs="Times New Roman"/>
          <w:sz w:val="26"/>
          <w:szCs w:val="26"/>
        </w:rPr>
        <w:t>El mismo será llevado en forma actualizada por la autoridad de aplicación de la presente ley y estará disponible en el sitio web digital de la provincia. Además, podrá llevarse constancia de las actuaciones, indicando fecha y lugar, para garantizar la rotación de artistas en los eventos.</w:t>
      </w:r>
      <w:r w:rsidR="002744A5" w:rsidRPr="002744A5">
        <w:rPr>
          <w:rFonts w:ascii="Times New Roman" w:hAnsi="Times New Roman" w:cs="Times New Roman"/>
          <w:sz w:val="26"/>
          <w:szCs w:val="26"/>
        </w:rPr>
        <w:t>-</w:t>
      </w:r>
    </w:p>
    <w:p w:rsidR="002744A5" w:rsidRPr="002744A5" w:rsidRDefault="002744A5" w:rsidP="00B84677">
      <w:pPr>
        <w:contextualSpacing w:val="0"/>
        <w:jc w:val="both"/>
        <w:rPr>
          <w:rFonts w:ascii="Times New Roman" w:hAnsi="Times New Roman" w:cs="Times New Roman"/>
          <w:b/>
          <w:sz w:val="26"/>
          <w:szCs w:val="26"/>
          <w:u w:val="single"/>
        </w:rPr>
      </w:pPr>
    </w:p>
    <w:p w:rsidR="00F6323F" w:rsidRPr="002744A5" w:rsidRDefault="00F6323F" w:rsidP="00B84677">
      <w:pPr>
        <w:contextualSpacing w:val="0"/>
        <w:jc w:val="both"/>
        <w:rPr>
          <w:rFonts w:ascii="Times New Roman" w:hAnsi="Times New Roman" w:cs="Times New Roman"/>
          <w:sz w:val="26"/>
          <w:szCs w:val="26"/>
        </w:rPr>
      </w:pPr>
      <w:r w:rsidRPr="002744A5">
        <w:rPr>
          <w:rFonts w:ascii="Times New Roman" w:hAnsi="Times New Roman" w:cs="Times New Roman"/>
          <w:b/>
          <w:sz w:val="26"/>
          <w:szCs w:val="26"/>
          <w:u w:val="single"/>
        </w:rPr>
        <w:t>Artículo 4º:</w:t>
      </w:r>
      <w:r w:rsidRPr="002744A5">
        <w:rPr>
          <w:rFonts w:ascii="Times New Roman" w:hAnsi="Times New Roman" w:cs="Times New Roman"/>
          <w:sz w:val="26"/>
          <w:szCs w:val="26"/>
        </w:rPr>
        <w:t xml:space="preserve"> </w:t>
      </w:r>
      <w:r w:rsidRPr="002744A5">
        <w:rPr>
          <w:rFonts w:ascii="Times New Roman" w:hAnsi="Times New Roman" w:cs="Times New Roman"/>
          <w:b/>
          <w:sz w:val="26"/>
          <w:szCs w:val="26"/>
        </w:rPr>
        <w:t>Alcances.</w:t>
      </w:r>
      <w:r w:rsidRPr="002744A5">
        <w:rPr>
          <w:rFonts w:ascii="Times New Roman" w:hAnsi="Times New Roman" w:cs="Times New Roman"/>
          <w:sz w:val="26"/>
          <w:szCs w:val="26"/>
        </w:rPr>
        <w:t xml:space="preserve"> La presente ley alcanza a los eventos y espectáculos musicales y artísticos, a los eventos y espectáculos de entretenimiento; y a los lugares de </w:t>
      </w:r>
      <w:r w:rsidRPr="002744A5">
        <w:rPr>
          <w:rFonts w:ascii="Times New Roman" w:hAnsi="Times New Roman" w:cs="Times New Roman"/>
          <w:sz w:val="26"/>
          <w:szCs w:val="26"/>
        </w:rPr>
        <w:lastRenderedPageBreak/>
        <w:t>entretenimiento -conforme las definiciones que a los mismos le da el artículo 6º de la Ley Nacional Nº 26.370-; comprendiendo los Festivales de todos los rubros y géneros artísticos, las Fiestas, las Exposiciones, las Ferias, los Espe</w:t>
      </w:r>
      <w:r w:rsidR="002744A5" w:rsidRPr="002744A5">
        <w:rPr>
          <w:rFonts w:ascii="Times New Roman" w:hAnsi="Times New Roman" w:cs="Times New Roman"/>
          <w:sz w:val="26"/>
          <w:szCs w:val="26"/>
        </w:rPr>
        <w:t>ctáculos eventuales, las Peñas y cualquier otro evento</w:t>
      </w:r>
      <w:r w:rsidRPr="002744A5">
        <w:rPr>
          <w:rFonts w:ascii="Times New Roman" w:hAnsi="Times New Roman" w:cs="Times New Roman"/>
          <w:sz w:val="26"/>
          <w:szCs w:val="26"/>
        </w:rPr>
        <w:t xml:space="preserve"> dentro del territorio provincial, siempre que existan aportes del Estado Nacional, Provincial o Municipal en dinero o en especie.</w:t>
      </w:r>
    </w:p>
    <w:p w:rsidR="00F6323F" w:rsidRPr="002744A5" w:rsidRDefault="00F6323F" w:rsidP="00B84677">
      <w:pPr>
        <w:contextualSpacing w:val="0"/>
        <w:jc w:val="both"/>
        <w:rPr>
          <w:rFonts w:ascii="Times New Roman" w:hAnsi="Times New Roman" w:cs="Times New Roman"/>
          <w:sz w:val="26"/>
          <w:szCs w:val="26"/>
        </w:rPr>
      </w:pPr>
      <w:r w:rsidRPr="002744A5">
        <w:rPr>
          <w:rFonts w:ascii="Times New Roman" w:hAnsi="Times New Roman" w:cs="Times New Roman"/>
          <w:sz w:val="26"/>
          <w:szCs w:val="26"/>
        </w:rPr>
        <w:t>La presente ley no alcanza a los Festivales que revistan carácter de encuentros competitivos o no, de autogestión, ni a eventos recaudación de fondos para una causa relacionada a la solidaridad debidamente acreditados, en la que los artistas actúen en carácter de colaboración sin contraprestación alguna.</w:t>
      </w:r>
      <w:r w:rsidR="002744A5" w:rsidRPr="002744A5">
        <w:rPr>
          <w:rFonts w:ascii="Times New Roman" w:hAnsi="Times New Roman" w:cs="Times New Roman"/>
          <w:sz w:val="26"/>
          <w:szCs w:val="26"/>
        </w:rPr>
        <w:t>-</w:t>
      </w:r>
      <w:r w:rsidRPr="002744A5">
        <w:rPr>
          <w:rFonts w:ascii="Times New Roman" w:hAnsi="Times New Roman" w:cs="Times New Roman"/>
          <w:sz w:val="26"/>
          <w:szCs w:val="26"/>
        </w:rPr>
        <w:t xml:space="preserve"> </w:t>
      </w:r>
    </w:p>
    <w:p w:rsidR="00F6323F" w:rsidRPr="002744A5" w:rsidRDefault="00F6323F">
      <w:pPr>
        <w:ind w:firstLine="720"/>
        <w:contextualSpacing w:val="0"/>
        <w:jc w:val="both"/>
        <w:rPr>
          <w:rFonts w:ascii="Times New Roman" w:hAnsi="Times New Roman" w:cs="Times New Roman"/>
          <w:sz w:val="26"/>
          <w:szCs w:val="26"/>
        </w:rPr>
      </w:pPr>
    </w:p>
    <w:p w:rsidR="00F6323F" w:rsidRPr="002744A5" w:rsidRDefault="00F6323F" w:rsidP="00B84677">
      <w:pPr>
        <w:contextualSpacing w:val="0"/>
        <w:jc w:val="both"/>
        <w:rPr>
          <w:rFonts w:ascii="Times New Roman" w:hAnsi="Times New Roman" w:cs="Times New Roman"/>
          <w:sz w:val="26"/>
          <w:szCs w:val="26"/>
        </w:rPr>
      </w:pPr>
      <w:r w:rsidRPr="002744A5">
        <w:rPr>
          <w:rFonts w:ascii="Times New Roman" w:hAnsi="Times New Roman" w:cs="Times New Roman"/>
          <w:b/>
          <w:sz w:val="26"/>
          <w:szCs w:val="26"/>
          <w:u w:val="single"/>
        </w:rPr>
        <w:t>Artículo 5º:</w:t>
      </w:r>
      <w:r w:rsidRPr="002744A5">
        <w:rPr>
          <w:rFonts w:ascii="Times New Roman" w:hAnsi="Times New Roman" w:cs="Times New Roman"/>
          <w:b/>
          <w:sz w:val="26"/>
          <w:szCs w:val="26"/>
        </w:rPr>
        <w:t xml:space="preserve"> Protección del Artista Entrerriano. </w:t>
      </w:r>
      <w:r w:rsidRPr="002744A5">
        <w:rPr>
          <w:rFonts w:ascii="Times New Roman" w:hAnsi="Times New Roman" w:cs="Times New Roman"/>
          <w:sz w:val="26"/>
          <w:szCs w:val="26"/>
        </w:rPr>
        <w:t>Los organizadores de eventos, espectáculos y lugares alcanzados por la presente ley, cualquiera sea la denominación que se le dé, sean públicos o privados, tendrán la obligación de contratar al menos el cincuenta por ciento (50%) de artistas musicales entrerrianos para la grilla general.</w:t>
      </w:r>
    </w:p>
    <w:p w:rsidR="00F6323F" w:rsidRPr="002744A5" w:rsidRDefault="00F6323F" w:rsidP="00B84677">
      <w:pPr>
        <w:contextualSpacing w:val="0"/>
        <w:jc w:val="both"/>
        <w:rPr>
          <w:rFonts w:ascii="Times New Roman" w:hAnsi="Times New Roman" w:cs="Times New Roman"/>
          <w:sz w:val="26"/>
          <w:szCs w:val="26"/>
        </w:rPr>
      </w:pPr>
      <w:r w:rsidRPr="002744A5">
        <w:rPr>
          <w:rFonts w:ascii="Times New Roman" w:hAnsi="Times New Roman" w:cs="Times New Roman"/>
          <w:sz w:val="26"/>
          <w:szCs w:val="26"/>
        </w:rPr>
        <w:t>En aquellos eventos, espectáculos y lugares alcanzados, en los que se prevea la participación de un solo artista foráneo, los organizadores deberán contratar un artista local; y en aquellos en que la grilla de artistas supere el número de cuatro (4), dentro del porcentual de artistas entrerrianos se deberá dar prioridad, en caso de ser posible, a la contratación de un artista de la ciudad sede del evento.</w:t>
      </w:r>
      <w:r w:rsidR="002744A5" w:rsidRPr="002744A5">
        <w:rPr>
          <w:rFonts w:ascii="Times New Roman" w:hAnsi="Times New Roman" w:cs="Times New Roman"/>
          <w:sz w:val="26"/>
          <w:szCs w:val="26"/>
        </w:rPr>
        <w:t>-</w:t>
      </w:r>
      <w:r w:rsidRPr="002744A5">
        <w:rPr>
          <w:rFonts w:ascii="Times New Roman" w:hAnsi="Times New Roman" w:cs="Times New Roman"/>
          <w:sz w:val="26"/>
          <w:szCs w:val="26"/>
        </w:rPr>
        <w:t xml:space="preserve"> </w:t>
      </w:r>
    </w:p>
    <w:p w:rsidR="00F6323F" w:rsidRPr="002744A5" w:rsidRDefault="00F6323F">
      <w:pPr>
        <w:ind w:firstLine="720"/>
        <w:contextualSpacing w:val="0"/>
        <w:jc w:val="both"/>
        <w:rPr>
          <w:rFonts w:ascii="Times New Roman" w:hAnsi="Times New Roman" w:cs="Times New Roman"/>
          <w:sz w:val="26"/>
          <w:szCs w:val="26"/>
        </w:rPr>
      </w:pPr>
    </w:p>
    <w:p w:rsidR="00F6323F" w:rsidRPr="002744A5" w:rsidRDefault="00F6323F" w:rsidP="00B84677">
      <w:pPr>
        <w:contextualSpacing w:val="0"/>
        <w:jc w:val="both"/>
        <w:rPr>
          <w:rFonts w:ascii="Times New Roman" w:hAnsi="Times New Roman" w:cs="Times New Roman"/>
          <w:sz w:val="26"/>
          <w:szCs w:val="26"/>
        </w:rPr>
      </w:pPr>
      <w:r w:rsidRPr="002744A5">
        <w:rPr>
          <w:rFonts w:ascii="Times New Roman" w:hAnsi="Times New Roman" w:cs="Times New Roman"/>
          <w:b/>
          <w:sz w:val="26"/>
          <w:szCs w:val="26"/>
          <w:u w:val="single"/>
        </w:rPr>
        <w:t>Artículo 6º:</w:t>
      </w:r>
      <w:r w:rsidRPr="002744A5">
        <w:rPr>
          <w:rFonts w:ascii="Times New Roman" w:hAnsi="Times New Roman" w:cs="Times New Roman"/>
          <w:b/>
          <w:sz w:val="26"/>
          <w:szCs w:val="26"/>
        </w:rPr>
        <w:t xml:space="preserve"> Escenario.</w:t>
      </w:r>
      <w:r w:rsidRPr="002744A5">
        <w:rPr>
          <w:rFonts w:ascii="Times New Roman" w:hAnsi="Times New Roman" w:cs="Times New Roman"/>
          <w:sz w:val="26"/>
          <w:szCs w:val="26"/>
        </w:rPr>
        <w:t xml:space="preserve"> Todos los artistas entrerrianos tendrán derecho al mismo escenario, sonido e iluminación que los demás, sin perjuicio de los medios propios y particulares que algún artista pudiere incorporar como mejora a lo provisto por los organizadores. </w:t>
      </w:r>
    </w:p>
    <w:p w:rsidR="00F6323F" w:rsidRPr="002744A5" w:rsidRDefault="00F6323F" w:rsidP="00B84677">
      <w:pPr>
        <w:contextualSpacing w:val="0"/>
        <w:jc w:val="both"/>
        <w:rPr>
          <w:rFonts w:ascii="Times New Roman" w:hAnsi="Times New Roman" w:cs="Times New Roman"/>
          <w:sz w:val="26"/>
          <w:szCs w:val="26"/>
        </w:rPr>
      </w:pPr>
      <w:r w:rsidRPr="002744A5">
        <w:rPr>
          <w:rFonts w:ascii="Times New Roman" w:hAnsi="Times New Roman" w:cs="Times New Roman"/>
          <w:sz w:val="26"/>
          <w:szCs w:val="26"/>
        </w:rPr>
        <w:t>Además, los artistas entrerrianos recibirán de parte de los organizadores un diploma como constancia de su actuación.</w:t>
      </w:r>
      <w:r w:rsidR="002744A5" w:rsidRPr="002744A5">
        <w:rPr>
          <w:rFonts w:ascii="Times New Roman" w:hAnsi="Times New Roman" w:cs="Times New Roman"/>
          <w:sz w:val="26"/>
          <w:szCs w:val="26"/>
        </w:rPr>
        <w:t>-</w:t>
      </w:r>
    </w:p>
    <w:p w:rsidR="00F6323F" w:rsidRPr="002744A5" w:rsidRDefault="00F6323F">
      <w:pPr>
        <w:ind w:firstLine="720"/>
        <w:contextualSpacing w:val="0"/>
        <w:jc w:val="both"/>
        <w:rPr>
          <w:rFonts w:ascii="Times New Roman" w:hAnsi="Times New Roman" w:cs="Times New Roman"/>
          <w:sz w:val="26"/>
          <w:szCs w:val="26"/>
        </w:rPr>
      </w:pPr>
    </w:p>
    <w:p w:rsidR="00F6323F" w:rsidRPr="002744A5" w:rsidRDefault="00F6323F" w:rsidP="00B84677">
      <w:pPr>
        <w:contextualSpacing w:val="0"/>
        <w:jc w:val="both"/>
        <w:rPr>
          <w:rFonts w:ascii="Times New Roman" w:hAnsi="Times New Roman" w:cs="Times New Roman"/>
          <w:sz w:val="26"/>
          <w:szCs w:val="26"/>
        </w:rPr>
      </w:pPr>
      <w:r w:rsidRPr="002744A5">
        <w:rPr>
          <w:rFonts w:ascii="Times New Roman" w:hAnsi="Times New Roman" w:cs="Times New Roman"/>
          <w:b/>
          <w:sz w:val="26"/>
          <w:szCs w:val="26"/>
          <w:u w:val="single"/>
        </w:rPr>
        <w:t>Artículo 7º:</w:t>
      </w:r>
      <w:r w:rsidRPr="002744A5">
        <w:rPr>
          <w:rFonts w:ascii="Times New Roman" w:hAnsi="Times New Roman" w:cs="Times New Roman"/>
          <w:b/>
          <w:sz w:val="26"/>
          <w:szCs w:val="26"/>
        </w:rPr>
        <w:t xml:space="preserve"> Difusión.</w:t>
      </w:r>
      <w:r w:rsidRPr="002744A5">
        <w:rPr>
          <w:rFonts w:ascii="Times New Roman" w:hAnsi="Times New Roman" w:cs="Times New Roman"/>
          <w:sz w:val="26"/>
          <w:szCs w:val="26"/>
        </w:rPr>
        <w:t xml:space="preserve"> En la difusión que realicen los organizadores de los eventos, espectáculos y lugares alcanzados por la presente ley, se deberán mencionar todos los artistas de la grilla, sin excepción, con sus respectivos nombres y apellidos o nombre del grupo.</w:t>
      </w:r>
      <w:r w:rsidR="00FC37F8" w:rsidRPr="002744A5">
        <w:rPr>
          <w:rFonts w:ascii="Times New Roman" w:hAnsi="Times New Roman" w:cs="Times New Roman"/>
          <w:sz w:val="26"/>
          <w:szCs w:val="26"/>
        </w:rPr>
        <w:t>-</w:t>
      </w:r>
      <w:r w:rsidRPr="002744A5">
        <w:rPr>
          <w:rFonts w:ascii="Times New Roman" w:hAnsi="Times New Roman" w:cs="Times New Roman"/>
          <w:sz w:val="26"/>
          <w:szCs w:val="26"/>
        </w:rPr>
        <w:t xml:space="preserve"> </w:t>
      </w:r>
    </w:p>
    <w:p w:rsidR="00F6323F" w:rsidRPr="002744A5" w:rsidRDefault="00F6323F">
      <w:pPr>
        <w:ind w:firstLine="720"/>
        <w:contextualSpacing w:val="0"/>
        <w:jc w:val="both"/>
        <w:rPr>
          <w:rFonts w:ascii="Times New Roman" w:hAnsi="Times New Roman" w:cs="Times New Roman"/>
          <w:sz w:val="26"/>
          <w:szCs w:val="26"/>
        </w:rPr>
      </w:pPr>
    </w:p>
    <w:p w:rsidR="00F6323F" w:rsidRPr="002744A5" w:rsidRDefault="00F6323F" w:rsidP="00B84677">
      <w:pPr>
        <w:contextualSpacing w:val="0"/>
        <w:jc w:val="both"/>
        <w:rPr>
          <w:rFonts w:ascii="Times New Roman" w:hAnsi="Times New Roman" w:cs="Times New Roman"/>
          <w:sz w:val="26"/>
          <w:szCs w:val="26"/>
        </w:rPr>
      </w:pPr>
      <w:r w:rsidRPr="002744A5">
        <w:rPr>
          <w:rFonts w:ascii="Times New Roman" w:hAnsi="Times New Roman" w:cs="Times New Roman"/>
          <w:b/>
          <w:sz w:val="26"/>
          <w:szCs w:val="26"/>
          <w:u w:val="single"/>
        </w:rPr>
        <w:t>Artículo 8º:</w:t>
      </w:r>
      <w:r w:rsidRPr="002744A5">
        <w:rPr>
          <w:rFonts w:ascii="Times New Roman" w:hAnsi="Times New Roman" w:cs="Times New Roman"/>
          <w:sz w:val="26"/>
          <w:szCs w:val="26"/>
        </w:rPr>
        <w:t xml:space="preserve"> </w:t>
      </w:r>
      <w:r w:rsidRPr="002744A5">
        <w:rPr>
          <w:rFonts w:ascii="Times New Roman" w:hAnsi="Times New Roman" w:cs="Times New Roman"/>
          <w:b/>
          <w:sz w:val="26"/>
          <w:szCs w:val="26"/>
        </w:rPr>
        <w:t>Igualdad de trato.</w:t>
      </w:r>
      <w:r w:rsidRPr="002744A5">
        <w:rPr>
          <w:rFonts w:ascii="Times New Roman" w:hAnsi="Times New Roman" w:cs="Times New Roman"/>
          <w:sz w:val="26"/>
          <w:szCs w:val="26"/>
        </w:rPr>
        <w:t xml:space="preserve"> Los organizadores deberán dar un trato igualitario a todos los artistas, pero podrán aplazar o incluso dejar sin efecto la actuación prevista por impuntualidad injustificada o que no fuere debidamente comunicada, o bien, por inconducta debidamente comprobada.</w:t>
      </w:r>
      <w:r w:rsidR="00FC37F8" w:rsidRPr="002744A5">
        <w:rPr>
          <w:rFonts w:ascii="Times New Roman" w:hAnsi="Times New Roman" w:cs="Times New Roman"/>
          <w:sz w:val="26"/>
          <w:szCs w:val="26"/>
        </w:rPr>
        <w:t>-</w:t>
      </w:r>
      <w:r w:rsidRPr="002744A5">
        <w:rPr>
          <w:rFonts w:ascii="Times New Roman" w:hAnsi="Times New Roman" w:cs="Times New Roman"/>
          <w:sz w:val="26"/>
          <w:szCs w:val="26"/>
        </w:rPr>
        <w:t xml:space="preserve"> </w:t>
      </w:r>
    </w:p>
    <w:p w:rsidR="00F6323F" w:rsidRPr="002744A5" w:rsidRDefault="00F6323F">
      <w:pPr>
        <w:ind w:firstLine="720"/>
        <w:contextualSpacing w:val="0"/>
        <w:jc w:val="both"/>
        <w:rPr>
          <w:rFonts w:ascii="Times New Roman" w:hAnsi="Times New Roman" w:cs="Times New Roman"/>
          <w:sz w:val="26"/>
          <w:szCs w:val="26"/>
        </w:rPr>
      </w:pPr>
    </w:p>
    <w:p w:rsidR="00F6323F" w:rsidRPr="002744A5" w:rsidRDefault="00F6323F" w:rsidP="00B84677">
      <w:pPr>
        <w:contextualSpacing w:val="0"/>
        <w:jc w:val="both"/>
        <w:rPr>
          <w:rFonts w:ascii="Times New Roman" w:hAnsi="Times New Roman" w:cs="Times New Roman"/>
          <w:sz w:val="26"/>
          <w:szCs w:val="26"/>
        </w:rPr>
      </w:pPr>
      <w:r w:rsidRPr="002744A5">
        <w:rPr>
          <w:rFonts w:ascii="Times New Roman" w:hAnsi="Times New Roman" w:cs="Times New Roman"/>
          <w:b/>
          <w:sz w:val="26"/>
          <w:szCs w:val="26"/>
          <w:u w:val="single"/>
        </w:rPr>
        <w:t>Artículo 9º:</w:t>
      </w:r>
      <w:r w:rsidRPr="002744A5">
        <w:rPr>
          <w:rFonts w:ascii="Times New Roman" w:hAnsi="Times New Roman" w:cs="Times New Roman"/>
          <w:b/>
          <w:sz w:val="26"/>
          <w:szCs w:val="26"/>
        </w:rPr>
        <w:t xml:space="preserve"> Incumplimiento. Sanción.</w:t>
      </w:r>
      <w:r w:rsidRPr="002744A5">
        <w:rPr>
          <w:rFonts w:ascii="Times New Roman" w:hAnsi="Times New Roman" w:cs="Times New Roman"/>
          <w:sz w:val="26"/>
          <w:szCs w:val="26"/>
        </w:rPr>
        <w:t xml:space="preserve"> Los organizadores que no cumplan con las obligaciones de la presente ley podrán ser sancionados con el no otorgamiento de aportes del Estado provincial para la</w:t>
      </w:r>
      <w:r w:rsidR="00FC37F8" w:rsidRPr="002744A5">
        <w:rPr>
          <w:rFonts w:ascii="Times New Roman" w:hAnsi="Times New Roman" w:cs="Times New Roman"/>
          <w:sz w:val="26"/>
          <w:szCs w:val="26"/>
        </w:rPr>
        <w:t xml:space="preserve"> realización de dichos eventos.-</w:t>
      </w:r>
    </w:p>
    <w:p w:rsidR="00F6323F" w:rsidRPr="002744A5" w:rsidRDefault="00F6323F">
      <w:pPr>
        <w:ind w:firstLine="720"/>
        <w:contextualSpacing w:val="0"/>
        <w:jc w:val="both"/>
        <w:rPr>
          <w:rFonts w:ascii="Times New Roman" w:hAnsi="Times New Roman" w:cs="Times New Roman"/>
          <w:sz w:val="26"/>
          <w:szCs w:val="26"/>
        </w:rPr>
      </w:pPr>
    </w:p>
    <w:p w:rsidR="00F6323F" w:rsidRPr="002744A5" w:rsidRDefault="00F6323F" w:rsidP="00B84677">
      <w:pPr>
        <w:contextualSpacing w:val="0"/>
        <w:jc w:val="both"/>
        <w:rPr>
          <w:rFonts w:ascii="Times New Roman" w:hAnsi="Times New Roman" w:cs="Times New Roman"/>
          <w:sz w:val="26"/>
          <w:szCs w:val="26"/>
        </w:rPr>
      </w:pPr>
      <w:r w:rsidRPr="002744A5">
        <w:rPr>
          <w:rFonts w:ascii="Times New Roman" w:hAnsi="Times New Roman" w:cs="Times New Roman"/>
          <w:b/>
          <w:sz w:val="26"/>
          <w:szCs w:val="26"/>
          <w:u w:val="single"/>
        </w:rPr>
        <w:t>Artículo 10º</w:t>
      </w:r>
      <w:r w:rsidRPr="002744A5">
        <w:rPr>
          <w:rFonts w:ascii="Times New Roman" w:hAnsi="Times New Roman" w:cs="Times New Roman"/>
          <w:b/>
          <w:sz w:val="26"/>
          <w:szCs w:val="26"/>
        </w:rPr>
        <w:t xml:space="preserve">: </w:t>
      </w:r>
      <w:r w:rsidRPr="002744A5">
        <w:rPr>
          <w:rFonts w:ascii="Times New Roman" w:hAnsi="Times New Roman" w:cs="Times New Roman"/>
          <w:sz w:val="26"/>
          <w:szCs w:val="26"/>
        </w:rPr>
        <w:t>De forma</w:t>
      </w:r>
      <w:r w:rsidR="00FC37F8" w:rsidRPr="002744A5">
        <w:rPr>
          <w:rFonts w:ascii="Times New Roman" w:hAnsi="Times New Roman" w:cs="Times New Roman"/>
          <w:sz w:val="26"/>
          <w:szCs w:val="26"/>
        </w:rPr>
        <w:t>.-</w:t>
      </w:r>
    </w:p>
    <w:p w:rsidR="002744A5" w:rsidRPr="002744A5" w:rsidRDefault="002744A5" w:rsidP="00B84677">
      <w:pPr>
        <w:contextualSpacing w:val="0"/>
        <w:jc w:val="both"/>
        <w:rPr>
          <w:rFonts w:ascii="Times New Roman" w:hAnsi="Times New Roman" w:cs="Times New Roman"/>
          <w:sz w:val="26"/>
          <w:szCs w:val="26"/>
        </w:rPr>
      </w:pPr>
    </w:p>
    <w:p w:rsidR="002744A5" w:rsidRPr="002744A5" w:rsidRDefault="002744A5" w:rsidP="002744A5">
      <w:pPr>
        <w:jc w:val="right"/>
        <w:rPr>
          <w:rFonts w:ascii="Times New Roman" w:hAnsi="Times New Roman" w:cs="Times New Roman"/>
          <w:b/>
          <w:sz w:val="26"/>
          <w:szCs w:val="26"/>
        </w:rPr>
      </w:pPr>
    </w:p>
    <w:p w:rsidR="002744A5" w:rsidRPr="002744A5" w:rsidRDefault="002744A5" w:rsidP="002744A5">
      <w:pPr>
        <w:jc w:val="right"/>
        <w:rPr>
          <w:rFonts w:ascii="Times New Roman" w:hAnsi="Times New Roman" w:cs="Times New Roman"/>
          <w:b/>
          <w:sz w:val="26"/>
          <w:szCs w:val="26"/>
        </w:rPr>
      </w:pPr>
      <w:r w:rsidRPr="002744A5">
        <w:rPr>
          <w:rFonts w:ascii="Times New Roman" w:hAnsi="Times New Roman" w:cs="Times New Roman"/>
          <w:b/>
          <w:sz w:val="26"/>
          <w:szCs w:val="26"/>
        </w:rPr>
        <w:t>PARANA, Sala de Comisiones, 06 de Noviembre de 2018.-</w:t>
      </w:r>
    </w:p>
    <w:p w:rsidR="00FF771C" w:rsidRDefault="00FF771C" w:rsidP="002744A5">
      <w:pPr>
        <w:jc w:val="both"/>
        <w:rPr>
          <w:rFonts w:ascii="Times New Roman" w:hAnsi="Times New Roman" w:cs="Times New Roman"/>
          <w:b/>
          <w:sz w:val="26"/>
          <w:szCs w:val="26"/>
        </w:rPr>
      </w:pPr>
    </w:p>
    <w:p w:rsidR="002744A5" w:rsidRPr="002744A5" w:rsidRDefault="002744A5" w:rsidP="002744A5">
      <w:pPr>
        <w:jc w:val="both"/>
        <w:rPr>
          <w:rFonts w:ascii="Times New Roman" w:hAnsi="Times New Roman" w:cs="Times New Roman"/>
          <w:sz w:val="26"/>
          <w:szCs w:val="26"/>
        </w:rPr>
      </w:pPr>
      <w:r w:rsidRPr="002744A5">
        <w:rPr>
          <w:rFonts w:ascii="Times New Roman" w:hAnsi="Times New Roman" w:cs="Times New Roman"/>
          <w:b/>
          <w:sz w:val="26"/>
          <w:szCs w:val="26"/>
        </w:rPr>
        <w:t>LARRARTE</w:t>
      </w:r>
      <w:r w:rsidRPr="002744A5">
        <w:rPr>
          <w:rFonts w:ascii="Times New Roman" w:hAnsi="Times New Roman" w:cs="Times New Roman"/>
          <w:sz w:val="26"/>
          <w:szCs w:val="26"/>
        </w:rPr>
        <w:t>, Lucas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44A5">
        <w:rPr>
          <w:rFonts w:ascii="Times New Roman" w:hAnsi="Times New Roman" w:cs="Times New Roman"/>
          <w:b/>
          <w:sz w:val="26"/>
          <w:szCs w:val="26"/>
        </w:rPr>
        <w:t xml:space="preserve">KISSER, </w:t>
      </w:r>
      <w:r w:rsidRPr="002744A5">
        <w:rPr>
          <w:rFonts w:ascii="Times New Roman" w:hAnsi="Times New Roman" w:cs="Times New Roman"/>
          <w:sz w:val="26"/>
          <w:szCs w:val="26"/>
        </w:rPr>
        <w:t>Raymundo</w:t>
      </w:r>
    </w:p>
    <w:p w:rsidR="002744A5" w:rsidRPr="002744A5" w:rsidRDefault="002744A5" w:rsidP="002744A5">
      <w:pPr>
        <w:jc w:val="both"/>
        <w:rPr>
          <w:rFonts w:ascii="Times New Roman" w:hAnsi="Times New Roman" w:cs="Times New Roman"/>
          <w:sz w:val="26"/>
          <w:szCs w:val="26"/>
        </w:rPr>
      </w:pPr>
    </w:p>
    <w:p w:rsidR="002744A5" w:rsidRPr="002744A5" w:rsidRDefault="002744A5" w:rsidP="002744A5">
      <w:pPr>
        <w:jc w:val="both"/>
        <w:rPr>
          <w:rFonts w:ascii="Times New Roman" w:hAnsi="Times New Roman" w:cs="Times New Roman"/>
          <w:b/>
          <w:sz w:val="26"/>
          <w:szCs w:val="26"/>
        </w:rPr>
      </w:pPr>
    </w:p>
    <w:p w:rsidR="002744A5" w:rsidRPr="002744A5" w:rsidRDefault="002744A5" w:rsidP="002744A5">
      <w:pPr>
        <w:jc w:val="both"/>
        <w:rPr>
          <w:rFonts w:ascii="Times New Roman" w:hAnsi="Times New Roman" w:cs="Times New Roman"/>
          <w:sz w:val="26"/>
          <w:szCs w:val="26"/>
        </w:rPr>
      </w:pPr>
      <w:r w:rsidRPr="002744A5">
        <w:rPr>
          <w:rFonts w:ascii="Times New Roman" w:hAnsi="Times New Roman" w:cs="Times New Roman"/>
          <w:b/>
          <w:sz w:val="26"/>
          <w:szCs w:val="26"/>
        </w:rPr>
        <w:t xml:space="preserve">GIANO, </w:t>
      </w:r>
      <w:r w:rsidRPr="002744A5">
        <w:rPr>
          <w:rFonts w:ascii="Times New Roman" w:hAnsi="Times New Roman" w:cs="Times New Roman"/>
          <w:sz w:val="26"/>
          <w:szCs w:val="26"/>
        </w:rPr>
        <w:t>Ángel</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44A5">
        <w:rPr>
          <w:rFonts w:ascii="Times New Roman" w:hAnsi="Times New Roman" w:cs="Times New Roman"/>
          <w:b/>
          <w:sz w:val="26"/>
          <w:szCs w:val="26"/>
        </w:rPr>
        <w:t xml:space="preserve">BONATO, </w:t>
      </w:r>
      <w:r w:rsidRPr="002744A5">
        <w:rPr>
          <w:rFonts w:ascii="Times New Roman" w:hAnsi="Times New Roman" w:cs="Times New Roman"/>
          <w:sz w:val="26"/>
          <w:szCs w:val="26"/>
        </w:rPr>
        <w:t>René</w:t>
      </w:r>
    </w:p>
    <w:p w:rsidR="002744A5" w:rsidRPr="002744A5" w:rsidRDefault="002744A5" w:rsidP="002744A5">
      <w:pPr>
        <w:jc w:val="both"/>
        <w:rPr>
          <w:rFonts w:ascii="Times New Roman" w:hAnsi="Times New Roman" w:cs="Times New Roman"/>
          <w:sz w:val="26"/>
          <w:szCs w:val="26"/>
        </w:rPr>
      </w:pPr>
    </w:p>
    <w:p w:rsidR="002744A5" w:rsidRPr="002744A5" w:rsidRDefault="002744A5" w:rsidP="002744A5">
      <w:pPr>
        <w:jc w:val="both"/>
        <w:rPr>
          <w:rFonts w:ascii="Times New Roman" w:hAnsi="Times New Roman" w:cs="Times New Roman"/>
          <w:sz w:val="26"/>
          <w:szCs w:val="26"/>
        </w:rPr>
      </w:pPr>
    </w:p>
    <w:p w:rsidR="002744A5" w:rsidRPr="002744A5" w:rsidRDefault="002744A5" w:rsidP="002744A5">
      <w:pPr>
        <w:jc w:val="both"/>
        <w:rPr>
          <w:rFonts w:ascii="Times New Roman" w:hAnsi="Times New Roman" w:cs="Times New Roman"/>
          <w:sz w:val="26"/>
          <w:szCs w:val="26"/>
        </w:rPr>
      </w:pPr>
      <w:r w:rsidRPr="002744A5">
        <w:rPr>
          <w:rFonts w:ascii="Times New Roman" w:hAnsi="Times New Roman" w:cs="Times New Roman"/>
          <w:b/>
          <w:sz w:val="26"/>
          <w:szCs w:val="26"/>
        </w:rPr>
        <w:t xml:space="preserve">MIRANDA, </w:t>
      </w:r>
      <w:r w:rsidRPr="002744A5">
        <w:rPr>
          <w:rFonts w:ascii="Times New Roman" w:hAnsi="Times New Roman" w:cs="Times New Roman"/>
          <w:sz w:val="26"/>
          <w:szCs w:val="26"/>
        </w:rPr>
        <w:t>Nancy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44A5">
        <w:rPr>
          <w:rFonts w:ascii="Times New Roman" w:hAnsi="Times New Roman" w:cs="Times New Roman"/>
          <w:b/>
          <w:sz w:val="26"/>
          <w:szCs w:val="26"/>
        </w:rPr>
        <w:t xml:space="preserve">ESPINOZA, </w:t>
      </w:r>
      <w:r w:rsidRPr="002744A5">
        <w:rPr>
          <w:rFonts w:ascii="Times New Roman" w:hAnsi="Times New Roman" w:cs="Times New Roman"/>
          <w:sz w:val="26"/>
          <w:szCs w:val="26"/>
        </w:rPr>
        <w:t>Miriam</w:t>
      </w:r>
    </w:p>
    <w:p w:rsidR="002744A5" w:rsidRPr="002744A5" w:rsidRDefault="002744A5" w:rsidP="002744A5">
      <w:pPr>
        <w:jc w:val="both"/>
        <w:rPr>
          <w:rFonts w:ascii="Times New Roman" w:hAnsi="Times New Roman" w:cs="Times New Roman"/>
          <w:sz w:val="26"/>
          <w:szCs w:val="26"/>
        </w:rPr>
      </w:pPr>
    </w:p>
    <w:p w:rsidR="002744A5" w:rsidRPr="002744A5" w:rsidRDefault="002744A5" w:rsidP="002744A5">
      <w:pPr>
        <w:jc w:val="both"/>
        <w:rPr>
          <w:rFonts w:ascii="Times New Roman" w:hAnsi="Times New Roman" w:cs="Times New Roman"/>
          <w:sz w:val="26"/>
          <w:szCs w:val="26"/>
        </w:rPr>
      </w:pPr>
    </w:p>
    <w:p w:rsidR="002744A5" w:rsidRPr="002744A5" w:rsidRDefault="002744A5" w:rsidP="002744A5">
      <w:pPr>
        <w:jc w:val="both"/>
        <w:rPr>
          <w:rFonts w:ascii="Times New Roman" w:hAnsi="Times New Roman" w:cs="Times New Roman"/>
          <w:sz w:val="26"/>
          <w:szCs w:val="26"/>
        </w:rPr>
      </w:pPr>
      <w:r w:rsidRPr="002744A5">
        <w:rPr>
          <w:rFonts w:ascii="Times New Roman" w:hAnsi="Times New Roman" w:cs="Times New Roman"/>
          <w:b/>
          <w:sz w:val="26"/>
          <w:szCs w:val="26"/>
        </w:rPr>
        <w:t xml:space="preserve">BLANCO, </w:t>
      </w:r>
      <w:r w:rsidRPr="002744A5">
        <w:rPr>
          <w:rFonts w:ascii="Times New Roman" w:hAnsi="Times New Roman" w:cs="Times New Roman"/>
          <w:sz w:val="26"/>
          <w:szCs w:val="26"/>
        </w:rPr>
        <w:t>Héctor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44A5">
        <w:rPr>
          <w:rFonts w:ascii="Times New Roman" w:hAnsi="Times New Roman" w:cs="Times New Roman"/>
          <w:b/>
          <w:sz w:val="26"/>
          <w:szCs w:val="26"/>
        </w:rPr>
        <w:t xml:space="preserve">MATTIAUDA, </w:t>
      </w:r>
      <w:r w:rsidRPr="002744A5">
        <w:rPr>
          <w:rFonts w:ascii="Times New Roman" w:hAnsi="Times New Roman" w:cs="Times New Roman"/>
          <w:sz w:val="26"/>
          <w:szCs w:val="26"/>
        </w:rPr>
        <w:t>Nicolás</w:t>
      </w:r>
    </w:p>
    <w:p w:rsidR="002744A5" w:rsidRPr="002744A5" w:rsidRDefault="002744A5" w:rsidP="002744A5">
      <w:pPr>
        <w:jc w:val="both"/>
        <w:rPr>
          <w:rFonts w:ascii="Times New Roman" w:hAnsi="Times New Roman" w:cs="Times New Roman"/>
          <w:sz w:val="26"/>
          <w:szCs w:val="26"/>
        </w:rPr>
      </w:pPr>
    </w:p>
    <w:p w:rsidR="002744A5" w:rsidRPr="002744A5" w:rsidRDefault="002744A5" w:rsidP="002744A5">
      <w:pPr>
        <w:jc w:val="both"/>
        <w:rPr>
          <w:rFonts w:ascii="Times New Roman" w:hAnsi="Times New Roman" w:cs="Times New Roman"/>
          <w:sz w:val="26"/>
          <w:szCs w:val="26"/>
        </w:rPr>
      </w:pPr>
    </w:p>
    <w:p w:rsidR="002744A5" w:rsidRPr="002744A5" w:rsidRDefault="002744A5" w:rsidP="002744A5">
      <w:pPr>
        <w:jc w:val="both"/>
        <w:rPr>
          <w:rFonts w:ascii="Times New Roman" w:hAnsi="Times New Roman" w:cs="Times New Roman"/>
          <w:sz w:val="26"/>
          <w:szCs w:val="26"/>
        </w:rPr>
      </w:pPr>
      <w:r w:rsidRPr="002744A5">
        <w:rPr>
          <w:rFonts w:ascii="Times New Roman" w:hAnsi="Times New Roman" w:cs="Times New Roman"/>
          <w:b/>
          <w:sz w:val="26"/>
          <w:szCs w:val="26"/>
        </w:rPr>
        <w:t xml:space="preserve">SCHILD, </w:t>
      </w:r>
      <w:r w:rsidRPr="002744A5">
        <w:rPr>
          <w:rFonts w:ascii="Times New Roman" w:hAnsi="Times New Roman" w:cs="Times New Roman"/>
          <w:sz w:val="26"/>
          <w:szCs w:val="26"/>
        </w:rPr>
        <w:t>Rogelio</w:t>
      </w:r>
    </w:p>
    <w:p w:rsidR="002744A5" w:rsidRPr="002744A5" w:rsidRDefault="002744A5" w:rsidP="002744A5">
      <w:pPr>
        <w:jc w:val="both"/>
        <w:rPr>
          <w:rFonts w:ascii="Times New Roman" w:hAnsi="Times New Roman" w:cs="Times New Roman"/>
          <w:sz w:val="26"/>
          <w:szCs w:val="26"/>
        </w:rPr>
      </w:pPr>
    </w:p>
    <w:p w:rsidR="002744A5" w:rsidRPr="002744A5" w:rsidRDefault="002744A5" w:rsidP="00B84677">
      <w:pPr>
        <w:contextualSpacing w:val="0"/>
        <w:jc w:val="both"/>
        <w:rPr>
          <w:rFonts w:ascii="Times New Roman" w:hAnsi="Times New Roman" w:cs="Times New Roman"/>
          <w:sz w:val="26"/>
          <w:szCs w:val="26"/>
        </w:rPr>
      </w:pPr>
    </w:p>
    <w:sectPr w:rsidR="002744A5" w:rsidRPr="002744A5" w:rsidSect="002744A5">
      <w:pgSz w:w="11906" w:h="16838"/>
      <w:pgMar w:top="3515" w:right="851" w:bottom="851"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5F"/>
    <w:rsid w:val="000E5DF7"/>
    <w:rsid w:val="002744A5"/>
    <w:rsid w:val="003D5C7D"/>
    <w:rsid w:val="00640863"/>
    <w:rsid w:val="008F5A70"/>
    <w:rsid w:val="00A01BFA"/>
    <w:rsid w:val="00A85DAF"/>
    <w:rsid w:val="00B02E5F"/>
    <w:rsid w:val="00B2637C"/>
    <w:rsid w:val="00B84677"/>
    <w:rsid w:val="00F6323F"/>
    <w:rsid w:val="00FC37F8"/>
    <w:rsid w:val="00FF77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5CB4C1-F71C-45A6-9181-C2407596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AR" w:eastAsia="es-A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DAF"/>
    <w:pPr>
      <w:spacing w:line="276" w:lineRule="auto"/>
      <w:contextualSpacing/>
    </w:pPr>
  </w:style>
  <w:style w:type="paragraph" w:styleId="Ttulo1">
    <w:name w:val="heading 1"/>
    <w:basedOn w:val="Normal"/>
    <w:next w:val="Normal"/>
    <w:link w:val="Ttulo1Car"/>
    <w:uiPriority w:val="99"/>
    <w:qFormat/>
    <w:rsid w:val="00A85DAF"/>
    <w:pPr>
      <w:keepNext/>
      <w:keepLines/>
      <w:spacing w:before="400" w:after="120"/>
      <w:outlineLvl w:val="0"/>
    </w:pPr>
    <w:rPr>
      <w:sz w:val="40"/>
      <w:szCs w:val="40"/>
    </w:rPr>
  </w:style>
  <w:style w:type="paragraph" w:styleId="Ttulo2">
    <w:name w:val="heading 2"/>
    <w:basedOn w:val="Normal"/>
    <w:next w:val="Normal"/>
    <w:link w:val="Ttulo2Car"/>
    <w:uiPriority w:val="99"/>
    <w:qFormat/>
    <w:rsid w:val="00A85DAF"/>
    <w:pPr>
      <w:keepNext/>
      <w:keepLines/>
      <w:spacing w:before="360" w:after="120"/>
      <w:outlineLvl w:val="1"/>
    </w:pPr>
    <w:rPr>
      <w:sz w:val="32"/>
      <w:szCs w:val="32"/>
    </w:rPr>
  </w:style>
  <w:style w:type="paragraph" w:styleId="Ttulo3">
    <w:name w:val="heading 3"/>
    <w:basedOn w:val="Normal"/>
    <w:next w:val="Normal"/>
    <w:link w:val="Ttulo3Car"/>
    <w:uiPriority w:val="99"/>
    <w:qFormat/>
    <w:rsid w:val="00A85DAF"/>
    <w:pPr>
      <w:keepNext/>
      <w:keepLines/>
      <w:spacing w:before="320" w:after="80"/>
      <w:outlineLvl w:val="2"/>
    </w:pPr>
    <w:rPr>
      <w:color w:val="434343"/>
      <w:sz w:val="28"/>
      <w:szCs w:val="28"/>
    </w:rPr>
  </w:style>
  <w:style w:type="paragraph" w:styleId="Ttulo4">
    <w:name w:val="heading 4"/>
    <w:basedOn w:val="Normal"/>
    <w:next w:val="Normal"/>
    <w:link w:val="Ttulo4Car"/>
    <w:uiPriority w:val="99"/>
    <w:qFormat/>
    <w:rsid w:val="00A85DAF"/>
    <w:pPr>
      <w:keepNext/>
      <w:keepLines/>
      <w:spacing w:before="280" w:after="80"/>
      <w:outlineLvl w:val="3"/>
    </w:pPr>
    <w:rPr>
      <w:color w:val="666666"/>
      <w:sz w:val="24"/>
      <w:szCs w:val="24"/>
    </w:rPr>
  </w:style>
  <w:style w:type="paragraph" w:styleId="Ttulo5">
    <w:name w:val="heading 5"/>
    <w:basedOn w:val="Normal"/>
    <w:next w:val="Normal"/>
    <w:link w:val="Ttulo5Car"/>
    <w:uiPriority w:val="99"/>
    <w:qFormat/>
    <w:rsid w:val="00A85DAF"/>
    <w:pPr>
      <w:keepNext/>
      <w:keepLines/>
      <w:spacing w:before="240" w:after="80"/>
      <w:outlineLvl w:val="4"/>
    </w:pPr>
    <w:rPr>
      <w:color w:val="666666"/>
    </w:rPr>
  </w:style>
  <w:style w:type="paragraph" w:styleId="Ttulo6">
    <w:name w:val="heading 6"/>
    <w:basedOn w:val="Normal"/>
    <w:next w:val="Normal"/>
    <w:link w:val="Ttulo6Car"/>
    <w:uiPriority w:val="99"/>
    <w:qFormat/>
    <w:rsid w:val="00A85DAF"/>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5C7D"/>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B75C7D"/>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B75C7D"/>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B75C7D"/>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B75C7D"/>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rsid w:val="00B75C7D"/>
    <w:rPr>
      <w:rFonts w:asciiTheme="minorHAnsi" w:eastAsiaTheme="minorEastAsia" w:hAnsiTheme="minorHAnsi" w:cstheme="minorBidi"/>
      <w:b/>
      <w:bCs/>
    </w:rPr>
  </w:style>
  <w:style w:type="table" w:customStyle="1" w:styleId="TableNormal1">
    <w:name w:val="Table Normal1"/>
    <w:uiPriority w:val="99"/>
    <w:rsid w:val="00A85DAF"/>
    <w:pPr>
      <w:spacing w:line="276" w:lineRule="auto"/>
      <w:contextualSpacing/>
    </w:pPr>
    <w:tblPr>
      <w:tblCellMar>
        <w:top w:w="0" w:type="dxa"/>
        <w:left w:w="0" w:type="dxa"/>
        <w:bottom w:w="0" w:type="dxa"/>
        <w:right w:w="0" w:type="dxa"/>
      </w:tblCellMar>
    </w:tblPr>
  </w:style>
  <w:style w:type="paragraph" w:styleId="Ttulo">
    <w:name w:val="Title"/>
    <w:basedOn w:val="Normal"/>
    <w:next w:val="Normal"/>
    <w:link w:val="TtuloCar"/>
    <w:uiPriority w:val="99"/>
    <w:qFormat/>
    <w:rsid w:val="00A85DAF"/>
    <w:pPr>
      <w:keepNext/>
      <w:keepLines/>
      <w:spacing w:after="60"/>
    </w:pPr>
    <w:rPr>
      <w:sz w:val="52"/>
      <w:szCs w:val="52"/>
    </w:rPr>
  </w:style>
  <w:style w:type="character" w:customStyle="1" w:styleId="TtuloCar">
    <w:name w:val="Título Car"/>
    <w:basedOn w:val="Fuentedeprrafopredeter"/>
    <w:link w:val="Ttulo"/>
    <w:uiPriority w:val="10"/>
    <w:rsid w:val="00B75C7D"/>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99"/>
    <w:qFormat/>
    <w:rsid w:val="00A85DAF"/>
    <w:pPr>
      <w:keepNext/>
      <w:keepLines/>
      <w:spacing w:after="320"/>
    </w:pPr>
    <w:rPr>
      <w:color w:val="666666"/>
      <w:sz w:val="30"/>
      <w:szCs w:val="30"/>
    </w:rPr>
  </w:style>
  <w:style w:type="character" w:customStyle="1" w:styleId="SubttuloCar">
    <w:name w:val="Subtítulo Car"/>
    <w:basedOn w:val="Fuentedeprrafopredeter"/>
    <w:link w:val="Subttulo"/>
    <w:uiPriority w:val="11"/>
    <w:rsid w:val="00B75C7D"/>
    <w:rPr>
      <w:rFonts w:asciiTheme="majorHAnsi" w:eastAsiaTheme="majorEastAsia" w:hAnsiTheme="majorHAnsi" w:cstheme="majorBidi"/>
      <w:sz w:val="24"/>
      <w:szCs w:val="24"/>
    </w:rPr>
  </w:style>
  <w:style w:type="paragraph" w:styleId="Textodeglobo">
    <w:name w:val="Balloon Text"/>
    <w:basedOn w:val="Normal"/>
    <w:link w:val="TextodegloboCar"/>
    <w:uiPriority w:val="99"/>
    <w:semiHidden/>
    <w:rsid w:val="00B8467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B84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1CF9A-BE2A-49E5-8DD7-AE276B77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3995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Romina</cp:lastModifiedBy>
  <cp:revision>2</cp:revision>
  <cp:lastPrinted>2018-11-13T13:28:00Z</cp:lastPrinted>
  <dcterms:created xsi:type="dcterms:W3CDTF">2018-11-14T12:57:00Z</dcterms:created>
  <dcterms:modified xsi:type="dcterms:W3CDTF">2018-11-14T12:57:00Z</dcterms:modified>
</cp:coreProperties>
</file>