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675" w:rsidRPr="009E2C4E" w:rsidRDefault="006A2675" w:rsidP="006A2675">
      <w:pPr>
        <w:jc w:val="center"/>
        <w:rPr>
          <w:rFonts w:ascii="Arial" w:hAnsi="Arial" w:cs="Arial"/>
          <w:b/>
          <w:sz w:val="24"/>
          <w:szCs w:val="24"/>
          <w:u w:val="single"/>
        </w:rPr>
      </w:pPr>
      <w:bookmarkStart w:id="0" w:name="_GoBack"/>
      <w:bookmarkEnd w:id="0"/>
      <w:r w:rsidRPr="009E2C4E">
        <w:rPr>
          <w:rFonts w:ascii="Arial" w:hAnsi="Arial" w:cs="Arial"/>
          <w:b/>
          <w:sz w:val="24"/>
          <w:szCs w:val="24"/>
          <w:u w:val="single"/>
        </w:rPr>
        <w:t>PROYECTO DE DECLARACION</w:t>
      </w:r>
    </w:p>
    <w:p w:rsidR="006A2675" w:rsidRPr="009E2C4E" w:rsidRDefault="006A2675" w:rsidP="006A2675">
      <w:pPr>
        <w:rPr>
          <w:rFonts w:ascii="Arial" w:hAnsi="Arial" w:cs="Arial"/>
          <w:b/>
          <w:i/>
          <w:sz w:val="24"/>
          <w:szCs w:val="24"/>
        </w:rPr>
      </w:pPr>
    </w:p>
    <w:p w:rsidR="006A2675" w:rsidRPr="00E45BFF" w:rsidRDefault="006A2675" w:rsidP="00E45BFF">
      <w:pPr>
        <w:spacing w:line="360" w:lineRule="auto"/>
        <w:rPr>
          <w:rFonts w:ascii="Verdana" w:hAnsi="Verdana" w:cs="Arial"/>
          <w:b/>
          <w:sz w:val="24"/>
          <w:szCs w:val="24"/>
          <w:u w:val="single"/>
        </w:rPr>
      </w:pPr>
      <w:r w:rsidRPr="00E45BFF">
        <w:rPr>
          <w:rFonts w:ascii="Verdana" w:hAnsi="Verdana" w:cs="Arial"/>
          <w:b/>
          <w:i/>
          <w:sz w:val="24"/>
          <w:szCs w:val="24"/>
        </w:rPr>
        <w:t>Señor Presidente:</w:t>
      </w:r>
    </w:p>
    <w:p w:rsidR="00C8404F" w:rsidRDefault="00C8404F" w:rsidP="00D21EE9">
      <w:pPr>
        <w:pStyle w:val="Default"/>
        <w:spacing w:line="276" w:lineRule="auto"/>
        <w:ind w:firstLine="2410"/>
        <w:jc w:val="both"/>
        <w:rPr>
          <w:rFonts w:ascii="Verdana" w:hAnsi="Verdana" w:cs="Arial"/>
        </w:rPr>
      </w:pPr>
      <w:r w:rsidRPr="00D21EE9">
        <w:rPr>
          <w:rFonts w:ascii="Verdana" w:hAnsi="Verdana" w:cs="Arial"/>
        </w:rPr>
        <w:t xml:space="preserve">En el mes de septiembre del corriente año se llevará a cabo el </w:t>
      </w:r>
      <w:r w:rsidRPr="009F3DE9">
        <w:rPr>
          <w:rFonts w:ascii="Verdana" w:hAnsi="Verdana" w:cs="Arial"/>
          <w:b/>
        </w:rPr>
        <w:t>I SEMINARIO INTERNACIONAL  DE ACCESIBILIDAD AL PATRIMONIO Y AL ESPACIO PÚBLICO</w:t>
      </w:r>
      <w:r w:rsidRPr="00D21EE9">
        <w:rPr>
          <w:rFonts w:ascii="Verdana" w:hAnsi="Verdana" w:cs="Arial"/>
        </w:rPr>
        <w:t xml:space="preserve">,  bajo el lema </w:t>
      </w:r>
      <w:r w:rsidRPr="009F3DE9">
        <w:rPr>
          <w:rFonts w:ascii="Verdana" w:hAnsi="Verdana" w:cs="Arial"/>
          <w:b/>
        </w:rPr>
        <w:t>“Entre los retos de la Protección del Patrimonio Histórico y la Accesibilidad para Todos”</w:t>
      </w:r>
      <w:r w:rsidRPr="00D21EE9">
        <w:rPr>
          <w:rFonts w:ascii="Verdana" w:hAnsi="Verdana" w:cs="Arial"/>
        </w:rPr>
        <w:t>.</w:t>
      </w:r>
      <w:r w:rsidR="00822329" w:rsidRPr="00D21EE9">
        <w:rPr>
          <w:rFonts w:ascii="Verdana" w:hAnsi="Verdana" w:cs="Arial"/>
        </w:rPr>
        <w:t xml:space="preserve"> El mismo </w:t>
      </w:r>
      <w:r w:rsidRPr="00D21EE9">
        <w:rPr>
          <w:rFonts w:ascii="Verdana" w:hAnsi="Verdana" w:cs="Arial"/>
        </w:rPr>
        <w:t>se desarrollará en jornadas suc</w:t>
      </w:r>
      <w:r w:rsidR="00822329" w:rsidRPr="00D21EE9">
        <w:rPr>
          <w:rFonts w:ascii="Verdana" w:hAnsi="Verdana" w:cs="Arial"/>
        </w:rPr>
        <w:t>esivas los días 3 y 4 en la ciudad de Rosario, el día 5 en la ciudad de Paraná, para culminar en la ciudad de</w:t>
      </w:r>
      <w:r w:rsidRPr="00D21EE9">
        <w:rPr>
          <w:rFonts w:ascii="Verdana" w:hAnsi="Verdana" w:cs="Arial"/>
        </w:rPr>
        <w:t xml:space="preserve"> La Plata</w:t>
      </w:r>
      <w:r w:rsidR="00822329" w:rsidRPr="00D21EE9">
        <w:rPr>
          <w:rFonts w:ascii="Verdana" w:hAnsi="Verdana" w:cs="Arial"/>
        </w:rPr>
        <w:t xml:space="preserve"> los días 6 y 7. </w:t>
      </w:r>
    </w:p>
    <w:p w:rsidR="00B7656F" w:rsidRPr="00D21EE9" w:rsidRDefault="00B7656F" w:rsidP="00D21EE9">
      <w:pPr>
        <w:pStyle w:val="Default"/>
        <w:spacing w:line="276" w:lineRule="auto"/>
        <w:ind w:firstLine="2410"/>
        <w:jc w:val="both"/>
        <w:rPr>
          <w:rFonts w:ascii="Verdana" w:hAnsi="Verdana" w:cs="Arial"/>
        </w:rPr>
      </w:pPr>
    </w:p>
    <w:p w:rsidR="00700E6D" w:rsidRDefault="00822329" w:rsidP="00D21EE9">
      <w:pPr>
        <w:pStyle w:val="Default"/>
        <w:spacing w:line="276" w:lineRule="auto"/>
        <w:ind w:firstLine="2410"/>
        <w:jc w:val="both"/>
        <w:rPr>
          <w:rFonts w:ascii="Verdana" w:hAnsi="Verdana" w:cs="Arial"/>
        </w:rPr>
      </w:pPr>
      <w:r w:rsidRPr="00D21EE9">
        <w:rPr>
          <w:rFonts w:ascii="Verdana" w:hAnsi="Verdana" w:cs="Arial"/>
        </w:rPr>
        <w:t xml:space="preserve">Es el primer seminario internacional que se realizará en nuestro país sobre la temática, </w:t>
      </w:r>
      <w:r w:rsidR="00700E6D" w:rsidRPr="00D21EE9">
        <w:rPr>
          <w:rFonts w:ascii="Verdana" w:hAnsi="Verdana" w:cs="Arial"/>
        </w:rPr>
        <w:t xml:space="preserve">y es </w:t>
      </w:r>
      <w:r w:rsidRPr="00D21EE9">
        <w:rPr>
          <w:rFonts w:ascii="Verdana" w:hAnsi="Verdana" w:cs="Arial"/>
        </w:rPr>
        <w:t>organiza</w:t>
      </w:r>
      <w:r w:rsidR="00700E6D" w:rsidRPr="00D21EE9">
        <w:rPr>
          <w:rFonts w:ascii="Verdana" w:hAnsi="Verdana" w:cs="Arial"/>
        </w:rPr>
        <w:t>do por el Colegio de Arquitecto</w:t>
      </w:r>
      <w:r w:rsidRPr="00D21EE9">
        <w:rPr>
          <w:rFonts w:ascii="Verdana" w:hAnsi="Verdana" w:cs="Arial"/>
        </w:rPr>
        <w:t>s de la Provincia de Entre Ríos</w:t>
      </w:r>
      <w:r w:rsidR="00700E6D" w:rsidRPr="00D21EE9">
        <w:rPr>
          <w:rFonts w:ascii="Verdana" w:hAnsi="Verdana" w:cs="Arial"/>
        </w:rPr>
        <w:t xml:space="preserve"> y los colegios de Arquitectos de las provincias de Buenos Aires y Santa Fe, con el auspicio de la FADEA, y contará con las </w:t>
      </w:r>
      <w:r w:rsidRPr="00D21EE9">
        <w:rPr>
          <w:rFonts w:ascii="Verdana" w:hAnsi="Verdana" w:cs="Arial"/>
        </w:rPr>
        <w:t>disertaciones del Arq. Carlos de Rojas Torralba  -Profesor Titular UP (Universidad Politécnica de Madrid), Escuela de Edificación y Coordinador Cursos de Accesibilidad Real Patronato sobre Discapacidad- y la Da. María Teresa Fernández Campillo -Consejera Técnica del Real Patronato sobre Discapacidad, organismo autónomo dependiente del Ministerio de Sanidad, Consumo y Bienestar Social de España-.</w:t>
      </w:r>
    </w:p>
    <w:p w:rsidR="00B7656F" w:rsidRPr="00D21EE9" w:rsidRDefault="00B7656F" w:rsidP="00D21EE9">
      <w:pPr>
        <w:pStyle w:val="Default"/>
        <w:spacing w:line="276" w:lineRule="auto"/>
        <w:ind w:firstLine="2410"/>
        <w:jc w:val="both"/>
        <w:rPr>
          <w:rFonts w:ascii="Verdana" w:hAnsi="Verdana" w:cs="Arial"/>
        </w:rPr>
      </w:pPr>
    </w:p>
    <w:p w:rsidR="00D21EE9" w:rsidRDefault="00700E6D" w:rsidP="00D21EE9">
      <w:pPr>
        <w:spacing w:after="120"/>
        <w:ind w:firstLine="2410"/>
        <w:jc w:val="both"/>
        <w:rPr>
          <w:rFonts w:ascii="Verdana" w:eastAsiaTheme="minorHAnsi" w:hAnsi="Verdana" w:cs="Calibri"/>
          <w:color w:val="000000"/>
          <w:sz w:val="24"/>
          <w:szCs w:val="24"/>
        </w:rPr>
      </w:pPr>
      <w:r w:rsidRPr="00D21EE9">
        <w:rPr>
          <w:rFonts w:ascii="Verdana" w:eastAsiaTheme="minorHAnsi" w:hAnsi="Verdana"/>
          <w:sz w:val="24"/>
          <w:szCs w:val="24"/>
        </w:rPr>
        <w:t xml:space="preserve">Los objetivos del Seminario son </w:t>
      </w:r>
      <w:r w:rsidRPr="00D21EE9">
        <w:rPr>
          <w:rFonts w:ascii="Verdana" w:hAnsi="Verdana"/>
          <w:color w:val="212121"/>
          <w:sz w:val="24"/>
          <w:szCs w:val="24"/>
          <w:lang w:val="es-AR" w:eastAsia="es-AR"/>
        </w:rPr>
        <w:t>promover el intercambio de experiencias a nivel nacional e internacional; promover la formación profesional en la temática de la Accesibilidad y su relación con el Patrimonio Edificado; y promover la apropiación social e inclusiva del Patrimonio Edificado. </w:t>
      </w:r>
    </w:p>
    <w:p w:rsidR="00D21EE9" w:rsidRDefault="00700E6D" w:rsidP="00D21EE9">
      <w:pPr>
        <w:spacing w:after="120"/>
        <w:ind w:firstLine="2410"/>
        <w:jc w:val="both"/>
        <w:rPr>
          <w:rFonts w:ascii="Verdana" w:eastAsiaTheme="minorHAnsi" w:hAnsi="Verdana" w:cs="Calibri"/>
          <w:color w:val="000000"/>
          <w:sz w:val="24"/>
          <w:szCs w:val="24"/>
        </w:rPr>
      </w:pPr>
      <w:r w:rsidRPr="00700E6D">
        <w:rPr>
          <w:rFonts w:ascii="Verdana" w:eastAsiaTheme="minorHAnsi" w:hAnsi="Verdana" w:cs="Calibri"/>
          <w:color w:val="000000"/>
          <w:sz w:val="24"/>
          <w:szCs w:val="24"/>
        </w:rPr>
        <w:t xml:space="preserve"> En la actualidad, referirse a patrimonio es mucho más que tratar sobre el valor histórico y estético de los bienes; se trata de interpretar el patrimonio como bien cultural y como tal, el valor y el rol social que adquiere en la participación y el acceso de toda la sociedad, sin barreras y de manera independiente al mismo. </w:t>
      </w:r>
    </w:p>
    <w:p w:rsidR="00D21EE9" w:rsidRDefault="0012512C" w:rsidP="00D21EE9">
      <w:pPr>
        <w:spacing w:after="120"/>
        <w:ind w:firstLine="2410"/>
        <w:jc w:val="both"/>
        <w:rPr>
          <w:rFonts w:ascii="Verdana" w:eastAsiaTheme="minorHAnsi" w:hAnsi="Verdana" w:cs="Calibri"/>
          <w:color w:val="000000"/>
          <w:sz w:val="24"/>
          <w:szCs w:val="24"/>
        </w:rPr>
      </w:pPr>
      <w:r w:rsidRPr="00D21EE9">
        <w:rPr>
          <w:rFonts w:ascii="Verdana" w:hAnsi="Verdana" w:cs="Calibri"/>
          <w:sz w:val="24"/>
          <w:szCs w:val="24"/>
        </w:rPr>
        <w:lastRenderedPageBreak/>
        <w:t>L</w:t>
      </w:r>
      <w:r w:rsidR="00700E6D" w:rsidRPr="00D21EE9">
        <w:rPr>
          <w:rFonts w:ascii="Verdana" w:hAnsi="Verdana" w:cs="Calibri"/>
          <w:sz w:val="24"/>
          <w:szCs w:val="24"/>
        </w:rPr>
        <w:t xml:space="preserve">a </w:t>
      </w:r>
      <w:r w:rsidR="00700E6D" w:rsidRPr="00D21EE9">
        <w:rPr>
          <w:rFonts w:ascii="Verdana" w:hAnsi="Verdana" w:cs="Arial"/>
          <w:sz w:val="24"/>
          <w:szCs w:val="24"/>
        </w:rPr>
        <w:t xml:space="preserve">Convención sobre los Derechos de las Personas con Discapacidad aprobada por Ley Nacional Nº 26.378, tiene como objetivo </w:t>
      </w:r>
      <w:r w:rsidR="00700E6D" w:rsidRPr="00D21EE9">
        <w:rPr>
          <w:rFonts w:ascii="Verdana" w:hAnsi="Verdana" w:cs="Arial"/>
          <w:i/>
          <w:sz w:val="24"/>
          <w:szCs w:val="24"/>
        </w:rPr>
        <w:t>“promover, proteger y asegurar el goce pleno y en condiciones de igualdad de todos los derechos humanos y libertades fundamentales por todas las personas con discapacidad, y promover el respeto de su dignidad inherente…”</w:t>
      </w:r>
      <w:r w:rsidR="00700E6D" w:rsidRPr="00D21EE9">
        <w:rPr>
          <w:rFonts w:ascii="Verdana" w:hAnsi="Verdana" w:cs="Arial"/>
          <w:sz w:val="24"/>
          <w:szCs w:val="24"/>
        </w:rPr>
        <w:t xml:space="preserve">; y en su artículo 9 establece que </w:t>
      </w:r>
      <w:r w:rsidR="00700E6D" w:rsidRPr="00D21EE9">
        <w:rPr>
          <w:rFonts w:ascii="Verdana" w:hAnsi="Verdana" w:cs="Arial"/>
          <w:i/>
          <w:sz w:val="24"/>
          <w:szCs w:val="24"/>
        </w:rPr>
        <w:t>“</w:t>
      </w:r>
      <w:r w:rsidR="00700E6D" w:rsidRPr="00D21EE9">
        <w:rPr>
          <w:rFonts w:ascii="Verdana" w:hAnsi="Verdana"/>
          <w:i/>
          <w:sz w:val="24"/>
          <w:szCs w:val="24"/>
        </w:rPr>
        <w:t>A fin de que las personas con discapacidad puedan vivir en forma independiente y participar plenamente en todos los aspectos de la vida, los Estados Partes adoptarán medidas pertinentes para asegurar el acceso de las personas con discapacidad, en igualdad de condiciones con las demás, al entorno físico.... , y a otros servicios e instalaciones abiertos al público o de uso público, tanto en zonas urbanas como rurales. Estas medidas, que incluirán la identificación y eliminación de obstáculos y barreras de acceso, se aplicarán, entre otras cosas, a: a) Los edificios, las vías públicas, el transporte y otras instalaciones exteriores e interiores como escuelas, viviendas, instalaciones médicas y lugares de trabajo;…. 2. Los Estados Partes también adoptarán las medidas pertinentes para: a) Desarrollar, promulgar y supervisar la aplicación de normas mínimas y directrices sobre la accesibilidad de las instalaciones y los servicios abiertos al público o de uso público; b) Asegurar que las entidades privadas que proporcionan instalaciones y servicios abiertos al público o de uso público tengan en cuenta todos los aspectos de su accesibilidad para las personas con discapacidad; c) Ofrecer formación a todas las personas involucradas en los problemas de accesibilidad a que se enfrentan las personas con discapacidad; d) Dotar a los edificios y otras instalaciones abiertas al público de señalización en Braille y en formatos de fácil lectura y comprensión;…”.</w:t>
      </w:r>
    </w:p>
    <w:p w:rsidR="00D21EE9" w:rsidRDefault="00D21EE9" w:rsidP="00D21EE9">
      <w:pPr>
        <w:spacing w:after="120"/>
        <w:ind w:firstLine="2410"/>
        <w:jc w:val="both"/>
        <w:rPr>
          <w:rFonts w:ascii="Verdana" w:hAnsi="Verdana"/>
          <w:i/>
          <w:sz w:val="24"/>
          <w:szCs w:val="24"/>
        </w:rPr>
      </w:pPr>
      <w:r w:rsidRPr="00D21EE9">
        <w:rPr>
          <w:rFonts w:ascii="Verdana" w:hAnsi="Verdana"/>
          <w:sz w:val="24"/>
          <w:szCs w:val="24"/>
        </w:rPr>
        <w:t>L</w:t>
      </w:r>
      <w:r w:rsidR="0012512C" w:rsidRPr="00D21EE9">
        <w:rPr>
          <w:rFonts w:ascii="Verdana" w:hAnsi="Verdana"/>
          <w:sz w:val="24"/>
          <w:szCs w:val="24"/>
        </w:rPr>
        <w:t>a ley Nacional Nº 24.314</w:t>
      </w:r>
      <w:r w:rsidR="0012512C" w:rsidRPr="00D21EE9">
        <w:rPr>
          <w:rFonts w:ascii="Verdana" w:hAnsi="Verdana" w:cs="Arial"/>
          <w:color w:val="333333"/>
          <w:sz w:val="24"/>
          <w:szCs w:val="24"/>
          <w:bdr w:val="none" w:sz="0" w:space="0" w:color="auto" w:frame="1"/>
          <w:shd w:val="clear" w:color="auto" w:fill="FFFFFF"/>
        </w:rPr>
        <w:t xml:space="preserve"> </w:t>
      </w:r>
      <w:r w:rsidR="0012512C" w:rsidRPr="00D21EE9">
        <w:rPr>
          <w:rStyle w:val="Textoennegrita"/>
          <w:rFonts w:ascii="Verdana" w:hAnsi="Verdana" w:cs="Arial"/>
          <w:color w:val="333333"/>
          <w:sz w:val="24"/>
          <w:szCs w:val="24"/>
          <w:bdr w:val="none" w:sz="0" w:space="0" w:color="auto" w:frame="1"/>
          <w:shd w:val="clear" w:color="auto" w:fill="FFFFFF"/>
        </w:rPr>
        <w:t> </w:t>
      </w:r>
      <w:r w:rsidR="0012512C" w:rsidRPr="00D21EE9">
        <w:rPr>
          <w:rStyle w:val="Textoennegrita"/>
          <w:rFonts w:ascii="Verdana" w:hAnsi="Verdana" w:cs="Arial"/>
          <w:b w:val="0"/>
          <w:color w:val="333333"/>
          <w:sz w:val="24"/>
          <w:szCs w:val="24"/>
          <w:bdr w:val="none" w:sz="0" w:space="0" w:color="auto" w:frame="1"/>
          <w:shd w:val="clear" w:color="auto" w:fill="FFFFFF"/>
        </w:rPr>
        <w:t>establece la prioridad de la supresión de barreras físicas en los ámbitos urbanos, arquitectónicos y de transporte que se realicen o en los existentes que remodelen o sustituyan en forma total o parcial sus elementos constitutivos, con el fin de lograr la accesibilidad para las personas con movilidad reducida</w:t>
      </w:r>
      <w:r>
        <w:rPr>
          <w:rStyle w:val="Textoennegrita"/>
          <w:rFonts w:ascii="Verdana" w:hAnsi="Verdana" w:cs="Arial"/>
          <w:b w:val="0"/>
          <w:color w:val="333333"/>
          <w:sz w:val="24"/>
          <w:szCs w:val="24"/>
          <w:bdr w:val="none" w:sz="0" w:space="0" w:color="auto" w:frame="1"/>
          <w:shd w:val="clear" w:color="auto" w:fill="FFFFFF"/>
        </w:rPr>
        <w:t>;</w:t>
      </w:r>
      <w:r w:rsidRPr="00D21EE9">
        <w:rPr>
          <w:rStyle w:val="Textoennegrita"/>
          <w:rFonts w:ascii="Verdana" w:hAnsi="Verdana" w:cs="Arial"/>
          <w:b w:val="0"/>
          <w:color w:val="333333"/>
          <w:sz w:val="24"/>
          <w:szCs w:val="24"/>
          <w:bdr w:val="none" w:sz="0" w:space="0" w:color="auto" w:frame="1"/>
          <w:shd w:val="clear" w:color="auto" w:fill="FFFFFF"/>
        </w:rPr>
        <w:t xml:space="preserve"> y en consonancia con dicha normativa la ley Provincial Nº 10.235, incorpora a la ley de Obras Públicas de la Provincia el artículo 7 bis mediante el cual dispone que </w:t>
      </w:r>
      <w:r w:rsidRPr="00D21EE9">
        <w:rPr>
          <w:rFonts w:ascii="Verdana" w:hAnsi="Verdana"/>
          <w:i/>
          <w:sz w:val="24"/>
          <w:szCs w:val="24"/>
        </w:rPr>
        <w:t xml:space="preserve">“Para la aprobación de un proyecto de construcción, reformas o ampliaciones en todo edificio de uso público, se deben adecuar los accesos, circulaciones, servicios de salubridad y sanidad y demás disposiciones para la eliminación de barreras físicas existentes, además de cumplir con lo establecido por </w:t>
      </w:r>
      <w:smartTag w:uri="urn:schemas-microsoft-com:office:smarttags" w:element="PersonName">
        <w:smartTagPr>
          <w:attr w:name="ProductID" w:val="la Ley N"/>
        </w:smartTagPr>
        <w:r w:rsidRPr="00D21EE9">
          <w:rPr>
            <w:rFonts w:ascii="Verdana" w:hAnsi="Verdana"/>
            <w:i/>
            <w:sz w:val="24"/>
            <w:szCs w:val="24"/>
          </w:rPr>
          <w:t>la Ley N</w:t>
        </w:r>
      </w:smartTag>
      <w:r w:rsidRPr="00D21EE9">
        <w:rPr>
          <w:rFonts w:ascii="Verdana" w:hAnsi="Verdana"/>
          <w:i/>
          <w:sz w:val="24"/>
          <w:szCs w:val="24"/>
        </w:rPr>
        <w:t xml:space="preserve">º 24.314 de Accesibilidad de personas con movilidad reducida, su Decreto Reglamentario 914/97; Decreto 467/98 (Modificaciones al texto del Artículo 22, apartado A1 del Decreto 914/97); los Decretos del Poder Ejecutivo Nº 236/94 y Nº 1027/94 y lo establecido por </w:t>
      </w:r>
      <w:smartTag w:uri="urn:schemas-microsoft-com:office:smarttags" w:element="PersonName">
        <w:smartTagPr>
          <w:attr w:name="ProductID" w:val="la Ley Nacional"/>
        </w:smartTagPr>
        <w:r w:rsidRPr="00D21EE9">
          <w:rPr>
            <w:rFonts w:ascii="Verdana" w:hAnsi="Verdana"/>
            <w:i/>
            <w:sz w:val="24"/>
            <w:szCs w:val="24"/>
          </w:rPr>
          <w:t>la Ley Nacional</w:t>
        </w:r>
      </w:smartTag>
      <w:r w:rsidRPr="00D21EE9">
        <w:rPr>
          <w:rFonts w:ascii="Verdana" w:hAnsi="Verdana"/>
          <w:i/>
          <w:sz w:val="24"/>
          <w:szCs w:val="24"/>
        </w:rPr>
        <w:t xml:space="preserve"> N° </w:t>
      </w:r>
      <w:smartTag w:uri="urn:schemas-microsoft-com:office:smarttags" w:element="metricconverter">
        <w:smartTagPr>
          <w:attr w:name="ProductID" w:val="26.378”"/>
        </w:smartTagPr>
        <w:r w:rsidRPr="00D21EE9">
          <w:rPr>
            <w:rFonts w:ascii="Verdana" w:hAnsi="Verdana"/>
            <w:i/>
            <w:sz w:val="24"/>
            <w:szCs w:val="24"/>
          </w:rPr>
          <w:t>26.378”</w:t>
        </w:r>
      </w:smartTag>
      <w:r w:rsidRPr="00D21EE9">
        <w:rPr>
          <w:rFonts w:ascii="Verdana" w:hAnsi="Verdana"/>
          <w:i/>
          <w:sz w:val="24"/>
          <w:szCs w:val="24"/>
        </w:rPr>
        <w:t>.</w:t>
      </w:r>
    </w:p>
    <w:p w:rsidR="00822329" w:rsidRPr="00D21EE9" w:rsidRDefault="00700E6D" w:rsidP="00D21EE9">
      <w:pPr>
        <w:spacing w:after="120"/>
        <w:ind w:firstLine="2410"/>
        <w:jc w:val="both"/>
        <w:rPr>
          <w:rFonts w:ascii="Verdana" w:hAnsi="Verdana" w:cs="Arial"/>
          <w:sz w:val="24"/>
          <w:szCs w:val="24"/>
        </w:rPr>
      </w:pPr>
      <w:r w:rsidRPr="00700E6D">
        <w:rPr>
          <w:rFonts w:ascii="Verdana" w:eastAsiaTheme="minorHAnsi" w:hAnsi="Verdana" w:cs="Calibri"/>
          <w:color w:val="000000"/>
          <w:sz w:val="24"/>
          <w:szCs w:val="24"/>
        </w:rPr>
        <w:t>Con este seminario se intenta poner al alcance de todas las personas las experiencias de otros países en el tema, y a partir de allí realizar experiencias prop</w:t>
      </w:r>
      <w:r w:rsidR="00D21EE9">
        <w:rPr>
          <w:rFonts w:ascii="Verdana" w:eastAsiaTheme="minorHAnsi" w:hAnsi="Verdana" w:cs="Calibri"/>
          <w:color w:val="000000"/>
          <w:sz w:val="24"/>
          <w:szCs w:val="24"/>
        </w:rPr>
        <w:t xml:space="preserve">ias y prácticas en la temática y que a la vez </w:t>
      </w:r>
      <w:r w:rsidRPr="00D21EE9">
        <w:rPr>
          <w:rFonts w:ascii="Verdana" w:hAnsi="Verdana" w:cs="Calibri"/>
          <w:sz w:val="24"/>
          <w:szCs w:val="24"/>
        </w:rPr>
        <w:t>esta experiencia sea disparadora de proyectos locales que den el puntapié inicial a intervenciones concretas sobre distintos bienes patrimoniales.</w:t>
      </w:r>
    </w:p>
    <w:p w:rsidR="00E45BFF" w:rsidRPr="00D21EE9" w:rsidRDefault="00E45BFF" w:rsidP="00D21EE9">
      <w:pPr>
        <w:pStyle w:val="NormalWeb"/>
        <w:spacing w:before="0" w:beforeAutospacing="0" w:after="0" w:afterAutospacing="0" w:line="276" w:lineRule="auto"/>
        <w:jc w:val="both"/>
        <w:rPr>
          <w:rFonts w:ascii="Verdana" w:hAnsi="Verdana"/>
        </w:rPr>
      </w:pPr>
    </w:p>
    <w:p w:rsidR="00E45BFF" w:rsidRPr="00D21EE9" w:rsidRDefault="00E45BFF" w:rsidP="00D21EE9">
      <w:pPr>
        <w:jc w:val="both"/>
        <w:rPr>
          <w:rFonts w:ascii="Verdana" w:hAnsi="Verdana" w:cs="Arial"/>
          <w:sz w:val="24"/>
          <w:szCs w:val="24"/>
        </w:rPr>
      </w:pPr>
      <w:r w:rsidRPr="00D21EE9">
        <w:rPr>
          <w:rFonts w:ascii="Verdana" w:hAnsi="Verdana" w:cs="Arial"/>
          <w:sz w:val="24"/>
          <w:szCs w:val="24"/>
        </w:rPr>
        <w:t xml:space="preserve">En virtud de lo expresado;  </w:t>
      </w:r>
    </w:p>
    <w:p w:rsidR="008E6B84" w:rsidRDefault="008E6B84">
      <w:pPr>
        <w:rPr>
          <w:rFonts w:ascii="Verdana" w:hAnsi="Verdana" w:cs="Arial"/>
          <w:b/>
          <w:sz w:val="24"/>
          <w:szCs w:val="24"/>
        </w:rPr>
      </w:pPr>
      <w:r>
        <w:rPr>
          <w:rFonts w:ascii="Verdana" w:hAnsi="Verdana" w:cs="Arial"/>
          <w:b/>
          <w:sz w:val="24"/>
          <w:szCs w:val="24"/>
        </w:rPr>
        <w:br w:type="page"/>
      </w:r>
    </w:p>
    <w:p w:rsidR="00E45BFF" w:rsidRPr="00FA639A" w:rsidRDefault="00E45BFF" w:rsidP="00E45BFF">
      <w:pPr>
        <w:jc w:val="center"/>
        <w:rPr>
          <w:rFonts w:ascii="Verdana" w:hAnsi="Verdana" w:cs="Arial"/>
          <w:b/>
          <w:sz w:val="24"/>
          <w:szCs w:val="24"/>
        </w:rPr>
      </w:pPr>
      <w:r w:rsidRPr="00FA639A">
        <w:rPr>
          <w:rFonts w:ascii="Verdana" w:hAnsi="Verdana" w:cs="Arial"/>
          <w:b/>
          <w:sz w:val="24"/>
          <w:szCs w:val="24"/>
        </w:rPr>
        <w:t>LA HONORABLE CAMARA DE SENADORES DE LA PROVINCIA DE ENTRE RIOS</w:t>
      </w:r>
    </w:p>
    <w:p w:rsidR="00E45BFF" w:rsidRDefault="00E45BFF" w:rsidP="00E45BFF">
      <w:pPr>
        <w:jc w:val="center"/>
        <w:rPr>
          <w:rFonts w:ascii="Arial" w:hAnsi="Arial" w:cs="Arial"/>
          <w:b/>
          <w:sz w:val="24"/>
          <w:szCs w:val="24"/>
        </w:rPr>
      </w:pPr>
    </w:p>
    <w:p w:rsidR="00E45BFF" w:rsidRDefault="00E45BFF" w:rsidP="00E45BFF">
      <w:pPr>
        <w:jc w:val="center"/>
        <w:rPr>
          <w:rFonts w:ascii="Arial" w:hAnsi="Arial" w:cs="Arial"/>
          <w:b/>
          <w:sz w:val="24"/>
          <w:szCs w:val="24"/>
        </w:rPr>
      </w:pPr>
    </w:p>
    <w:p w:rsidR="00E45BFF" w:rsidRPr="00FA639A" w:rsidRDefault="00E45BFF" w:rsidP="00E45BFF">
      <w:pPr>
        <w:jc w:val="center"/>
        <w:rPr>
          <w:rFonts w:ascii="Verdana" w:hAnsi="Verdana" w:cs="Arial"/>
          <w:b/>
          <w:sz w:val="24"/>
          <w:szCs w:val="24"/>
        </w:rPr>
      </w:pPr>
      <w:r w:rsidRPr="00FA639A">
        <w:rPr>
          <w:rFonts w:ascii="Verdana" w:hAnsi="Verdana" w:cs="Arial"/>
          <w:b/>
          <w:sz w:val="24"/>
          <w:szCs w:val="24"/>
        </w:rPr>
        <w:t>DECLARA:</w:t>
      </w:r>
    </w:p>
    <w:p w:rsidR="00FA639A" w:rsidRPr="004239C1" w:rsidRDefault="00FA639A" w:rsidP="00FA639A">
      <w:pPr>
        <w:spacing w:after="160" w:line="480" w:lineRule="auto"/>
        <w:jc w:val="both"/>
        <w:rPr>
          <w:rFonts w:ascii="Verdana" w:hAnsi="Verdana"/>
          <w:sz w:val="24"/>
          <w:szCs w:val="24"/>
        </w:rPr>
      </w:pPr>
      <w:r w:rsidRPr="00FA639A">
        <w:rPr>
          <w:rFonts w:ascii="Verdana" w:hAnsi="Verdana" w:cs="Arial"/>
          <w:b/>
          <w:sz w:val="24"/>
          <w:szCs w:val="24"/>
          <w:u w:val="single"/>
        </w:rPr>
        <w:t xml:space="preserve">PRIMERO: </w:t>
      </w:r>
      <w:r w:rsidRPr="00FA639A">
        <w:rPr>
          <w:rFonts w:ascii="Verdana" w:hAnsi="Verdana" w:cs="Arial"/>
          <w:sz w:val="24"/>
          <w:szCs w:val="24"/>
        </w:rPr>
        <w:t xml:space="preserve"> De Interés Social y Cultural de esta Honorable Cámara </w:t>
      </w:r>
      <w:r w:rsidRPr="00FA639A">
        <w:rPr>
          <w:rFonts w:ascii="Verdana" w:hAnsi="Verdana"/>
          <w:sz w:val="24"/>
          <w:szCs w:val="24"/>
        </w:rPr>
        <w:t xml:space="preserve">el </w:t>
      </w:r>
      <w:r w:rsidR="004239C1" w:rsidRPr="00491F53">
        <w:rPr>
          <w:rFonts w:ascii="Verdana" w:hAnsi="Verdana"/>
          <w:b/>
          <w:sz w:val="24"/>
          <w:szCs w:val="24"/>
        </w:rPr>
        <w:t>I SEMINARIO INTERNACIONAL DE ACCESIBILIDAD AL PATRIMONIO Y AL ESPACIO PUBLICO</w:t>
      </w:r>
      <w:r w:rsidR="004239C1">
        <w:rPr>
          <w:rFonts w:ascii="Verdana" w:hAnsi="Verdana"/>
          <w:sz w:val="24"/>
          <w:szCs w:val="24"/>
        </w:rPr>
        <w:t xml:space="preserve">, </w:t>
      </w:r>
      <w:r w:rsidR="00491F53">
        <w:rPr>
          <w:rFonts w:ascii="Verdana" w:hAnsi="Verdana"/>
          <w:sz w:val="24"/>
          <w:szCs w:val="24"/>
        </w:rPr>
        <w:t xml:space="preserve">organizado por los Colegios de Arquitectos de las Provincias de Entre Ríos, Santa Fe y Buenos Aires, </w:t>
      </w:r>
      <w:r w:rsidR="004239C1">
        <w:rPr>
          <w:rFonts w:ascii="Verdana" w:hAnsi="Verdana"/>
          <w:sz w:val="24"/>
          <w:szCs w:val="24"/>
        </w:rPr>
        <w:t>que se llevará a cabo en el mes</w:t>
      </w:r>
      <w:r w:rsidRPr="00FA639A">
        <w:rPr>
          <w:rFonts w:ascii="Verdana" w:hAnsi="Verdana"/>
          <w:sz w:val="24"/>
          <w:szCs w:val="24"/>
        </w:rPr>
        <w:t xml:space="preserve"> de Septiembre del corriente año, </w:t>
      </w:r>
      <w:r w:rsidR="004239C1">
        <w:rPr>
          <w:rFonts w:ascii="Verdana" w:hAnsi="Verdana"/>
          <w:sz w:val="24"/>
          <w:szCs w:val="24"/>
        </w:rPr>
        <w:t xml:space="preserve">los días 3 y 4 en la </w:t>
      </w:r>
      <w:r w:rsidRPr="00FA639A">
        <w:rPr>
          <w:rFonts w:ascii="Verdana" w:hAnsi="Verdana"/>
          <w:sz w:val="24"/>
          <w:szCs w:val="24"/>
        </w:rPr>
        <w:t>ciudad</w:t>
      </w:r>
      <w:r w:rsidR="004239C1">
        <w:rPr>
          <w:rFonts w:ascii="Verdana" w:hAnsi="Verdana"/>
          <w:sz w:val="24"/>
          <w:szCs w:val="24"/>
        </w:rPr>
        <w:t xml:space="preserve"> de Rosario, el </w:t>
      </w:r>
      <w:r w:rsidR="00491F53">
        <w:rPr>
          <w:rFonts w:ascii="Verdana" w:hAnsi="Verdana"/>
          <w:sz w:val="24"/>
          <w:szCs w:val="24"/>
        </w:rPr>
        <w:t xml:space="preserve">5 en la ciudad de Paraná y los días 6 y 7 en la ciudad de la Plata, con el auspicio de la Federación Argentina de Entidades de Arquitectos. </w:t>
      </w:r>
    </w:p>
    <w:p w:rsidR="00491F53" w:rsidRDefault="00FA639A" w:rsidP="00FA639A">
      <w:pPr>
        <w:spacing w:after="0" w:line="480" w:lineRule="auto"/>
        <w:jc w:val="both"/>
        <w:rPr>
          <w:rFonts w:ascii="Verdana" w:hAnsi="Verdana" w:cs="Arial"/>
          <w:sz w:val="24"/>
          <w:szCs w:val="24"/>
        </w:rPr>
      </w:pPr>
      <w:r w:rsidRPr="00FA639A">
        <w:rPr>
          <w:rFonts w:ascii="Verdana" w:hAnsi="Verdana" w:cs="Arial"/>
          <w:b/>
          <w:sz w:val="24"/>
          <w:szCs w:val="24"/>
          <w:u w:val="single"/>
        </w:rPr>
        <w:t xml:space="preserve">SEGUNDO: </w:t>
      </w:r>
      <w:r w:rsidRPr="00FA639A">
        <w:rPr>
          <w:rFonts w:ascii="Verdana" w:hAnsi="Verdana" w:cs="Arial"/>
          <w:sz w:val="24"/>
          <w:szCs w:val="24"/>
        </w:rPr>
        <w:t xml:space="preserve"> Comuníquese, envíese </w:t>
      </w:r>
      <w:r w:rsidR="00491F53">
        <w:rPr>
          <w:rFonts w:ascii="Verdana" w:hAnsi="Verdana" w:cs="Arial"/>
          <w:sz w:val="24"/>
          <w:szCs w:val="24"/>
        </w:rPr>
        <w:t xml:space="preserve"> copia a los Colegios de Arquitectos de las Provincias de Entre Ríos, Santa Fe y Buenos Aires y a la Federación Argentina de Entidades de Arquitectos. </w:t>
      </w:r>
    </w:p>
    <w:sectPr w:rsidR="00491F53" w:rsidSect="008E6B84">
      <w:pgSz w:w="11906" w:h="16838"/>
      <w:pgMar w:top="3686"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75"/>
    <w:rsid w:val="0007632D"/>
    <w:rsid w:val="0012512C"/>
    <w:rsid w:val="001C298F"/>
    <w:rsid w:val="003322AF"/>
    <w:rsid w:val="004239C1"/>
    <w:rsid w:val="00491F53"/>
    <w:rsid w:val="004A042C"/>
    <w:rsid w:val="004A4766"/>
    <w:rsid w:val="00607436"/>
    <w:rsid w:val="00641A0C"/>
    <w:rsid w:val="006A2675"/>
    <w:rsid w:val="00700E6D"/>
    <w:rsid w:val="007C4124"/>
    <w:rsid w:val="00822329"/>
    <w:rsid w:val="008E6B84"/>
    <w:rsid w:val="009F3DE9"/>
    <w:rsid w:val="00A66A0F"/>
    <w:rsid w:val="00AE58EB"/>
    <w:rsid w:val="00B7656F"/>
    <w:rsid w:val="00C8404F"/>
    <w:rsid w:val="00D21EE9"/>
    <w:rsid w:val="00D24628"/>
    <w:rsid w:val="00E45BFF"/>
    <w:rsid w:val="00FA6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F8AF0C2F-5F94-4F9F-81AB-62DA3792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675"/>
    <w:rPr>
      <w:rFonts w:ascii="Calibri" w:eastAsia="Calibri" w:hAnsi="Calibri" w:cs="Times New Roman"/>
    </w:rPr>
  </w:style>
  <w:style w:type="paragraph" w:styleId="Ttulo1">
    <w:name w:val="heading 1"/>
    <w:basedOn w:val="Normal"/>
    <w:link w:val="Ttulo1Car"/>
    <w:uiPriority w:val="9"/>
    <w:qFormat/>
    <w:rsid w:val="0012512C"/>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7436"/>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C8404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tulo1Car">
    <w:name w:val="Título 1 Car"/>
    <w:basedOn w:val="Fuentedeprrafopredeter"/>
    <w:link w:val="Ttulo1"/>
    <w:uiPriority w:val="9"/>
    <w:rsid w:val="0012512C"/>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12512C"/>
    <w:rPr>
      <w:b/>
      <w:bCs/>
    </w:rPr>
  </w:style>
  <w:style w:type="paragraph" w:styleId="Textoindependiente2">
    <w:name w:val="Body Text 2"/>
    <w:basedOn w:val="Normal"/>
    <w:link w:val="Textoindependiente2Car"/>
    <w:rsid w:val="00D21EE9"/>
    <w:pPr>
      <w:spacing w:after="0" w:line="240" w:lineRule="auto"/>
      <w:jc w:val="both"/>
    </w:pPr>
    <w:rPr>
      <w:rFonts w:ascii="Arial" w:eastAsia="Times New Roman" w:hAnsi="Arial" w:cs="Arial"/>
      <w:sz w:val="24"/>
      <w:szCs w:val="24"/>
      <w:lang w:eastAsia="es-ES"/>
    </w:rPr>
  </w:style>
  <w:style w:type="character" w:customStyle="1" w:styleId="Textoindependiente2Car">
    <w:name w:val="Texto independiente 2 Car"/>
    <w:basedOn w:val="Fuentedeprrafopredeter"/>
    <w:link w:val="Textoindependiente2"/>
    <w:rsid w:val="00D21EE9"/>
    <w:rPr>
      <w:rFonts w:ascii="Arial" w:eastAsia="Times New Roman" w:hAnsi="Arial" w:cs="Arial"/>
      <w:sz w:val="24"/>
      <w:szCs w:val="24"/>
      <w:lang w:eastAsia="es-ES"/>
    </w:rPr>
  </w:style>
  <w:style w:type="paragraph" w:styleId="Textodeglobo">
    <w:name w:val="Balloon Text"/>
    <w:basedOn w:val="Normal"/>
    <w:link w:val="TextodegloboCar"/>
    <w:uiPriority w:val="99"/>
    <w:semiHidden/>
    <w:unhideWhenUsed/>
    <w:rsid w:val="008E6B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6B8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29213">
      <w:bodyDiv w:val="1"/>
      <w:marLeft w:val="0"/>
      <w:marRight w:val="0"/>
      <w:marTop w:val="0"/>
      <w:marBottom w:val="0"/>
      <w:divBdr>
        <w:top w:val="none" w:sz="0" w:space="0" w:color="auto"/>
        <w:left w:val="none" w:sz="0" w:space="0" w:color="auto"/>
        <w:bottom w:val="none" w:sz="0" w:space="0" w:color="auto"/>
        <w:right w:val="none" w:sz="0" w:space="0" w:color="auto"/>
      </w:divBdr>
    </w:div>
    <w:div w:id="787891866">
      <w:bodyDiv w:val="1"/>
      <w:marLeft w:val="0"/>
      <w:marRight w:val="0"/>
      <w:marTop w:val="0"/>
      <w:marBottom w:val="0"/>
      <w:divBdr>
        <w:top w:val="none" w:sz="0" w:space="0" w:color="auto"/>
        <w:left w:val="none" w:sz="0" w:space="0" w:color="auto"/>
        <w:bottom w:val="none" w:sz="0" w:space="0" w:color="auto"/>
        <w:right w:val="none" w:sz="0" w:space="0" w:color="auto"/>
      </w:divBdr>
    </w:div>
    <w:div w:id="1670525085">
      <w:bodyDiv w:val="1"/>
      <w:marLeft w:val="0"/>
      <w:marRight w:val="0"/>
      <w:marTop w:val="0"/>
      <w:marBottom w:val="0"/>
      <w:divBdr>
        <w:top w:val="none" w:sz="0" w:space="0" w:color="auto"/>
        <w:left w:val="none" w:sz="0" w:space="0" w:color="auto"/>
        <w:bottom w:val="none" w:sz="0" w:space="0" w:color="auto"/>
        <w:right w:val="none" w:sz="0" w:space="0" w:color="auto"/>
      </w:divBdr>
    </w:div>
    <w:div w:id="192591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4962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Romina</cp:lastModifiedBy>
  <cp:revision>2</cp:revision>
  <cp:lastPrinted>2018-09-04T11:37:00Z</cp:lastPrinted>
  <dcterms:created xsi:type="dcterms:W3CDTF">2018-09-05T15:47:00Z</dcterms:created>
  <dcterms:modified xsi:type="dcterms:W3CDTF">2018-09-05T15:47:00Z</dcterms:modified>
</cp:coreProperties>
</file>