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201" w:rsidRDefault="00DE7BF3">
      <w:pPr>
        <w:ind w:left="-900"/>
      </w:pPr>
      <w:bookmarkStart w:id="0" w:name="_GoBack"/>
      <w:bookmarkEnd w:id="0"/>
      <w:r>
        <w:rPr>
          <w:noProof/>
          <w:lang w:val="es-AR" w:eastAsia="es-AR"/>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0</wp:posOffset>
                </wp:positionV>
                <wp:extent cx="2830195" cy="662940"/>
                <wp:effectExtent l="13335" t="8890"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662940"/>
                        </a:xfrm>
                        <a:prstGeom prst="rect">
                          <a:avLst/>
                        </a:prstGeom>
                        <a:solidFill>
                          <a:srgbClr val="FFFFFF"/>
                        </a:solidFill>
                        <a:ln w="9525">
                          <a:solidFill>
                            <a:srgbClr val="FFFFFF"/>
                          </a:solidFill>
                          <a:miter lim="800000"/>
                          <a:headEnd/>
                          <a:tailEnd/>
                        </a:ln>
                      </wps:spPr>
                      <wps:txbx>
                        <w:txbxContent>
                          <w:p w:rsidR="00DC6FF4" w:rsidRDefault="00E7021F">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65pt;height:44.25pt" o:ole="">
                                  <v:imagedata r:id="rId4" o:title="" croptop="-266f" cropleft="18f"/>
                                </v:shape>
                                <o:OLEObject Type="Embed" ProgID="PBrush" ShapeID="_x0000_i1026" DrawAspect="Content" ObjectID="_1598799972" r:id="rId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4pt;margin-top:0;width:222.85pt;height:5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" strokecolor="white">
                <v:textbox style="mso-fit-shape-to-text:t">
                  <w:txbxContent>
                    <w:p w:rsidR="00DC6FF4" w:rsidRDefault="00E7021F">
                      <w:r>
                        <w:object w:dxaOrig="11569" w:dyaOrig="2910">
                          <v:shape id="_x0000_i1026" type="#_x0000_t75" style="width:207.65pt;height:44.25pt" o:ole="">
                            <v:imagedata r:id="rId4" o:title="" croptop="-266f" cropleft="18f"/>
                          </v:shape>
                          <o:OLEObject Type="Embed" ProgID="PBrush" ShapeID="_x0000_i1026" DrawAspect="Content" ObjectID="_1598799972" r:id="rId6"/>
                        </w:object>
                      </w:r>
                    </w:p>
                  </w:txbxContent>
                </v:textbox>
              </v:shape>
            </w:pict>
          </mc:Fallback>
        </mc:AlternateContent>
      </w:r>
    </w:p>
    <w:p w:rsidR="00882201" w:rsidRDefault="00882201">
      <w:pPr>
        <w:ind w:left="-900"/>
      </w:pPr>
    </w:p>
    <w:p w:rsidR="00882201" w:rsidRDefault="00882201"/>
    <w:p w:rsidR="001344E7" w:rsidRDefault="001344E7"/>
    <w:p w:rsidR="001344E7" w:rsidRDefault="001344E7"/>
    <w:p w:rsidR="001344E7" w:rsidRDefault="001344E7" w:rsidP="00445625">
      <w:pPr>
        <w:jc w:val="center"/>
      </w:pPr>
    </w:p>
    <w:p w:rsidR="00445625" w:rsidRDefault="00445625" w:rsidP="00445625">
      <w:pPr>
        <w:pStyle w:val="Puesto"/>
        <w:spacing w:line="360" w:lineRule="auto"/>
        <w:rPr>
          <w:rFonts w:ascii="Arial" w:hAnsi="Arial" w:cs="Arial"/>
          <w:sz w:val="24"/>
          <w:szCs w:val="24"/>
        </w:rPr>
      </w:pPr>
    </w:p>
    <w:p w:rsidR="00445625" w:rsidRDefault="00445625" w:rsidP="00445625">
      <w:pPr>
        <w:pStyle w:val="Puesto"/>
        <w:spacing w:line="360" w:lineRule="auto"/>
        <w:rPr>
          <w:rFonts w:ascii="Arial" w:hAnsi="Arial" w:cs="Arial"/>
          <w:sz w:val="24"/>
          <w:szCs w:val="24"/>
        </w:rPr>
      </w:pPr>
    </w:p>
    <w:p w:rsidR="00445625" w:rsidRPr="00445625" w:rsidRDefault="00445625" w:rsidP="00445625">
      <w:pPr>
        <w:pStyle w:val="Puesto"/>
        <w:spacing w:line="360" w:lineRule="auto"/>
        <w:rPr>
          <w:rFonts w:ascii="Arial" w:hAnsi="Arial" w:cs="Arial"/>
          <w:sz w:val="24"/>
          <w:szCs w:val="24"/>
        </w:rPr>
      </w:pPr>
      <w:r w:rsidRPr="00445625">
        <w:rPr>
          <w:rFonts w:ascii="Arial" w:hAnsi="Arial" w:cs="Arial"/>
          <w:sz w:val="24"/>
          <w:szCs w:val="24"/>
        </w:rPr>
        <w:t>LA HONORABLE CÁMARA DE SENADORES DE LA PROVINCIA DE ENTRE RÍOS</w:t>
      </w:r>
    </w:p>
    <w:p w:rsidR="00445625" w:rsidRPr="00445625" w:rsidRDefault="00445625" w:rsidP="00445625">
      <w:pPr>
        <w:spacing w:line="360" w:lineRule="auto"/>
        <w:jc w:val="center"/>
        <w:rPr>
          <w:rFonts w:ascii="Arial" w:hAnsi="Arial" w:cs="Arial"/>
          <w:b/>
        </w:rPr>
      </w:pPr>
    </w:p>
    <w:p w:rsidR="00445625" w:rsidRPr="00445625" w:rsidRDefault="00445625" w:rsidP="00445625">
      <w:pPr>
        <w:spacing w:line="360" w:lineRule="auto"/>
        <w:jc w:val="center"/>
        <w:rPr>
          <w:rFonts w:ascii="Arial" w:hAnsi="Arial" w:cs="Arial"/>
          <w:b/>
        </w:rPr>
      </w:pPr>
      <w:r w:rsidRPr="00445625">
        <w:rPr>
          <w:rFonts w:ascii="Arial" w:hAnsi="Arial" w:cs="Arial"/>
          <w:b/>
        </w:rPr>
        <w:t>D E C L A R A:</w:t>
      </w:r>
    </w:p>
    <w:p w:rsidR="00445625" w:rsidRPr="00445625" w:rsidRDefault="00445625" w:rsidP="00445625">
      <w:pPr>
        <w:spacing w:line="360" w:lineRule="auto"/>
        <w:jc w:val="both"/>
        <w:rPr>
          <w:rFonts w:ascii="Arial" w:hAnsi="Arial" w:cs="Arial"/>
        </w:rPr>
      </w:pPr>
    </w:p>
    <w:p w:rsidR="00445625" w:rsidRPr="00445625" w:rsidRDefault="00445625" w:rsidP="00445625">
      <w:pPr>
        <w:spacing w:line="360" w:lineRule="auto"/>
        <w:jc w:val="both"/>
        <w:rPr>
          <w:rFonts w:ascii="Arial" w:hAnsi="Arial" w:cs="Arial"/>
        </w:rPr>
      </w:pPr>
    </w:p>
    <w:p w:rsidR="00445625" w:rsidRPr="00445625" w:rsidRDefault="00445625" w:rsidP="00445625">
      <w:pPr>
        <w:spacing w:line="360" w:lineRule="auto"/>
        <w:jc w:val="both"/>
        <w:rPr>
          <w:rFonts w:ascii="Arial" w:hAnsi="Arial" w:cs="Arial"/>
        </w:rPr>
      </w:pPr>
      <w:r w:rsidRPr="00445625">
        <w:rPr>
          <w:rFonts w:ascii="Arial" w:hAnsi="Arial" w:cs="Arial"/>
          <w:b/>
          <w:u w:val="single"/>
        </w:rPr>
        <w:t>PRIMERO:</w:t>
      </w:r>
      <w:r w:rsidRPr="00445625">
        <w:rPr>
          <w:rFonts w:ascii="Arial" w:hAnsi="Arial" w:cs="Arial"/>
        </w:rPr>
        <w:t xml:space="preserve"> </w:t>
      </w:r>
      <w:r>
        <w:rPr>
          <w:rFonts w:ascii="Arial" w:hAnsi="Arial" w:cs="Arial"/>
        </w:rPr>
        <w:t>Su beneplácito por cumplirse el</w:t>
      </w:r>
      <w:r w:rsidR="00783849">
        <w:rPr>
          <w:rFonts w:ascii="Arial" w:hAnsi="Arial" w:cs="Arial"/>
        </w:rPr>
        <w:t xml:space="preserve"> 106</w:t>
      </w:r>
      <w:r w:rsidRPr="00445625">
        <w:rPr>
          <w:rFonts w:ascii="Arial" w:hAnsi="Arial" w:cs="Arial"/>
        </w:rPr>
        <w:t xml:space="preserve">º aniversario de la localidad de </w:t>
      </w:r>
      <w:r w:rsidR="00955BC7">
        <w:rPr>
          <w:rFonts w:ascii="Arial" w:hAnsi="Arial" w:cs="Arial"/>
        </w:rPr>
        <w:t>General Galarza</w:t>
      </w:r>
      <w:r w:rsidRPr="00445625">
        <w:rPr>
          <w:rFonts w:ascii="Arial" w:hAnsi="Arial" w:cs="Arial"/>
        </w:rPr>
        <w:t>,</w:t>
      </w:r>
      <w:r w:rsidR="00955BC7">
        <w:rPr>
          <w:rFonts w:ascii="Arial" w:hAnsi="Arial" w:cs="Arial"/>
        </w:rPr>
        <w:t xml:space="preserve"> departamento </w:t>
      </w:r>
      <w:r w:rsidR="00783849">
        <w:rPr>
          <w:rFonts w:ascii="Arial" w:hAnsi="Arial" w:cs="Arial"/>
        </w:rPr>
        <w:t xml:space="preserve">Gualeguay, </w:t>
      </w:r>
      <w:r w:rsidR="00783849" w:rsidRPr="00445625">
        <w:rPr>
          <w:rFonts w:ascii="Arial" w:hAnsi="Arial" w:cs="Arial"/>
        </w:rPr>
        <w:t>a</w:t>
      </w:r>
      <w:r w:rsidRPr="00445625">
        <w:rPr>
          <w:rFonts w:ascii="Arial" w:hAnsi="Arial" w:cs="Arial"/>
        </w:rPr>
        <w:t xml:space="preserve"> celebrarse el 5 de octubre del corriente año.</w:t>
      </w:r>
    </w:p>
    <w:p w:rsidR="00445625" w:rsidRPr="00445625" w:rsidRDefault="00445625" w:rsidP="00445625">
      <w:pPr>
        <w:spacing w:line="360" w:lineRule="auto"/>
        <w:jc w:val="both"/>
        <w:rPr>
          <w:rFonts w:ascii="Arial" w:hAnsi="Arial" w:cs="Arial"/>
        </w:rPr>
      </w:pPr>
    </w:p>
    <w:p w:rsidR="00445625" w:rsidRPr="00445625" w:rsidRDefault="00445625" w:rsidP="00445625">
      <w:pPr>
        <w:spacing w:line="360" w:lineRule="auto"/>
        <w:jc w:val="both"/>
        <w:rPr>
          <w:rFonts w:ascii="Arial" w:hAnsi="Arial" w:cs="Arial"/>
        </w:rPr>
      </w:pPr>
      <w:r w:rsidRPr="00445625">
        <w:rPr>
          <w:rFonts w:ascii="Arial" w:hAnsi="Arial" w:cs="Arial"/>
          <w:b/>
          <w:u w:val="single"/>
        </w:rPr>
        <w:t>SEGUNDO:</w:t>
      </w:r>
      <w:r w:rsidRPr="00445625">
        <w:rPr>
          <w:rFonts w:ascii="Arial" w:hAnsi="Arial" w:cs="Arial"/>
        </w:rPr>
        <w:t xml:space="preserve"> Comuníquese y remítase copia de la presente a las autoridades del Municipio de General Galarza, departamento de Gualeguay de nuestra provincia.</w:t>
      </w:r>
    </w:p>
    <w:p w:rsidR="00445625" w:rsidRDefault="00445625" w:rsidP="00445625">
      <w:pPr>
        <w:spacing w:line="360" w:lineRule="auto"/>
        <w:jc w:val="both"/>
        <w:rPr>
          <w:rFonts w:ascii="Arial" w:hAnsi="Arial" w:cs="Arial"/>
          <w:b/>
        </w:rPr>
      </w:pPr>
      <w:r w:rsidRPr="00445625">
        <w:rPr>
          <w:rFonts w:ascii="Arial" w:hAnsi="Arial" w:cs="Arial"/>
        </w:rPr>
        <w:br w:type="page"/>
      </w:r>
      <w:r>
        <w:object w:dxaOrig="11569" w:dyaOrig="2910">
          <v:shape id="_x0000_i1025" type="#_x0000_t75" style="width:207.65pt;height:44.25pt" o:ole="">
            <v:imagedata r:id="rId4" o:title="" croptop="-266f" cropleft="18f"/>
          </v:shape>
          <o:OLEObject Type="Embed" ProgID="PBrush" ShapeID="_x0000_i1025" DrawAspect="Content" ObjectID="_1598799971" r:id="rId7"/>
        </w:object>
      </w:r>
    </w:p>
    <w:p w:rsidR="00445625" w:rsidRDefault="00445625" w:rsidP="00445625">
      <w:pPr>
        <w:spacing w:after="120" w:line="360" w:lineRule="auto"/>
        <w:jc w:val="center"/>
        <w:rPr>
          <w:rFonts w:ascii="Arial" w:hAnsi="Arial" w:cs="Arial"/>
          <w:b/>
        </w:rPr>
      </w:pPr>
    </w:p>
    <w:p w:rsidR="00445625" w:rsidRDefault="00445625" w:rsidP="00445625">
      <w:pPr>
        <w:spacing w:after="120" w:line="360" w:lineRule="auto"/>
        <w:jc w:val="center"/>
        <w:rPr>
          <w:rFonts w:ascii="Arial" w:hAnsi="Arial" w:cs="Arial"/>
          <w:b/>
        </w:rPr>
      </w:pPr>
    </w:p>
    <w:p w:rsidR="00445625" w:rsidRPr="00445625" w:rsidRDefault="00445625" w:rsidP="00445625">
      <w:pPr>
        <w:spacing w:after="120" w:line="360" w:lineRule="auto"/>
        <w:jc w:val="center"/>
        <w:rPr>
          <w:rFonts w:ascii="Arial" w:hAnsi="Arial" w:cs="Arial"/>
          <w:b/>
        </w:rPr>
      </w:pPr>
      <w:r w:rsidRPr="00445625">
        <w:rPr>
          <w:rFonts w:ascii="Arial" w:hAnsi="Arial" w:cs="Arial"/>
          <w:b/>
        </w:rPr>
        <w:t>FUNDAMENTOS</w:t>
      </w:r>
    </w:p>
    <w:p w:rsidR="00445625" w:rsidRPr="00445625" w:rsidRDefault="00445625" w:rsidP="00445625">
      <w:pPr>
        <w:spacing w:after="120" w:line="360" w:lineRule="auto"/>
        <w:jc w:val="both"/>
        <w:rPr>
          <w:rFonts w:ascii="Arial" w:hAnsi="Arial" w:cs="Arial"/>
        </w:rPr>
      </w:pPr>
    </w:p>
    <w:p w:rsidR="00445625" w:rsidRPr="00445625" w:rsidRDefault="00445625" w:rsidP="00445625">
      <w:pPr>
        <w:spacing w:after="120" w:line="360" w:lineRule="auto"/>
        <w:ind w:firstLine="708"/>
        <w:jc w:val="both"/>
        <w:rPr>
          <w:rFonts w:ascii="Arial" w:hAnsi="Arial" w:cs="Arial"/>
        </w:rPr>
      </w:pPr>
      <w:r w:rsidRPr="00445625">
        <w:rPr>
          <w:rFonts w:ascii="Arial" w:hAnsi="Arial" w:cs="Arial"/>
        </w:rPr>
        <w:t>El municipio de General Galarza fue fundado el 5 de octubre de 1912, bajo el nombre original de San Guillermo. Por Decreto Provincial de 1948 fue declarado el municipio de General Galarza de manera definitiva, en referencia al veterano de guerra que llevaba ese nombre, quien fuera soldado del General Francisco Ramírez.</w:t>
      </w:r>
    </w:p>
    <w:p w:rsidR="00445625" w:rsidRDefault="00445625" w:rsidP="00445625">
      <w:pPr>
        <w:spacing w:after="120" w:line="360" w:lineRule="auto"/>
        <w:ind w:firstLine="708"/>
        <w:jc w:val="both"/>
        <w:rPr>
          <w:rFonts w:ascii="Arial" w:hAnsi="Arial" w:cs="Arial"/>
        </w:rPr>
      </w:pPr>
      <w:r w:rsidRPr="00445625">
        <w:rPr>
          <w:rFonts w:ascii="Arial" w:hAnsi="Arial" w:cs="Arial"/>
        </w:rPr>
        <w:t>Las primeras autoridades municipales asumieron el 28 de abril de 1948, formándose así la primera junta de fomento municipal integrada por siete miembros. Hoy la ciudad sigue creciendo como punto clave en la geografía de nuestra provincia.</w:t>
      </w:r>
    </w:p>
    <w:p w:rsidR="00445625" w:rsidRPr="00445625" w:rsidRDefault="00445625" w:rsidP="00445625">
      <w:pPr>
        <w:spacing w:after="120" w:line="360" w:lineRule="auto"/>
        <w:jc w:val="both"/>
        <w:rPr>
          <w:rFonts w:ascii="Arial" w:hAnsi="Arial" w:cs="Arial"/>
        </w:rPr>
      </w:pPr>
      <w:r w:rsidRPr="00445625">
        <w:rPr>
          <w:rFonts w:ascii="Arial" w:hAnsi="Arial" w:cs="Arial"/>
        </w:rPr>
        <w:tab/>
        <w:t>General Galarza es una comunidad de gente trab</w:t>
      </w:r>
      <w:r>
        <w:rPr>
          <w:rFonts w:ascii="Arial" w:hAnsi="Arial" w:cs="Arial"/>
        </w:rPr>
        <w:t xml:space="preserve">ajadora </w:t>
      </w:r>
      <w:r w:rsidRPr="00445625">
        <w:rPr>
          <w:rFonts w:ascii="Arial" w:hAnsi="Arial" w:cs="Arial"/>
        </w:rPr>
        <w:t xml:space="preserve"> que</w:t>
      </w:r>
      <w:r>
        <w:rPr>
          <w:rFonts w:ascii="Arial" w:hAnsi="Arial" w:cs="Arial"/>
        </w:rPr>
        <w:t>,</w:t>
      </w:r>
      <w:r w:rsidRPr="00445625">
        <w:rPr>
          <w:rFonts w:ascii="Arial" w:hAnsi="Arial" w:cs="Arial"/>
        </w:rPr>
        <w:t xml:space="preserve"> día a día</w:t>
      </w:r>
      <w:r>
        <w:rPr>
          <w:rFonts w:ascii="Arial" w:hAnsi="Arial" w:cs="Arial"/>
        </w:rPr>
        <w:t>,</w:t>
      </w:r>
      <w:r w:rsidRPr="00445625">
        <w:rPr>
          <w:rFonts w:ascii="Arial" w:hAnsi="Arial" w:cs="Arial"/>
        </w:rPr>
        <w:t xml:space="preserve"> se esfuerza para dar una mejor calidad de vida a sus habitantes. Es una comunidad realmente comprometida con la realidad del vecino.</w:t>
      </w:r>
    </w:p>
    <w:p w:rsidR="00445625" w:rsidRPr="00445625" w:rsidRDefault="00445625" w:rsidP="00445625">
      <w:pPr>
        <w:spacing w:after="120" w:line="360" w:lineRule="auto"/>
        <w:jc w:val="both"/>
        <w:rPr>
          <w:rFonts w:ascii="Arial" w:hAnsi="Arial" w:cs="Arial"/>
        </w:rPr>
      </w:pPr>
      <w:r w:rsidRPr="00445625">
        <w:rPr>
          <w:rFonts w:ascii="Arial" w:hAnsi="Arial" w:cs="Arial"/>
        </w:rPr>
        <w:tab/>
        <w:t>Rendir homenaje a la comunidad de Galarza es un justo reconocimiento a los esfuerzos que realizan sus habitantes todos los días. El Senado reconoce así la participación ciudadana, demostrado que se trata de una Cámara abierta a la ciudadanía, oyendo las realidades por la que ellos atraviesan.</w:t>
      </w:r>
    </w:p>
    <w:p w:rsidR="00445625" w:rsidRPr="00445625" w:rsidRDefault="00445625" w:rsidP="00445625">
      <w:pPr>
        <w:spacing w:after="120" w:line="360" w:lineRule="auto"/>
        <w:jc w:val="both"/>
        <w:rPr>
          <w:rFonts w:ascii="Arial" w:hAnsi="Arial" w:cs="Arial"/>
        </w:rPr>
      </w:pPr>
      <w:r w:rsidRPr="00445625">
        <w:rPr>
          <w:rFonts w:ascii="Arial" w:hAnsi="Arial" w:cs="Arial"/>
        </w:rPr>
        <w:tab/>
      </w:r>
      <w:r w:rsidRPr="00445625">
        <w:rPr>
          <w:rFonts w:ascii="Arial" w:hAnsi="Arial" w:cs="Arial"/>
        </w:rPr>
        <w:tab/>
        <w:t>Es por lo expuesto, Señor Presidente, que propongo la aprobación del presente proyecto de declaración.</w:t>
      </w:r>
    </w:p>
    <w:p w:rsidR="009B08ED" w:rsidRPr="009B08ED" w:rsidRDefault="009B08ED" w:rsidP="00445625">
      <w:pPr>
        <w:spacing w:line="360" w:lineRule="auto"/>
        <w:jc w:val="center"/>
        <w:rPr>
          <w:rFonts w:ascii="Arial" w:hAnsi="Arial" w:cs="Arial"/>
          <w:sz w:val="28"/>
          <w:szCs w:val="28"/>
        </w:rPr>
      </w:pPr>
    </w:p>
    <w:sectPr w:rsidR="009B08ED" w:rsidRPr="009B08ED">
      <w:pgSz w:w="12240" w:h="15840"/>
      <w:pgMar w:top="53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05"/>
    <w:rsid w:val="00095F66"/>
    <w:rsid w:val="000D2C0A"/>
    <w:rsid w:val="001344E7"/>
    <w:rsid w:val="00135414"/>
    <w:rsid w:val="001E4903"/>
    <w:rsid w:val="003605AC"/>
    <w:rsid w:val="00445625"/>
    <w:rsid w:val="004B399A"/>
    <w:rsid w:val="00514F05"/>
    <w:rsid w:val="00783849"/>
    <w:rsid w:val="0083214F"/>
    <w:rsid w:val="00882201"/>
    <w:rsid w:val="00955BC7"/>
    <w:rsid w:val="009B08ED"/>
    <w:rsid w:val="00CD34F1"/>
    <w:rsid w:val="00D23DB6"/>
    <w:rsid w:val="00DC6FF4"/>
    <w:rsid w:val="00DE7BF3"/>
    <w:rsid w:val="00E7021F"/>
    <w:rsid w:val="00F43D96"/>
    <w:rsid w:val="00F657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217CF1-9CFA-4D24-9F61-6626BCF0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PuestoCar">
    <w:name w:val="Puesto Car"/>
    <w:link w:val="Puesto"/>
    <w:locked/>
    <w:rsid w:val="00445625"/>
    <w:rPr>
      <w:rFonts w:ascii="Calibri Light" w:hAnsi="Calibri Light"/>
      <w:b/>
      <w:bCs/>
      <w:kern w:val="28"/>
      <w:sz w:val="32"/>
      <w:szCs w:val="32"/>
      <w:lang w:val="es-ES" w:eastAsia="es-ES" w:bidi="ar-SA"/>
    </w:rPr>
  </w:style>
  <w:style w:type="paragraph" w:styleId="Puesto">
    <w:name w:val="Title"/>
    <w:basedOn w:val="Normal"/>
    <w:link w:val="PuestoCar"/>
    <w:qFormat/>
    <w:rsid w:val="00445625"/>
    <w:pPr>
      <w:spacing w:line="240" w:lineRule="exact"/>
      <w:jc w:val="center"/>
    </w:pPr>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0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lpstr>
    </vt:vector>
  </TitlesOfParts>
  <Company>H.C.S.E.R.</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dc:description/>
  <cp:lastModifiedBy>Senado</cp:lastModifiedBy>
  <cp:revision>2</cp:revision>
  <cp:lastPrinted>2016-09-27T15:03:00Z</cp:lastPrinted>
  <dcterms:created xsi:type="dcterms:W3CDTF">2018-09-18T21:20:00Z</dcterms:created>
  <dcterms:modified xsi:type="dcterms:W3CDTF">2018-09-18T21:20:00Z</dcterms:modified>
</cp:coreProperties>
</file>