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B01" w:rsidRPr="00FD49EF" w:rsidRDefault="00A90821" w:rsidP="00A90821">
      <w:pPr>
        <w:spacing w:after="0" w:line="360" w:lineRule="auto"/>
        <w:jc w:val="center"/>
        <w:rPr>
          <w:rFonts w:ascii="Century Gothic" w:hAnsi="Century Gothic"/>
          <w:b/>
          <w:sz w:val="24"/>
          <w:szCs w:val="24"/>
        </w:rPr>
      </w:pPr>
      <w:bookmarkStart w:id="0" w:name="_GoBack"/>
      <w:bookmarkEnd w:id="0"/>
      <w:r>
        <w:rPr>
          <w:rFonts w:ascii="Century Gothic" w:hAnsi="Century Gothic"/>
          <w:b/>
          <w:sz w:val="24"/>
          <w:szCs w:val="24"/>
        </w:rPr>
        <w:t>FUNDAMENTOS</w:t>
      </w:r>
    </w:p>
    <w:p w:rsidR="00FB4465" w:rsidRPr="00FD49EF" w:rsidRDefault="00FB4465" w:rsidP="00FB4465">
      <w:pPr>
        <w:spacing w:after="0" w:line="360" w:lineRule="auto"/>
        <w:ind w:firstLine="4678"/>
        <w:rPr>
          <w:rFonts w:ascii="Century Gothic" w:hAnsi="Century Gothic"/>
          <w:b/>
          <w:sz w:val="24"/>
          <w:szCs w:val="24"/>
        </w:rPr>
      </w:pPr>
    </w:p>
    <w:p w:rsidR="00FB4465" w:rsidRPr="00FD49EF" w:rsidRDefault="00A90821" w:rsidP="00FB4465">
      <w:pPr>
        <w:spacing w:after="0" w:line="360" w:lineRule="auto"/>
        <w:jc w:val="both"/>
        <w:rPr>
          <w:rFonts w:ascii="Century Gothic" w:hAnsi="Century Gothic"/>
          <w:b/>
          <w:sz w:val="24"/>
          <w:szCs w:val="24"/>
        </w:rPr>
      </w:pPr>
      <w:r>
        <w:rPr>
          <w:rFonts w:ascii="Century Gothic" w:hAnsi="Century Gothic"/>
          <w:b/>
          <w:sz w:val="24"/>
          <w:szCs w:val="24"/>
        </w:rPr>
        <w:t>Señor Presidente:</w:t>
      </w:r>
    </w:p>
    <w:p w:rsidR="00FB4465" w:rsidRPr="00FD49EF" w:rsidRDefault="00A90821" w:rsidP="00A90821">
      <w:pPr>
        <w:spacing w:after="0" w:line="360" w:lineRule="auto"/>
        <w:ind w:firstLine="708"/>
        <w:jc w:val="both"/>
        <w:rPr>
          <w:rFonts w:ascii="Century Gothic" w:hAnsi="Century Gothic"/>
          <w:sz w:val="24"/>
          <w:szCs w:val="24"/>
        </w:rPr>
      </w:pPr>
      <w:r>
        <w:rPr>
          <w:rFonts w:ascii="Century Gothic" w:hAnsi="Century Gothic"/>
          <w:sz w:val="24"/>
          <w:szCs w:val="24"/>
        </w:rPr>
        <w:t>Me permito e</w:t>
      </w:r>
      <w:r w:rsidR="00FB4465" w:rsidRPr="00FD49EF">
        <w:rPr>
          <w:rFonts w:ascii="Century Gothic" w:hAnsi="Century Gothic"/>
          <w:sz w:val="24"/>
          <w:szCs w:val="24"/>
        </w:rPr>
        <w:t>n esta instancia presentar un Proyecto de Ley correspondiente a uno de los organismos rectores del Sistema de Administración Financiera Provincial, como es la Oficina Provincial de Presupuesto.</w:t>
      </w:r>
    </w:p>
    <w:p w:rsidR="00F94C5E" w:rsidRPr="00FD49EF" w:rsidRDefault="00FB4465"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 xml:space="preserve">Es de destacar la importancia de la </w:t>
      </w:r>
      <w:r w:rsidR="005C74EC" w:rsidRPr="00FD49EF">
        <w:rPr>
          <w:rFonts w:ascii="Century Gothic" w:hAnsi="Century Gothic"/>
          <w:sz w:val="24"/>
          <w:szCs w:val="24"/>
        </w:rPr>
        <w:t>materia que nos ocupa,</w:t>
      </w:r>
      <w:r w:rsidRPr="00FD49EF">
        <w:rPr>
          <w:rFonts w:ascii="Century Gothic" w:hAnsi="Century Gothic"/>
          <w:sz w:val="24"/>
          <w:szCs w:val="24"/>
        </w:rPr>
        <w:t xml:space="preserve"> en el día a día del ma</w:t>
      </w:r>
      <w:r w:rsidR="005C74EC" w:rsidRPr="00FD49EF">
        <w:rPr>
          <w:rFonts w:ascii="Century Gothic" w:hAnsi="Century Gothic"/>
          <w:sz w:val="24"/>
          <w:szCs w:val="24"/>
        </w:rPr>
        <w:t>nejo de las políticas públicas.</w:t>
      </w:r>
    </w:p>
    <w:p w:rsidR="00F94C5E" w:rsidRPr="00FD49EF" w:rsidRDefault="00FB4465"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El Presupuesto representa la herramienta fundamental para la definición de un plan de gobierno no solamente a corto sino también a mediano y largo plazo.</w:t>
      </w:r>
      <w:r w:rsidR="00F94C5E" w:rsidRPr="00FD49EF">
        <w:rPr>
          <w:rFonts w:ascii="Century Gothic" w:hAnsi="Century Gothic"/>
          <w:sz w:val="24"/>
          <w:szCs w:val="24"/>
        </w:rPr>
        <w:t xml:space="preserve"> En él se plasman tanto los recursos y gastos de la Administración Provincial, </w:t>
      </w:r>
      <w:r w:rsidR="0085383E" w:rsidRPr="00FD49EF">
        <w:rPr>
          <w:rFonts w:ascii="Century Gothic" w:hAnsi="Century Gothic"/>
          <w:sz w:val="24"/>
          <w:szCs w:val="24"/>
        </w:rPr>
        <w:t>l</w:t>
      </w:r>
      <w:r w:rsidR="00F94C5E" w:rsidRPr="00FD49EF">
        <w:rPr>
          <w:rFonts w:ascii="Century Gothic" w:hAnsi="Century Gothic"/>
          <w:sz w:val="24"/>
          <w:szCs w:val="24"/>
        </w:rPr>
        <w:t>os objetivos y metas de cada organismo, como así el plan de acción que permita su cumplimiento.</w:t>
      </w:r>
    </w:p>
    <w:p w:rsidR="00AF682B" w:rsidRPr="00FD49EF" w:rsidRDefault="00AF682B"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Además, el Presupuesto como herramienta fundamental de gestión fue tomando un protagonismo cada vez mayor, siendo considerada la “Ley de Leyes”. Esta importancia también se incorporó al texto de la Constitución Provincial en el Art. 122º inc</w:t>
      </w:r>
      <w:r w:rsidR="00B57639" w:rsidRPr="00FD49EF">
        <w:rPr>
          <w:rFonts w:ascii="Century Gothic" w:hAnsi="Century Gothic"/>
          <w:sz w:val="24"/>
          <w:szCs w:val="24"/>
        </w:rPr>
        <w:t>.</w:t>
      </w:r>
      <w:r w:rsidRPr="00FD49EF">
        <w:rPr>
          <w:rFonts w:ascii="Century Gothic" w:hAnsi="Century Gothic"/>
          <w:sz w:val="24"/>
          <w:szCs w:val="24"/>
        </w:rPr>
        <w:t xml:space="preserve"> 8º y 175º Inc. 8º, y en el Art. 35º, este último incluido en la reforma de 2008.</w:t>
      </w:r>
    </w:p>
    <w:p w:rsidR="00F94C5E" w:rsidRPr="00FD49EF" w:rsidRDefault="00F94C5E"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 xml:space="preserve">Haciendo un poco de historia, </w:t>
      </w:r>
      <w:r w:rsidR="005C74EC" w:rsidRPr="00FD49EF">
        <w:rPr>
          <w:rFonts w:ascii="Century Gothic" w:hAnsi="Century Gothic"/>
          <w:sz w:val="24"/>
          <w:szCs w:val="24"/>
        </w:rPr>
        <w:t xml:space="preserve">hacia fines de la década del ’50 y durante los ’60, es que comienzan a aparecer las Direcciones de Presupuesto </w:t>
      </w:r>
      <w:r w:rsidR="00D363A1" w:rsidRPr="00FD49EF">
        <w:rPr>
          <w:rFonts w:ascii="Century Gothic" w:hAnsi="Century Gothic"/>
          <w:sz w:val="24"/>
          <w:szCs w:val="24"/>
        </w:rPr>
        <w:t xml:space="preserve">o similares </w:t>
      </w:r>
      <w:r w:rsidR="005C74EC" w:rsidRPr="00FD49EF">
        <w:rPr>
          <w:rFonts w:ascii="Century Gothic" w:hAnsi="Century Gothic"/>
          <w:sz w:val="24"/>
          <w:szCs w:val="24"/>
        </w:rPr>
        <w:t xml:space="preserve">en distintos países, </w:t>
      </w:r>
      <w:r w:rsidR="00AF682B" w:rsidRPr="00FD49EF">
        <w:rPr>
          <w:rFonts w:ascii="Century Gothic" w:hAnsi="Century Gothic"/>
          <w:sz w:val="24"/>
          <w:szCs w:val="24"/>
        </w:rPr>
        <w:t>incluido</w:t>
      </w:r>
      <w:r w:rsidR="005C74EC" w:rsidRPr="00FD49EF">
        <w:rPr>
          <w:rFonts w:ascii="Century Gothic" w:hAnsi="Century Gothic"/>
          <w:sz w:val="24"/>
          <w:szCs w:val="24"/>
        </w:rPr>
        <w:t xml:space="preserve"> el nuestro, como organismos independientes de las Contadurías Generales, hasta ese momento, el organismo encargado de la confección del Proyecto de Presupuesto.</w:t>
      </w:r>
    </w:p>
    <w:p w:rsidR="00AF682B" w:rsidRPr="00FD49EF" w:rsidRDefault="00AF682B"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 xml:space="preserve">A partir de ahí, las mismas fueron tomando un mayor protagonismo en la Administración Financiera, logrando un status similar a la Contaduría y Tesorería luego de la sanción en el año 1.992 de la Ley Nº24.156 de </w:t>
      </w:r>
      <w:r w:rsidRPr="00FD49EF">
        <w:rPr>
          <w:rFonts w:ascii="Century Gothic" w:hAnsi="Century Gothic"/>
          <w:sz w:val="24"/>
          <w:szCs w:val="24"/>
        </w:rPr>
        <w:lastRenderedPageBreak/>
        <w:t>Administración Financiera y de los Sistemas de Control del Sector Público Nacional y de las Leyes Provinciales que fueron aprobadas con posterioridad, como la nuestra.</w:t>
      </w:r>
    </w:p>
    <w:p w:rsidR="009615D8" w:rsidRPr="00FD49EF" w:rsidRDefault="009615D8"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La gestión financiera realizada por las distintas</w:t>
      </w:r>
      <w:r w:rsidR="004F7546" w:rsidRPr="00FD49EF">
        <w:rPr>
          <w:rFonts w:ascii="Century Gothic" w:hAnsi="Century Gothic"/>
          <w:sz w:val="24"/>
          <w:szCs w:val="24"/>
        </w:rPr>
        <w:t xml:space="preserve"> </w:t>
      </w:r>
      <w:r w:rsidRPr="00FD49EF">
        <w:rPr>
          <w:rFonts w:ascii="Century Gothic" w:hAnsi="Century Gothic"/>
          <w:sz w:val="24"/>
          <w:szCs w:val="24"/>
        </w:rPr>
        <w:t>jurisdicciones del Sector Público se</w:t>
      </w:r>
      <w:r w:rsidR="004F7546" w:rsidRPr="00FD49EF">
        <w:rPr>
          <w:rFonts w:ascii="Century Gothic" w:hAnsi="Century Gothic"/>
          <w:sz w:val="24"/>
          <w:szCs w:val="24"/>
        </w:rPr>
        <w:t xml:space="preserve"> </w:t>
      </w:r>
      <w:r w:rsidRPr="00FD49EF">
        <w:rPr>
          <w:rFonts w:ascii="Century Gothic" w:hAnsi="Century Gothic"/>
          <w:sz w:val="24"/>
          <w:szCs w:val="24"/>
        </w:rPr>
        <w:t>caracteriza por desarrollarse a través de sectores</w:t>
      </w:r>
      <w:r w:rsidR="004F7546" w:rsidRPr="00FD49EF">
        <w:rPr>
          <w:rFonts w:ascii="Century Gothic" w:hAnsi="Century Gothic"/>
          <w:sz w:val="24"/>
          <w:szCs w:val="24"/>
        </w:rPr>
        <w:t xml:space="preserve"> </w:t>
      </w:r>
      <w:r w:rsidRPr="00FD49EF">
        <w:rPr>
          <w:rFonts w:ascii="Century Gothic" w:hAnsi="Century Gothic"/>
          <w:sz w:val="24"/>
          <w:szCs w:val="24"/>
        </w:rPr>
        <w:t>de la Administración cuya denominación de por sí</w:t>
      </w:r>
      <w:r w:rsidR="004F7546" w:rsidRPr="00FD49EF">
        <w:rPr>
          <w:rFonts w:ascii="Century Gothic" w:hAnsi="Century Gothic"/>
          <w:sz w:val="24"/>
          <w:szCs w:val="24"/>
        </w:rPr>
        <w:t xml:space="preserve"> </w:t>
      </w:r>
      <w:r w:rsidRPr="00FD49EF">
        <w:rPr>
          <w:rFonts w:ascii="Century Gothic" w:hAnsi="Century Gothic"/>
          <w:sz w:val="24"/>
          <w:szCs w:val="24"/>
        </w:rPr>
        <w:t xml:space="preserve">define la función de cada uno </w:t>
      </w:r>
      <w:r w:rsidR="00CB4DF5">
        <w:rPr>
          <w:rFonts w:ascii="Century Gothic" w:hAnsi="Century Gothic"/>
          <w:sz w:val="24"/>
          <w:szCs w:val="24"/>
        </w:rPr>
        <w:t xml:space="preserve">de </w:t>
      </w:r>
      <w:r w:rsidRPr="00FD49EF">
        <w:rPr>
          <w:rFonts w:ascii="Century Gothic" w:hAnsi="Century Gothic"/>
          <w:sz w:val="24"/>
          <w:szCs w:val="24"/>
        </w:rPr>
        <w:t>ellos: presupuesto,</w:t>
      </w:r>
      <w:r w:rsidR="004F7546" w:rsidRPr="00FD49EF">
        <w:rPr>
          <w:rFonts w:ascii="Century Gothic" w:hAnsi="Century Gothic"/>
          <w:sz w:val="24"/>
          <w:szCs w:val="24"/>
        </w:rPr>
        <w:t xml:space="preserve"> </w:t>
      </w:r>
      <w:r w:rsidRPr="00FD49EF">
        <w:rPr>
          <w:rFonts w:ascii="Century Gothic" w:hAnsi="Century Gothic"/>
          <w:sz w:val="24"/>
          <w:szCs w:val="24"/>
        </w:rPr>
        <w:t>crédito público, tesorería, contabilidad, control</w:t>
      </w:r>
      <w:r w:rsidR="004F7546" w:rsidRPr="00FD49EF">
        <w:rPr>
          <w:rFonts w:ascii="Century Gothic" w:hAnsi="Century Gothic"/>
          <w:sz w:val="24"/>
          <w:szCs w:val="24"/>
        </w:rPr>
        <w:t xml:space="preserve"> </w:t>
      </w:r>
      <w:r w:rsidRPr="00FD49EF">
        <w:rPr>
          <w:rFonts w:ascii="Century Gothic" w:hAnsi="Century Gothic"/>
          <w:sz w:val="24"/>
          <w:szCs w:val="24"/>
        </w:rPr>
        <w:t>interno y control externo.</w:t>
      </w:r>
    </w:p>
    <w:p w:rsidR="009615D8" w:rsidRPr="00FD49EF" w:rsidRDefault="009615D8"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Estos sectores, por su propia naturaleza,</w:t>
      </w:r>
      <w:r w:rsidR="004F7546" w:rsidRPr="00FD49EF">
        <w:rPr>
          <w:rFonts w:ascii="Century Gothic" w:hAnsi="Century Gothic"/>
          <w:sz w:val="24"/>
          <w:szCs w:val="24"/>
        </w:rPr>
        <w:t xml:space="preserve"> </w:t>
      </w:r>
      <w:r w:rsidRPr="00FD49EF">
        <w:rPr>
          <w:rFonts w:ascii="Century Gothic" w:hAnsi="Century Gothic"/>
          <w:sz w:val="24"/>
          <w:szCs w:val="24"/>
        </w:rPr>
        <w:t>conforman sistemas diferenciados que</w:t>
      </w:r>
      <w:r w:rsidR="004F7546" w:rsidRPr="00FD49EF">
        <w:rPr>
          <w:rFonts w:ascii="Century Gothic" w:hAnsi="Century Gothic"/>
          <w:sz w:val="24"/>
          <w:szCs w:val="24"/>
        </w:rPr>
        <w:t xml:space="preserve"> </w:t>
      </w:r>
      <w:r w:rsidRPr="00FD49EF">
        <w:rPr>
          <w:rFonts w:ascii="Century Gothic" w:hAnsi="Century Gothic"/>
          <w:sz w:val="24"/>
          <w:szCs w:val="24"/>
        </w:rPr>
        <w:t>interactúan dentro de un sistema mayor</w:t>
      </w:r>
      <w:r w:rsidR="004F7546" w:rsidRPr="00FD49EF">
        <w:rPr>
          <w:rFonts w:ascii="Century Gothic" w:hAnsi="Century Gothic"/>
          <w:sz w:val="24"/>
          <w:szCs w:val="24"/>
        </w:rPr>
        <w:t xml:space="preserve"> </w:t>
      </w:r>
      <w:r w:rsidRPr="00FD49EF">
        <w:rPr>
          <w:rFonts w:ascii="Century Gothic" w:hAnsi="Century Gothic"/>
          <w:sz w:val="24"/>
          <w:szCs w:val="24"/>
        </w:rPr>
        <w:t>denominado Sistema de Administración</w:t>
      </w:r>
      <w:r w:rsidR="0085383E" w:rsidRPr="00FD49EF">
        <w:rPr>
          <w:rFonts w:ascii="Century Gothic" w:hAnsi="Century Gothic"/>
          <w:sz w:val="24"/>
          <w:szCs w:val="24"/>
        </w:rPr>
        <w:t xml:space="preserve"> </w:t>
      </w:r>
      <w:r w:rsidR="0022585C">
        <w:rPr>
          <w:rFonts w:ascii="Century Gothic" w:hAnsi="Century Gothic"/>
          <w:sz w:val="24"/>
          <w:szCs w:val="24"/>
        </w:rPr>
        <w:t>Financiera y de Control.</w:t>
      </w:r>
    </w:p>
    <w:p w:rsidR="009615D8" w:rsidRPr="00FD49EF" w:rsidRDefault="009615D8"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La estructura del sistema mayor, es decir</w:t>
      </w:r>
      <w:r w:rsidR="004F7546" w:rsidRPr="00FD49EF">
        <w:rPr>
          <w:rFonts w:ascii="Century Gothic" w:hAnsi="Century Gothic"/>
          <w:sz w:val="24"/>
          <w:szCs w:val="24"/>
        </w:rPr>
        <w:t xml:space="preserve">, </w:t>
      </w:r>
      <w:r w:rsidRPr="00FD49EF">
        <w:rPr>
          <w:rFonts w:ascii="Century Gothic" w:hAnsi="Century Gothic"/>
          <w:sz w:val="24"/>
          <w:szCs w:val="24"/>
        </w:rPr>
        <w:t>aquello que le confiere el rasgo distintivo, define</w:t>
      </w:r>
      <w:r w:rsidR="004F7546" w:rsidRPr="00FD49EF">
        <w:rPr>
          <w:rFonts w:ascii="Century Gothic" w:hAnsi="Century Gothic"/>
          <w:sz w:val="24"/>
          <w:szCs w:val="24"/>
        </w:rPr>
        <w:t xml:space="preserve"> </w:t>
      </w:r>
      <w:r w:rsidRPr="00FD49EF">
        <w:rPr>
          <w:rFonts w:ascii="Century Gothic" w:hAnsi="Century Gothic"/>
          <w:sz w:val="24"/>
          <w:szCs w:val="24"/>
        </w:rPr>
        <w:t>su propia forma de funcionar y le da coherencia</w:t>
      </w:r>
      <w:r w:rsidR="004F7546" w:rsidRPr="00FD49EF">
        <w:rPr>
          <w:rFonts w:ascii="Century Gothic" w:hAnsi="Century Gothic"/>
          <w:sz w:val="24"/>
          <w:szCs w:val="24"/>
        </w:rPr>
        <w:t xml:space="preserve"> </w:t>
      </w:r>
      <w:r w:rsidRPr="00FD49EF">
        <w:rPr>
          <w:rFonts w:ascii="Century Gothic" w:hAnsi="Century Gothic"/>
          <w:sz w:val="24"/>
          <w:szCs w:val="24"/>
        </w:rPr>
        <w:t>al conjunto</w:t>
      </w:r>
      <w:r w:rsidR="004F7546" w:rsidRPr="00FD49EF">
        <w:rPr>
          <w:rFonts w:ascii="Century Gothic" w:hAnsi="Century Gothic"/>
          <w:sz w:val="24"/>
          <w:szCs w:val="24"/>
        </w:rPr>
        <w:t>.</w:t>
      </w:r>
    </w:p>
    <w:p w:rsidR="004F7546" w:rsidRPr="00FD49EF" w:rsidRDefault="004F7546"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La idea que predomina es la de sistema, entendiendo que una parte no puede funcionar sin la otra, se complementan y retroalimentan.</w:t>
      </w:r>
    </w:p>
    <w:p w:rsidR="004F7546" w:rsidRPr="00FD49EF" w:rsidRDefault="004F7546"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Los demás integrantes de este Sistema de Administración Financiera</w:t>
      </w:r>
      <w:r w:rsidR="0022585C">
        <w:rPr>
          <w:rFonts w:ascii="Century Gothic" w:hAnsi="Century Gothic"/>
          <w:sz w:val="24"/>
          <w:szCs w:val="24"/>
        </w:rPr>
        <w:t xml:space="preserve"> y Control</w:t>
      </w:r>
      <w:r w:rsidRPr="00FD49EF">
        <w:rPr>
          <w:rFonts w:ascii="Century Gothic" w:hAnsi="Century Gothic"/>
          <w:sz w:val="24"/>
          <w:szCs w:val="24"/>
        </w:rPr>
        <w:t>, tienen una Ley que reglamenta su funcionamiento, Contaduría General (contabilidad, control interno y crédito público), Tesorería General (tesorería), Tribunal de Cuentas (control externo), además de tener un rango constitucional.</w:t>
      </w:r>
    </w:p>
    <w:p w:rsidR="004F7546" w:rsidRPr="00FD49EF" w:rsidRDefault="004F7546"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Este estatus no es detentado por el órgano rector de subsistema presupuesto</w:t>
      </w:r>
      <w:r w:rsidR="001F68FF" w:rsidRPr="00FD49EF">
        <w:rPr>
          <w:rFonts w:ascii="Century Gothic" w:hAnsi="Century Gothic"/>
          <w:sz w:val="24"/>
          <w:szCs w:val="24"/>
        </w:rPr>
        <w:t>, en principio, explica</w:t>
      </w:r>
      <w:r w:rsidR="00CB4DF5">
        <w:rPr>
          <w:rFonts w:ascii="Century Gothic" w:hAnsi="Century Gothic"/>
          <w:sz w:val="24"/>
          <w:szCs w:val="24"/>
        </w:rPr>
        <w:t>do en la aparición posterior de</w:t>
      </w:r>
      <w:r w:rsidR="001F68FF" w:rsidRPr="00FD49EF">
        <w:rPr>
          <w:rFonts w:ascii="Century Gothic" w:hAnsi="Century Gothic"/>
          <w:sz w:val="24"/>
          <w:szCs w:val="24"/>
        </w:rPr>
        <w:t xml:space="preserve"> estos organismos en la</w:t>
      </w:r>
      <w:r w:rsidR="00CB4DF5">
        <w:rPr>
          <w:rFonts w:ascii="Century Gothic" w:hAnsi="Century Gothic"/>
          <w:sz w:val="24"/>
          <w:szCs w:val="24"/>
        </w:rPr>
        <w:t>s</w:t>
      </w:r>
      <w:r w:rsidR="001F68FF" w:rsidRPr="00FD49EF">
        <w:rPr>
          <w:rFonts w:ascii="Century Gothic" w:hAnsi="Century Gothic"/>
          <w:sz w:val="24"/>
          <w:szCs w:val="24"/>
        </w:rPr>
        <w:t xml:space="preserve"> Administraciones Públicas.</w:t>
      </w:r>
    </w:p>
    <w:p w:rsidR="001F68FF" w:rsidRPr="00FD49EF" w:rsidRDefault="001F68FF"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No obstante lo antes expuesto, considera</w:t>
      </w:r>
      <w:r w:rsidR="00A90821">
        <w:rPr>
          <w:rFonts w:ascii="Century Gothic" w:hAnsi="Century Gothic"/>
          <w:sz w:val="24"/>
          <w:szCs w:val="24"/>
        </w:rPr>
        <w:t>ndo</w:t>
      </w:r>
      <w:r w:rsidRPr="00FD49EF">
        <w:rPr>
          <w:rFonts w:ascii="Century Gothic" w:hAnsi="Century Gothic"/>
          <w:sz w:val="24"/>
          <w:szCs w:val="24"/>
        </w:rPr>
        <w:t xml:space="preserve"> que por la importancia de la materia y por representar un engranaje tan indispensable como los otros subsistemas dentro del Sistema de Administración Financiera</w:t>
      </w:r>
      <w:r w:rsidR="0022585C">
        <w:rPr>
          <w:rFonts w:ascii="Century Gothic" w:hAnsi="Century Gothic"/>
          <w:sz w:val="24"/>
          <w:szCs w:val="24"/>
        </w:rPr>
        <w:t xml:space="preserve"> y Control</w:t>
      </w:r>
      <w:r w:rsidRPr="00FD49EF">
        <w:rPr>
          <w:rFonts w:ascii="Century Gothic" w:hAnsi="Century Gothic"/>
          <w:sz w:val="24"/>
          <w:szCs w:val="24"/>
        </w:rPr>
        <w:t>, es que este organismo merecería igual tratam</w:t>
      </w:r>
      <w:r w:rsidR="00C004E4" w:rsidRPr="00FD49EF">
        <w:rPr>
          <w:rFonts w:ascii="Century Gothic" w:hAnsi="Century Gothic"/>
          <w:sz w:val="24"/>
          <w:szCs w:val="24"/>
        </w:rPr>
        <w:t>iento que los antes mencionados, en cuanto a la necesidad de contar con una Ley que fije sus funciones y es</w:t>
      </w:r>
      <w:r w:rsidR="00C967EE">
        <w:rPr>
          <w:rFonts w:ascii="Century Gothic" w:hAnsi="Century Gothic"/>
          <w:sz w:val="24"/>
          <w:szCs w:val="24"/>
        </w:rPr>
        <w:t>tructura orgánica y de personal, cosa que no ocurre en nuestra Provincia, pero que si está contemplado en la mayoría de las demás jurisdicciones provinciales.</w:t>
      </w:r>
    </w:p>
    <w:p w:rsidR="005B05FB" w:rsidRDefault="008141A7" w:rsidP="00A90821">
      <w:pPr>
        <w:spacing w:after="0" w:line="360" w:lineRule="auto"/>
        <w:jc w:val="both"/>
        <w:rPr>
          <w:rFonts w:ascii="Century Gothic" w:hAnsi="Century Gothic"/>
          <w:sz w:val="24"/>
          <w:szCs w:val="24"/>
        </w:rPr>
      </w:pPr>
      <w:r>
        <w:rPr>
          <w:rFonts w:ascii="Century Gothic" w:hAnsi="Century Gothic"/>
          <w:sz w:val="24"/>
          <w:szCs w:val="24"/>
        </w:rPr>
        <w:t xml:space="preserve">Cabe señalar, asimismo, </w:t>
      </w:r>
      <w:r w:rsidR="005B05FB">
        <w:rPr>
          <w:rFonts w:ascii="Century Gothic" w:hAnsi="Century Gothic"/>
          <w:sz w:val="24"/>
          <w:szCs w:val="24"/>
        </w:rPr>
        <w:t xml:space="preserve">el proceso de mejora </w:t>
      </w:r>
      <w:r>
        <w:rPr>
          <w:rFonts w:ascii="Century Gothic" w:hAnsi="Century Gothic"/>
          <w:sz w:val="24"/>
          <w:szCs w:val="24"/>
        </w:rPr>
        <w:t>continua</w:t>
      </w:r>
      <w:r w:rsidR="005B05FB">
        <w:rPr>
          <w:rFonts w:ascii="Century Gothic" w:hAnsi="Century Gothic"/>
          <w:sz w:val="24"/>
          <w:szCs w:val="24"/>
        </w:rPr>
        <w:t xml:space="preserve"> que ha adoptado la Oficina Provincial de Presupuesto desde hace unos años. Esto ha sido destacado por organismos nacionales y federales (Consejo Federal de Responsabilidad Fiscal, Foro Permanente de Direcciones de Presupuesto y Finanzas de la República Argentina, entre otros), y varios funcionarios de la repartición </w:t>
      </w:r>
      <w:r>
        <w:rPr>
          <w:rFonts w:ascii="Century Gothic" w:hAnsi="Century Gothic"/>
          <w:sz w:val="24"/>
          <w:szCs w:val="24"/>
        </w:rPr>
        <w:t>han sido</w:t>
      </w:r>
      <w:r w:rsidR="005B05FB">
        <w:rPr>
          <w:rFonts w:ascii="Century Gothic" w:hAnsi="Century Gothic"/>
          <w:sz w:val="24"/>
          <w:szCs w:val="24"/>
        </w:rPr>
        <w:t xml:space="preserve"> invitados a disertar sobre este particular en numerosos congresos y charlas, tanto a nivel nacional, provincial o municipal.</w:t>
      </w:r>
    </w:p>
    <w:p w:rsidR="008141A7" w:rsidRDefault="005B05FB" w:rsidP="00A90821">
      <w:pPr>
        <w:spacing w:after="0" w:line="360" w:lineRule="auto"/>
        <w:ind w:firstLine="708"/>
        <w:jc w:val="both"/>
        <w:rPr>
          <w:rFonts w:ascii="Century Gothic" w:hAnsi="Century Gothic"/>
          <w:sz w:val="24"/>
          <w:szCs w:val="24"/>
        </w:rPr>
      </w:pPr>
      <w:r>
        <w:rPr>
          <w:rFonts w:ascii="Century Gothic" w:hAnsi="Century Gothic"/>
          <w:sz w:val="24"/>
          <w:szCs w:val="24"/>
        </w:rPr>
        <w:t>Se ha puesto énfasis en los procesos tanto de formulación presupuestaria, como de modificaciones, fundamentalmente en la forma de captar la información de los diferentes actores que interactúan con la Oficina, la consolidación de la misma y la forma de mostrar estos datos a los distintos usuarios, internos y externos.</w:t>
      </w:r>
      <w:r w:rsidR="00C967EE">
        <w:rPr>
          <w:rFonts w:ascii="Century Gothic" w:hAnsi="Century Gothic"/>
          <w:sz w:val="24"/>
          <w:szCs w:val="24"/>
        </w:rPr>
        <w:t xml:space="preserve"> Cabe mencionar en este último punto lo referido a la reciente publicación del “Presupuesto Ciudadano 2018”, herramienta novedosa que busca acercar la información “dura”, de carácter técnico, que se expone en el Presupuesto a la ciudadanía en general, a través de una simplificación de la misma, con gráficos, cuadros y explicaciones sencillas que puedan ser comprendidos por cualquier usuario sin necesidad de formación en la materia.</w:t>
      </w:r>
    </w:p>
    <w:p w:rsidR="008141A7" w:rsidRDefault="008141A7" w:rsidP="00A90821">
      <w:pPr>
        <w:spacing w:after="0" w:line="360" w:lineRule="auto"/>
        <w:ind w:firstLine="708"/>
        <w:jc w:val="both"/>
        <w:rPr>
          <w:rFonts w:ascii="Century Gothic" w:hAnsi="Century Gothic"/>
          <w:sz w:val="24"/>
          <w:szCs w:val="24"/>
        </w:rPr>
      </w:pPr>
      <w:r>
        <w:rPr>
          <w:rFonts w:ascii="Century Gothic" w:hAnsi="Century Gothic"/>
          <w:sz w:val="24"/>
          <w:szCs w:val="24"/>
        </w:rPr>
        <w:t>No menor es también la capacitación que se brinda todos los años a los servicios administrativos contables, y la intervención técnica y asesoramiento permanente sobre la temática presupuestaria.</w:t>
      </w:r>
    </w:p>
    <w:p w:rsidR="008141A7" w:rsidRDefault="008141A7" w:rsidP="00A90821">
      <w:pPr>
        <w:spacing w:after="0" w:line="360" w:lineRule="auto"/>
        <w:ind w:firstLine="708"/>
        <w:jc w:val="both"/>
        <w:rPr>
          <w:rFonts w:ascii="Century Gothic" w:hAnsi="Century Gothic"/>
          <w:sz w:val="24"/>
          <w:szCs w:val="24"/>
        </w:rPr>
      </w:pPr>
      <w:r w:rsidRPr="00FD49EF">
        <w:rPr>
          <w:rFonts w:ascii="Century Gothic" w:hAnsi="Century Gothic"/>
          <w:sz w:val="24"/>
          <w:szCs w:val="24"/>
        </w:rPr>
        <w:t xml:space="preserve">Es por eso, que este proyecto de Ley busca una razón de estricta justicia con la situación planteada, considerando además, la complejidad de las tareas que cada uno desarrolla y el alto grado de capacitación </w:t>
      </w:r>
      <w:r>
        <w:rPr>
          <w:rFonts w:ascii="Century Gothic" w:hAnsi="Century Gothic"/>
          <w:sz w:val="24"/>
          <w:szCs w:val="24"/>
        </w:rPr>
        <w:t xml:space="preserve">y pericia </w:t>
      </w:r>
      <w:r w:rsidRPr="00FD49EF">
        <w:rPr>
          <w:rFonts w:ascii="Century Gothic" w:hAnsi="Century Gothic"/>
          <w:sz w:val="24"/>
          <w:szCs w:val="24"/>
        </w:rPr>
        <w:t>que requieren las mismas.</w:t>
      </w:r>
    </w:p>
    <w:p w:rsidR="008141A7" w:rsidRDefault="00A90821" w:rsidP="00A90821">
      <w:pPr>
        <w:spacing w:after="0" w:line="360" w:lineRule="auto"/>
        <w:ind w:firstLine="708"/>
        <w:jc w:val="both"/>
        <w:rPr>
          <w:rFonts w:ascii="Century Gothic" w:hAnsi="Century Gothic"/>
          <w:sz w:val="24"/>
          <w:szCs w:val="24"/>
        </w:rPr>
      </w:pPr>
      <w:r>
        <w:rPr>
          <w:rFonts w:ascii="Century Gothic" w:hAnsi="Century Gothic"/>
          <w:sz w:val="24"/>
          <w:szCs w:val="24"/>
        </w:rPr>
        <w:t>En consideración a todo lo expuesto, es que propongo el presente proyecto de Ley.</w:t>
      </w:r>
    </w:p>
    <w:p w:rsidR="008141A7" w:rsidRDefault="008141A7" w:rsidP="009615D8">
      <w:pPr>
        <w:spacing w:after="0" w:line="360" w:lineRule="auto"/>
        <w:jc w:val="both"/>
        <w:rPr>
          <w:rFonts w:ascii="Century Gothic" w:hAnsi="Century Gothic"/>
          <w:sz w:val="24"/>
          <w:szCs w:val="24"/>
        </w:rPr>
      </w:pPr>
    </w:p>
    <w:p w:rsidR="008141A7" w:rsidRDefault="008141A7" w:rsidP="009615D8">
      <w:pPr>
        <w:spacing w:after="0" w:line="360" w:lineRule="auto"/>
        <w:jc w:val="both"/>
        <w:rPr>
          <w:rFonts w:ascii="Century Gothic" w:hAnsi="Century Gothic"/>
          <w:sz w:val="24"/>
          <w:szCs w:val="24"/>
        </w:rPr>
      </w:pPr>
    </w:p>
    <w:p w:rsidR="008141A7" w:rsidRDefault="008141A7" w:rsidP="009615D8">
      <w:pPr>
        <w:spacing w:after="0" w:line="360" w:lineRule="auto"/>
        <w:jc w:val="both"/>
        <w:rPr>
          <w:rFonts w:ascii="Century Gothic" w:hAnsi="Century Gothic"/>
          <w:sz w:val="24"/>
          <w:szCs w:val="24"/>
        </w:rPr>
      </w:pPr>
    </w:p>
    <w:p w:rsidR="008141A7" w:rsidRDefault="008141A7" w:rsidP="009615D8">
      <w:pPr>
        <w:spacing w:after="0" w:line="360" w:lineRule="auto"/>
        <w:jc w:val="both"/>
        <w:rPr>
          <w:rFonts w:ascii="Century Gothic" w:hAnsi="Century Gothic"/>
          <w:sz w:val="24"/>
          <w:szCs w:val="24"/>
        </w:rPr>
      </w:pPr>
    </w:p>
    <w:p w:rsidR="006C22D9" w:rsidRPr="006C22D9" w:rsidRDefault="00A90821" w:rsidP="003B630E">
      <w:pPr>
        <w:keepNext/>
        <w:widowControl w:val="0"/>
        <w:spacing w:after="0" w:line="360" w:lineRule="auto"/>
        <w:jc w:val="center"/>
        <w:outlineLvl w:val="7"/>
        <w:rPr>
          <w:rFonts w:ascii="Century Gothic" w:eastAsia="Times New Roman" w:hAnsi="Century Gothic" w:cs="Arial"/>
          <w:b/>
          <w:sz w:val="24"/>
          <w:szCs w:val="24"/>
          <w:lang w:eastAsia="es-ES"/>
        </w:rPr>
      </w:pPr>
      <w:r>
        <w:rPr>
          <w:rFonts w:ascii="Century Gothic" w:eastAsia="Times New Roman" w:hAnsi="Century Gothic" w:cs="Arial"/>
          <w:b/>
          <w:sz w:val="24"/>
          <w:szCs w:val="24"/>
          <w:lang w:eastAsia="es-ES"/>
        </w:rPr>
        <w:br w:type="page"/>
      </w:r>
      <w:r w:rsidR="006C22D9" w:rsidRPr="006C22D9">
        <w:rPr>
          <w:rFonts w:ascii="Century Gothic" w:eastAsia="Times New Roman" w:hAnsi="Century Gothic" w:cs="Arial"/>
          <w:b/>
          <w:sz w:val="24"/>
          <w:szCs w:val="24"/>
          <w:lang w:eastAsia="es-ES"/>
        </w:rPr>
        <w:t xml:space="preserve">LA LEGISLATURA DE </w:t>
      </w:r>
      <w:smartTag w:uri="urn:schemas-microsoft-com:office:smarttags" w:element="PersonName">
        <w:smartTagPr>
          <w:attr w:name="ProductID" w:val="LA PROVINCIA DE"/>
        </w:smartTagPr>
        <w:r w:rsidR="006C22D9" w:rsidRPr="006C22D9">
          <w:rPr>
            <w:rFonts w:ascii="Century Gothic" w:eastAsia="Times New Roman" w:hAnsi="Century Gothic" w:cs="Arial"/>
            <w:b/>
            <w:sz w:val="24"/>
            <w:szCs w:val="24"/>
            <w:lang w:eastAsia="es-ES"/>
          </w:rPr>
          <w:t>LA PROVINCIA DE</w:t>
        </w:r>
      </w:smartTag>
      <w:r w:rsidR="006C22D9" w:rsidRPr="006C22D9">
        <w:rPr>
          <w:rFonts w:ascii="Century Gothic" w:eastAsia="Times New Roman" w:hAnsi="Century Gothic" w:cs="Arial"/>
          <w:b/>
          <w:sz w:val="24"/>
          <w:szCs w:val="24"/>
          <w:lang w:eastAsia="es-ES"/>
        </w:rPr>
        <w:t xml:space="preserve"> ENTRE RIOS SANCIONA CON FUERZA DE</w:t>
      </w:r>
    </w:p>
    <w:p w:rsidR="006C22D9" w:rsidRDefault="006C22D9" w:rsidP="003B630E">
      <w:pPr>
        <w:widowControl w:val="0"/>
        <w:spacing w:after="0" w:line="360" w:lineRule="auto"/>
        <w:jc w:val="center"/>
        <w:rPr>
          <w:rFonts w:ascii="Century Gothic" w:eastAsia="Times New Roman" w:hAnsi="Century Gothic" w:cs="Arial"/>
          <w:b/>
          <w:sz w:val="24"/>
          <w:szCs w:val="24"/>
          <w:lang w:eastAsia="es-ES"/>
        </w:rPr>
      </w:pPr>
      <w:r w:rsidRPr="006C22D9">
        <w:rPr>
          <w:rFonts w:ascii="Century Gothic" w:eastAsia="Times New Roman" w:hAnsi="Century Gothic" w:cs="Arial"/>
          <w:b/>
          <w:sz w:val="24"/>
          <w:szCs w:val="24"/>
          <w:lang w:eastAsia="es-ES"/>
        </w:rPr>
        <w:t>LEY:</w:t>
      </w:r>
    </w:p>
    <w:p w:rsidR="00B7660E" w:rsidRDefault="00B7660E" w:rsidP="003B630E">
      <w:pPr>
        <w:widowControl w:val="0"/>
        <w:spacing w:after="0" w:line="360" w:lineRule="auto"/>
        <w:jc w:val="center"/>
        <w:rPr>
          <w:rFonts w:ascii="Century Gothic" w:eastAsia="Times New Roman" w:hAnsi="Century Gothic" w:cs="Arial"/>
          <w:b/>
          <w:sz w:val="24"/>
          <w:szCs w:val="24"/>
          <w:u w:val="single"/>
          <w:lang w:eastAsia="es-ES"/>
        </w:rPr>
      </w:pPr>
    </w:p>
    <w:p w:rsidR="005712FD" w:rsidRDefault="005712FD" w:rsidP="003B630E">
      <w:pPr>
        <w:widowControl w:val="0"/>
        <w:spacing w:after="0" w:line="360" w:lineRule="auto"/>
        <w:jc w:val="center"/>
        <w:rPr>
          <w:rFonts w:ascii="Century Gothic" w:eastAsia="Times New Roman" w:hAnsi="Century Gothic" w:cs="Arial"/>
          <w:b/>
          <w:sz w:val="24"/>
          <w:szCs w:val="24"/>
          <w:u w:val="single"/>
          <w:lang w:eastAsia="es-ES"/>
        </w:rPr>
      </w:pPr>
      <w:r w:rsidRPr="005712FD">
        <w:rPr>
          <w:rFonts w:ascii="Century Gothic" w:eastAsia="Times New Roman" w:hAnsi="Century Gothic" w:cs="Arial"/>
          <w:b/>
          <w:sz w:val="24"/>
          <w:szCs w:val="24"/>
          <w:u w:val="single"/>
          <w:lang w:eastAsia="es-ES"/>
        </w:rPr>
        <w:t>TITULO I</w:t>
      </w:r>
    </w:p>
    <w:p w:rsidR="005712FD" w:rsidRDefault="005712FD" w:rsidP="003B630E">
      <w:pPr>
        <w:widowControl w:val="0"/>
        <w:spacing w:after="0" w:line="360" w:lineRule="auto"/>
        <w:jc w:val="center"/>
        <w:rPr>
          <w:rFonts w:ascii="Century Gothic" w:eastAsia="Times New Roman" w:hAnsi="Century Gothic" w:cs="Arial"/>
          <w:b/>
          <w:sz w:val="24"/>
          <w:szCs w:val="24"/>
          <w:u w:val="single"/>
          <w:lang w:eastAsia="es-ES"/>
        </w:rPr>
      </w:pPr>
    </w:p>
    <w:p w:rsidR="005712FD" w:rsidRPr="006C22D9" w:rsidRDefault="005712FD" w:rsidP="003B630E">
      <w:pPr>
        <w:widowControl w:val="0"/>
        <w:spacing w:after="0" w:line="360" w:lineRule="auto"/>
        <w:jc w:val="center"/>
        <w:rPr>
          <w:rFonts w:ascii="Century Gothic" w:eastAsia="Times New Roman" w:hAnsi="Century Gothic" w:cs="Arial"/>
          <w:b/>
          <w:sz w:val="24"/>
          <w:szCs w:val="24"/>
          <w:u w:val="single"/>
          <w:lang w:eastAsia="es-ES"/>
        </w:rPr>
      </w:pPr>
      <w:r>
        <w:rPr>
          <w:rFonts w:ascii="Century Gothic" w:eastAsia="Times New Roman" w:hAnsi="Century Gothic" w:cs="Arial"/>
          <w:b/>
          <w:sz w:val="24"/>
          <w:szCs w:val="24"/>
          <w:u w:val="single"/>
          <w:lang w:eastAsia="es-ES"/>
        </w:rPr>
        <w:t>Misión</w:t>
      </w:r>
    </w:p>
    <w:p w:rsidR="006C22D9" w:rsidRPr="006C22D9" w:rsidRDefault="006C22D9" w:rsidP="003B630E">
      <w:pPr>
        <w:widowControl w:val="0"/>
        <w:tabs>
          <w:tab w:val="left" w:pos="9072"/>
          <w:tab w:val="left" w:pos="9498"/>
        </w:tabs>
        <w:spacing w:after="0" w:line="360" w:lineRule="auto"/>
        <w:ind w:right="-851"/>
        <w:rPr>
          <w:rFonts w:ascii="Century Gothic" w:eastAsia="Times New Roman" w:hAnsi="Century Gothic" w:cs="Arial"/>
          <w:b/>
          <w:sz w:val="24"/>
          <w:szCs w:val="24"/>
          <w:lang w:eastAsia="es-ES"/>
        </w:rPr>
      </w:pPr>
      <w:r w:rsidRPr="006C22D9">
        <w:rPr>
          <w:rFonts w:ascii="Century Gothic" w:eastAsia="Times New Roman" w:hAnsi="Century Gothic" w:cs="Arial"/>
          <w:b/>
          <w:sz w:val="24"/>
          <w:szCs w:val="24"/>
          <w:lang w:eastAsia="es-ES"/>
        </w:rPr>
        <w:t xml:space="preserve">                                                         </w:t>
      </w:r>
    </w:p>
    <w:p w:rsidR="005712FD" w:rsidRDefault="006C22D9" w:rsidP="003B630E">
      <w:pPr>
        <w:pStyle w:val="Textoindependiente"/>
        <w:spacing w:line="360" w:lineRule="auto"/>
        <w:rPr>
          <w:rFonts w:ascii="Century Gothic" w:hAnsi="Century Gothic"/>
          <w:szCs w:val="24"/>
        </w:rPr>
      </w:pPr>
      <w:r w:rsidRPr="006C22D9">
        <w:rPr>
          <w:rFonts w:ascii="Century Gothic" w:hAnsi="Century Gothic" w:cs="Arial"/>
          <w:b/>
          <w:szCs w:val="24"/>
          <w:u w:val="single"/>
        </w:rPr>
        <w:t>ARTICULO 1º.-</w:t>
      </w:r>
      <w:r w:rsidR="005712FD" w:rsidRPr="005712FD">
        <w:rPr>
          <w:rFonts w:ascii="Century Gothic" w:hAnsi="Century Gothic"/>
          <w:szCs w:val="24"/>
        </w:rPr>
        <w:t xml:space="preserve"> </w:t>
      </w:r>
      <w:r w:rsidR="005712FD" w:rsidRPr="00237F0D">
        <w:rPr>
          <w:rFonts w:ascii="Century Gothic" w:hAnsi="Century Gothic"/>
          <w:szCs w:val="24"/>
        </w:rPr>
        <w:t>La Oficina Provincial de Presupuesto es el órgano rector del Sistema Presupuestario Provincial y como tal tiene como misión formular la planificación y programación del Presupuesto Anual y Plurianual de Gastos, Cálculo de Recursos y Cuadro del Financiamiento de la Administración Pública Provincial, y el análisis y evaluación de su ejecución.</w:t>
      </w:r>
    </w:p>
    <w:p w:rsidR="006A7455" w:rsidRDefault="006A7455" w:rsidP="003B630E">
      <w:pPr>
        <w:pStyle w:val="Textoindependiente"/>
        <w:spacing w:line="360" w:lineRule="auto"/>
        <w:rPr>
          <w:rFonts w:ascii="Century Gothic" w:hAnsi="Century Gothic"/>
          <w:szCs w:val="24"/>
        </w:rPr>
      </w:pPr>
    </w:p>
    <w:p w:rsidR="00FD49EF" w:rsidRDefault="006A7455" w:rsidP="003B630E">
      <w:pPr>
        <w:pStyle w:val="Textoindependiente"/>
        <w:spacing w:line="360" w:lineRule="auto"/>
        <w:rPr>
          <w:rFonts w:ascii="Century Gothic" w:hAnsi="Century Gothic"/>
          <w:szCs w:val="24"/>
        </w:rPr>
      </w:pPr>
      <w:r w:rsidRPr="006A7455">
        <w:rPr>
          <w:rFonts w:ascii="Century Gothic" w:hAnsi="Century Gothic"/>
          <w:b/>
          <w:szCs w:val="24"/>
          <w:u w:val="single"/>
        </w:rPr>
        <w:t>ARTICULO 2º.-</w:t>
      </w:r>
      <w:r w:rsidRPr="00A90821">
        <w:rPr>
          <w:rFonts w:ascii="Century Gothic" w:hAnsi="Century Gothic"/>
          <w:b/>
          <w:szCs w:val="24"/>
        </w:rPr>
        <w:t xml:space="preserve"> </w:t>
      </w:r>
      <w:r>
        <w:rPr>
          <w:rFonts w:ascii="Century Gothic" w:hAnsi="Century Gothic"/>
          <w:szCs w:val="24"/>
        </w:rPr>
        <w:t>La Oficina Provincial de Presupuesto, dictará las normas técnicas generales relativas al proceso presupuestario, en función de las políticas que se definan par</w:t>
      </w:r>
      <w:r w:rsidR="00C54AF7">
        <w:rPr>
          <w:rFonts w:ascii="Century Gothic" w:hAnsi="Century Gothic"/>
          <w:szCs w:val="24"/>
        </w:rPr>
        <w:t>a el Sector Público Provincial.</w:t>
      </w:r>
    </w:p>
    <w:p w:rsidR="00C54AF7" w:rsidRDefault="00C54AF7" w:rsidP="003B630E">
      <w:pPr>
        <w:pStyle w:val="Textoindependiente"/>
        <w:spacing w:line="360" w:lineRule="auto"/>
        <w:rPr>
          <w:rFonts w:ascii="Century Gothic" w:hAnsi="Century Gothic"/>
          <w:szCs w:val="24"/>
        </w:rPr>
      </w:pPr>
      <w:r>
        <w:rPr>
          <w:rFonts w:ascii="Century Gothic" w:hAnsi="Century Gothic"/>
          <w:szCs w:val="24"/>
        </w:rPr>
        <w:t>Todas las unidades que cumplan funciones presupuestarias en cada una de las jurisdicciones y entidades del Sector Público Provincial deberán cuidar el cumplimiento de tales normas, debiendo prestar la debida colaboración y brindar la documentación e información que sea requerida, respetando los plazos que para la entrega de las mismas se establezca.</w:t>
      </w:r>
    </w:p>
    <w:p w:rsidR="006A7455" w:rsidRDefault="006A7455" w:rsidP="003B630E">
      <w:pPr>
        <w:pStyle w:val="Textoindependiente"/>
        <w:spacing w:line="360" w:lineRule="auto"/>
        <w:rPr>
          <w:rFonts w:ascii="Century Gothic" w:hAnsi="Century Gothic"/>
          <w:szCs w:val="24"/>
        </w:rPr>
      </w:pPr>
    </w:p>
    <w:p w:rsidR="005712FD" w:rsidRDefault="005712FD" w:rsidP="003B630E">
      <w:pPr>
        <w:widowControl w:val="0"/>
        <w:spacing w:after="0" w:line="360" w:lineRule="auto"/>
        <w:jc w:val="center"/>
        <w:rPr>
          <w:rFonts w:ascii="Century Gothic" w:eastAsia="Times New Roman" w:hAnsi="Century Gothic" w:cs="Arial"/>
          <w:b/>
          <w:sz w:val="24"/>
          <w:szCs w:val="24"/>
          <w:u w:val="single"/>
          <w:lang w:eastAsia="es-ES"/>
        </w:rPr>
      </w:pPr>
      <w:r w:rsidRPr="005712FD">
        <w:rPr>
          <w:rFonts w:ascii="Century Gothic" w:eastAsia="Times New Roman" w:hAnsi="Century Gothic" w:cs="Arial"/>
          <w:b/>
          <w:sz w:val="24"/>
          <w:szCs w:val="24"/>
          <w:u w:val="single"/>
          <w:lang w:eastAsia="es-ES"/>
        </w:rPr>
        <w:t>TITULO I</w:t>
      </w:r>
      <w:r>
        <w:rPr>
          <w:rFonts w:ascii="Century Gothic" w:eastAsia="Times New Roman" w:hAnsi="Century Gothic" w:cs="Arial"/>
          <w:b/>
          <w:sz w:val="24"/>
          <w:szCs w:val="24"/>
          <w:u w:val="single"/>
          <w:lang w:eastAsia="es-ES"/>
        </w:rPr>
        <w:t>I</w:t>
      </w:r>
    </w:p>
    <w:p w:rsidR="005712FD" w:rsidRDefault="005712FD" w:rsidP="003B630E">
      <w:pPr>
        <w:widowControl w:val="0"/>
        <w:spacing w:after="0" w:line="360" w:lineRule="auto"/>
        <w:jc w:val="center"/>
        <w:rPr>
          <w:rFonts w:ascii="Century Gothic" w:eastAsia="Times New Roman" w:hAnsi="Century Gothic" w:cs="Arial"/>
          <w:b/>
          <w:sz w:val="24"/>
          <w:szCs w:val="24"/>
          <w:u w:val="single"/>
          <w:lang w:eastAsia="es-ES"/>
        </w:rPr>
      </w:pPr>
    </w:p>
    <w:p w:rsidR="005712FD" w:rsidRPr="006C22D9" w:rsidRDefault="005712FD" w:rsidP="003B630E">
      <w:pPr>
        <w:widowControl w:val="0"/>
        <w:spacing w:after="0" w:line="360" w:lineRule="auto"/>
        <w:jc w:val="center"/>
        <w:rPr>
          <w:rFonts w:ascii="Century Gothic" w:eastAsia="Times New Roman" w:hAnsi="Century Gothic" w:cs="Arial"/>
          <w:b/>
          <w:sz w:val="24"/>
          <w:szCs w:val="24"/>
          <w:u w:val="single"/>
          <w:lang w:eastAsia="es-ES"/>
        </w:rPr>
      </w:pPr>
      <w:r>
        <w:rPr>
          <w:rFonts w:ascii="Century Gothic" w:eastAsia="Times New Roman" w:hAnsi="Century Gothic" w:cs="Arial"/>
          <w:b/>
          <w:sz w:val="24"/>
          <w:szCs w:val="24"/>
          <w:u w:val="single"/>
          <w:lang w:eastAsia="es-ES"/>
        </w:rPr>
        <w:t>Organización</w:t>
      </w:r>
    </w:p>
    <w:p w:rsidR="005712FD" w:rsidRDefault="005712FD" w:rsidP="003B630E">
      <w:pPr>
        <w:pStyle w:val="Textoindependiente"/>
        <w:spacing w:line="360" w:lineRule="auto"/>
        <w:rPr>
          <w:rFonts w:ascii="Century Gothic" w:hAnsi="Century Gothic"/>
          <w:szCs w:val="24"/>
        </w:rPr>
      </w:pPr>
    </w:p>
    <w:p w:rsidR="005712FD" w:rsidRDefault="005712FD" w:rsidP="003B630E">
      <w:pPr>
        <w:pStyle w:val="Textoindependiente"/>
        <w:spacing w:line="360" w:lineRule="auto"/>
        <w:rPr>
          <w:rFonts w:ascii="Century Gothic" w:hAnsi="Century Gothic" w:cs="Arial"/>
          <w:szCs w:val="24"/>
        </w:rPr>
      </w:pPr>
      <w:r w:rsidRPr="006C22D9">
        <w:rPr>
          <w:rFonts w:ascii="Century Gothic" w:hAnsi="Century Gothic" w:cs="Arial"/>
          <w:b/>
          <w:szCs w:val="24"/>
          <w:u w:val="single"/>
        </w:rPr>
        <w:t xml:space="preserve">ARTICULO </w:t>
      </w:r>
      <w:r w:rsidR="00C54AF7">
        <w:rPr>
          <w:rFonts w:ascii="Century Gothic" w:hAnsi="Century Gothic" w:cs="Arial"/>
          <w:b/>
          <w:szCs w:val="24"/>
          <w:u w:val="single"/>
        </w:rPr>
        <w:t>3</w:t>
      </w:r>
      <w:r w:rsidRPr="006C22D9">
        <w:rPr>
          <w:rFonts w:ascii="Century Gothic" w:hAnsi="Century Gothic" w:cs="Arial"/>
          <w:b/>
          <w:szCs w:val="24"/>
          <w:u w:val="single"/>
        </w:rPr>
        <w:t>º</w:t>
      </w:r>
      <w:r w:rsidRPr="005712FD">
        <w:rPr>
          <w:rFonts w:ascii="Century Gothic" w:hAnsi="Century Gothic" w:cs="Arial"/>
          <w:b/>
          <w:szCs w:val="24"/>
          <w:u w:val="single"/>
        </w:rPr>
        <w:t>.-</w:t>
      </w:r>
      <w:r w:rsidRPr="005712FD">
        <w:rPr>
          <w:rFonts w:ascii="Century Gothic" w:hAnsi="Century Gothic" w:cs="Arial"/>
          <w:szCs w:val="24"/>
        </w:rPr>
        <w:t xml:space="preserve">  Tendrá dependencia jerárquica y funcional de la Secretaría de Presupuesto y Finanzas del Ministerio d</w:t>
      </w:r>
      <w:r>
        <w:rPr>
          <w:rFonts w:ascii="Century Gothic" w:hAnsi="Century Gothic" w:cs="Arial"/>
          <w:szCs w:val="24"/>
        </w:rPr>
        <w:t>e Economía, Hacienda y Finanzas, u organismo</w:t>
      </w:r>
      <w:r w:rsidR="00A90821">
        <w:rPr>
          <w:rFonts w:ascii="Century Gothic" w:hAnsi="Century Gothic" w:cs="Arial"/>
          <w:szCs w:val="24"/>
        </w:rPr>
        <w:t xml:space="preserve"> que lo reemplace en el futuro.</w:t>
      </w:r>
    </w:p>
    <w:p w:rsidR="00FD49EF" w:rsidRDefault="00FD49EF" w:rsidP="003B630E">
      <w:pPr>
        <w:pStyle w:val="Textoindependiente"/>
        <w:spacing w:line="360" w:lineRule="auto"/>
        <w:rPr>
          <w:rFonts w:ascii="Century Gothic" w:hAnsi="Century Gothic" w:cs="Arial"/>
          <w:szCs w:val="24"/>
        </w:rPr>
      </w:pPr>
    </w:p>
    <w:p w:rsidR="00FD49EF" w:rsidRPr="00237F0D" w:rsidRDefault="00FD49EF" w:rsidP="003B630E">
      <w:pPr>
        <w:pStyle w:val="Ttulo3"/>
        <w:spacing w:line="360" w:lineRule="auto"/>
        <w:jc w:val="both"/>
        <w:rPr>
          <w:rFonts w:ascii="Century Gothic" w:hAnsi="Century Gothic"/>
          <w:szCs w:val="24"/>
        </w:rPr>
      </w:pPr>
      <w:r w:rsidRPr="006C22D9">
        <w:rPr>
          <w:rFonts w:ascii="Century Gothic" w:hAnsi="Century Gothic" w:cs="Arial"/>
          <w:b/>
          <w:szCs w:val="24"/>
          <w:u w:val="single"/>
        </w:rPr>
        <w:t xml:space="preserve">ARTICULO </w:t>
      </w:r>
      <w:r w:rsidR="00C54AF7">
        <w:rPr>
          <w:rFonts w:ascii="Century Gothic" w:hAnsi="Century Gothic" w:cs="Arial"/>
          <w:b/>
          <w:szCs w:val="24"/>
          <w:u w:val="single"/>
        </w:rPr>
        <w:t>4</w:t>
      </w:r>
      <w:r w:rsidRPr="006C22D9">
        <w:rPr>
          <w:rFonts w:ascii="Century Gothic" w:hAnsi="Century Gothic" w:cs="Arial"/>
          <w:b/>
          <w:szCs w:val="24"/>
          <w:u w:val="single"/>
        </w:rPr>
        <w:t>º</w:t>
      </w:r>
      <w:r w:rsidRPr="005712FD">
        <w:rPr>
          <w:rFonts w:ascii="Century Gothic" w:hAnsi="Century Gothic" w:cs="Arial"/>
          <w:b/>
          <w:szCs w:val="24"/>
          <w:u w:val="single"/>
        </w:rPr>
        <w:t>.-</w:t>
      </w:r>
      <w:r w:rsidRPr="005712FD">
        <w:rPr>
          <w:rFonts w:ascii="Century Gothic" w:hAnsi="Century Gothic" w:cs="Arial"/>
          <w:szCs w:val="24"/>
        </w:rPr>
        <w:t xml:space="preserve">  </w:t>
      </w:r>
      <w:r w:rsidRPr="00237F0D">
        <w:rPr>
          <w:rFonts w:ascii="Century Gothic" w:hAnsi="Century Gothic"/>
          <w:szCs w:val="24"/>
        </w:rPr>
        <w:t>Estará a cargo de un Director Ejecutivo designado por el Poder Ejecutivo, y tendrá las atribuciones necesarias para el cumplimiento de los deberes y competencias que le impone la legislación consecuente.</w:t>
      </w:r>
    </w:p>
    <w:p w:rsidR="00FD49EF" w:rsidRDefault="00FD49EF" w:rsidP="00A90821">
      <w:pPr>
        <w:pStyle w:val="Ttulo3"/>
        <w:spacing w:line="360" w:lineRule="auto"/>
        <w:jc w:val="both"/>
        <w:rPr>
          <w:rFonts w:ascii="Century Gothic" w:hAnsi="Century Gothic"/>
          <w:szCs w:val="24"/>
        </w:rPr>
      </w:pPr>
      <w:r w:rsidRPr="00237F0D">
        <w:rPr>
          <w:rFonts w:ascii="Century Gothic" w:hAnsi="Century Gothic"/>
          <w:szCs w:val="24"/>
        </w:rPr>
        <w:t xml:space="preserve">Colaborarán con el Director Ejecutivo en el cumplimiento de sus deberes y competencias, los Directores Adjuntos de </w:t>
      </w:r>
      <w:r w:rsidR="00F6436E">
        <w:rPr>
          <w:rFonts w:ascii="Century Gothic" w:hAnsi="Century Gothic"/>
          <w:szCs w:val="24"/>
        </w:rPr>
        <w:t>Erogaciones e Inversión Pública</w:t>
      </w:r>
      <w:r w:rsidRPr="00237F0D">
        <w:rPr>
          <w:rFonts w:ascii="Century Gothic" w:hAnsi="Century Gothic"/>
          <w:szCs w:val="24"/>
        </w:rPr>
        <w:t xml:space="preserve"> y de </w:t>
      </w:r>
      <w:r w:rsidR="00F6436E">
        <w:rPr>
          <w:rFonts w:ascii="Century Gothic" w:hAnsi="Century Gothic"/>
          <w:szCs w:val="24"/>
        </w:rPr>
        <w:t xml:space="preserve">Recursos y </w:t>
      </w:r>
      <w:r w:rsidRPr="00237F0D">
        <w:rPr>
          <w:rFonts w:ascii="Century Gothic" w:hAnsi="Century Gothic"/>
          <w:szCs w:val="24"/>
        </w:rPr>
        <w:t>Análisis Presupuestario, que en caso de ausencia o impedimento del primero, lo reemplazarán en ese orden.</w:t>
      </w:r>
    </w:p>
    <w:p w:rsidR="00671449" w:rsidRDefault="00671449" w:rsidP="003B630E">
      <w:pPr>
        <w:spacing w:after="0" w:line="360" w:lineRule="auto"/>
        <w:rPr>
          <w:lang w:val="es-ES_tradnl" w:eastAsia="es-ES"/>
        </w:rPr>
      </w:pPr>
    </w:p>
    <w:p w:rsidR="00E04378" w:rsidRDefault="00E04378" w:rsidP="003B630E">
      <w:pPr>
        <w:widowControl w:val="0"/>
        <w:spacing w:after="0" w:line="360" w:lineRule="auto"/>
        <w:jc w:val="center"/>
        <w:rPr>
          <w:rFonts w:ascii="Century Gothic" w:eastAsia="Times New Roman" w:hAnsi="Century Gothic" w:cs="Arial"/>
          <w:b/>
          <w:sz w:val="24"/>
          <w:szCs w:val="24"/>
          <w:u w:val="single"/>
          <w:lang w:eastAsia="es-ES"/>
        </w:rPr>
      </w:pPr>
      <w:r w:rsidRPr="005712FD">
        <w:rPr>
          <w:rFonts w:ascii="Century Gothic" w:eastAsia="Times New Roman" w:hAnsi="Century Gothic" w:cs="Arial"/>
          <w:b/>
          <w:sz w:val="24"/>
          <w:szCs w:val="24"/>
          <w:u w:val="single"/>
          <w:lang w:eastAsia="es-ES"/>
        </w:rPr>
        <w:t>TITULO I</w:t>
      </w:r>
      <w:r>
        <w:rPr>
          <w:rFonts w:ascii="Century Gothic" w:eastAsia="Times New Roman" w:hAnsi="Century Gothic" w:cs="Arial"/>
          <w:b/>
          <w:sz w:val="24"/>
          <w:szCs w:val="24"/>
          <w:u w:val="single"/>
          <w:lang w:eastAsia="es-ES"/>
        </w:rPr>
        <w:t>II</w:t>
      </w:r>
    </w:p>
    <w:p w:rsidR="00E04378" w:rsidRDefault="00E04378" w:rsidP="003B630E">
      <w:pPr>
        <w:widowControl w:val="0"/>
        <w:spacing w:after="0" w:line="360" w:lineRule="auto"/>
        <w:jc w:val="center"/>
        <w:rPr>
          <w:rFonts w:ascii="Century Gothic" w:eastAsia="Times New Roman" w:hAnsi="Century Gothic" w:cs="Arial"/>
          <w:b/>
          <w:sz w:val="24"/>
          <w:szCs w:val="24"/>
          <w:u w:val="single"/>
          <w:lang w:eastAsia="es-ES"/>
        </w:rPr>
      </w:pPr>
    </w:p>
    <w:p w:rsidR="00E04378" w:rsidRDefault="00671449" w:rsidP="003B630E">
      <w:pPr>
        <w:widowControl w:val="0"/>
        <w:spacing w:after="0" w:line="360" w:lineRule="auto"/>
        <w:jc w:val="center"/>
        <w:rPr>
          <w:rFonts w:ascii="Century Gothic" w:eastAsia="Times New Roman" w:hAnsi="Century Gothic" w:cs="Arial"/>
          <w:b/>
          <w:sz w:val="24"/>
          <w:szCs w:val="24"/>
          <w:u w:val="single"/>
          <w:lang w:eastAsia="es-ES"/>
        </w:rPr>
      </w:pPr>
      <w:r>
        <w:rPr>
          <w:rFonts w:ascii="Century Gothic" w:eastAsia="Times New Roman" w:hAnsi="Century Gothic" w:cs="Arial"/>
          <w:b/>
          <w:sz w:val="24"/>
          <w:szCs w:val="24"/>
          <w:u w:val="single"/>
          <w:lang w:eastAsia="es-ES"/>
        </w:rPr>
        <w:t>Competencia</w:t>
      </w:r>
    </w:p>
    <w:p w:rsidR="00671449" w:rsidRDefault="00671449" w:rsidP="003B630E">
      <w:pPr>
        <w:widowControl w:val="0"/>
        <w:spacing w:after="0" w:line="360" w:lineRule="auto"/>
        <w:jc w:val="center"/>
        <w:rPr>
          <w:rFonts w:ascii="Century Gothic" w:eastAsia="Times New Roman" w:hAnsi="Century Gothic" w:cs="Arial"/>
          <w:b/>
          <w:sz w:val="24"/>
          <w:szCs w:val="24"/>
          <w:u w:val="single"/>
          <w:lang w:eastAsia="es-ES"/>
        </w:rPr>
      </w:pPr>
    </w:p>
    <w:p w:rsidR="00FD49EF" w:rsidRPr="00671449" w:rsidRDefault="00671449" w:rsidP="003B630E">
      <w:pPr>
        <w:pStyle w:val="Textoindependiente"/>
        <w:spacing w:line="360" w:lineRule="auto"/>
        <w:rPr>
          <w:rFonts w:ascii="Century Gothic" w:hAnsi="Century Gothic" w:cs="Arial"/>
          <w:szCs w:val="24"/>
        </w:rPr>
      </w:pPr>
      <w:r>
        <w:rPr>
          <w:rFonts w:ascii="Century Gothic" w:hAnsi="Century Gothic" w:cs="Arial"/>
          <w:b/>
          <w:szCs w:val="24"/>
          <w:u w:val="single"/>
        </w:rPr>
        <w:t>ARTICULO 5º.-</w:t>
      </w:r>
      <w:r w:rsidRPr="00A90821">
        <w:rPr>
          <w:rFonts w:ascii="Century Gothic" w:hAnsi="Century Gothic" w:cs="Arial"/>
          <w:b/>
          <w:szCs w:val="24"/>
        </w:rPr>
        <w:t xml:space="preserve"> </w:t>
      </w:r>
      <w:r>
        <w:rPr>
          <w:rFonts w:ascii="Century Gothic" w:hAnsi="Century Gothic" w:cs="Arial"/>
          <w:szCs w:val="24"/>
        </w:rPr>
        <w:t>La Oficina Provincial de Presupuesto, tiene las siguientes competencias:</w:t>
      </w:r>
    </w:p>
    <w:p w:rsidR="00671449" w:rsidRP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Participar en la formulación de los aspectos presupuestarios de la política financiera que para el sector público provincial formule el Ministerio competente.</w:t>
      </w:r>
    </w:p>
    <w:p w:rsidR="00671449" w:rsidRP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Formular y proponer los lineamientos para la elaboración de los presupuestos del sector público provincial.</w:t>
      </w:r>
    </w:p>
    <w:p w:rsidR="001C765C"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 xml:space="preserve">Dictar las normas técnicas para la formulación, modificación y evaluación de los presupuestos de la Administración Pública Provincial, </w:t>
      </w:r>
      <w:r w:rsidR="00347C25">
        <w:rPr>
          <w:rFonts w:ascii="Century Gothic" w:eastAsia="Times New Roman" w:hAnsi="Century Gothic"/>
          <w:sz w:val="24"/>
          <w:szCs w:val="24"/>
          <w:lang w:val="es-ES_tradnl" w:eastAsia="es-ES"/>
        </w:rPr>
        <w:t xml:space="preserve">y de las </w:t>
      </w:r>
      <w:r w:rsidRPr="00671449">
        <w:rPr>
          <w:rFonts w:ascii="Century Gothic" w:eastAsia="Times New Roman" w:hAnsi="Century Gothic"/>
          <w:sz w:val="24"/>
          <w:szCs w:val="24"/>
          <w:lang w:val="es-ES_tradnl" w:eastAsia="es-ES"/>
        </w:rPr>
        <w:t>Em</w:t>
      </w:r>
      <w:r w:rsidR="00347C25">
        <w:rPr>
          <w:rFonts w:ascii="Century Gothic" w:eastAsia="Times New Roman" w:hAnsi="Century Gothic"/>
          <w:sz w:val="24"/>
          <w:szCs w:val="24"/>
          <w:lang w:val="es-ES_tradnl" w:eastAsia="es-ES"/>
        </w:rPr>
        <w:t>presas y Sociedades del  Estado, cuando sea procedente.</w:t>
      </w:r>
    </w:p>
    <w:p w:rsidR="001C765C" w:rsidRPr="00671449" w:rsidRDefault="001C765C"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Pr>
          <w:rFonts w:ascii="Century Gothic" w:eastAsia="Times New Roman" w:hAnsi="Century Gothic"/>
          <w:sz w:val="24"/>
          <w:szCs w:val="24"/>
          <w:lang w:val="es-ES_tradnl" w:eastAsia="es-ES"/>
        </w:rPr>
        <w:t>Analizar los anteproyectos de presupuesto de los organismos que integran la Administración Provincial y proponer los ajustes que considere necesarios.</w:t>
      </w:r>
    </w:p>
    <w:p w:rsidR="00671449" w:rsidRP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Elaborar el Proyecto de Ley de Presupuesto General de Gastos y Cálculo de Recursos de la Administración Pública Provincial.</w:t>
      </w:r>
    </w:p>
    <w:p w:rsidR="00671449" w:rsidRP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Proyectar el Presupuesto Plurianual de la Provincia a efectos de cumplimentar con la legislación vigente.</w:t>
      </w:r>
    </w:p>
    <w:p w:rsidR="00F40FDD" w:rsidRPr="00F40FDD" w:rsidRDefault="00671449" w:rsidP="00F40FDD">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Proyectar y coordinar conjuntamente con la Tesorería General de la Provincia, la programación de la ejecución del presupuesto de la Administración Provincial.</w:t>
      </w:r>
    </w:p>
    <w:p w:rsidR="00671449" w:rsidRP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Asesorar, en materia presupuestaria, a todos los organismos integrantes del sector público provincial.</w:t>
      </w:r>
    </w:p>
    <w:p w:rsidR="00671449" w:rsidRP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Participar en los desarrollos generales del Sistema de Administración Financiera del Estado y Plan de Cuentas de la Provincia.</w:t>
      </w:r>
    </w:p>
    <w:p w:rsid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Intervenir en las modificaciones que se propicien al Presupuesto, coordinando esta acción con las directivas que en materia de políticas presupuestarias se impartan.</w:t>
      </w:r>
    </w:p>
    <w:p w:rsidR="00F40FDD" w:rsidRPr="00671449" w:rsidRDefault="00F40FDD"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Pr>
          <w:rFonts w:ascii="Century Gothic" w:eastAsia="Times New Roman" w:hAnsi="Century Gothic"/>
          <w:sz w:val="24"/>
          <w:szCs w:val="24"/>
          <w:lang w:val="es-ES_tradnl" w:eastAsia="es-ES"/>
        </w:rPr>
        <w:t>Pro</w:t>
      </w:r>
      <w:r w:rsidR="008C26BF">
        <w:rPr>
          <w:rFonts w:ascii="Century Gothic" w:eastAsia="Times New Roman" w:hAnsi="Century Gothic"/>
          <w:sz w:val="24"/>
          <w:szCs w:val="24"/>
          <w:lang w:val="es-ES_tradnl" w:eastAsia="es-ES"/>
        </w:rPr>
        <w:t>mover</w:t>
      </w:r>
      <w:r>
        <w:rPr>
          <w:rFonts w:ascii="Century Gothic" w:eastAsia="Times New Roman" w:hAnsi="Century Gothic"/>
          <w:sz w:val="24"/>
          <w:szCs w:val="24"/>
          <w:lang w:val="es-ES_tradnl" w:eastAsia="es-ES"/>
        </w:rPr>
        <w:t xml:space="preserve"> </w:t>
      </w:r>
      <w:r w:rsidR="008C26BF">
        <w:rPr>
          <w:rFonts w:ascii="Century Gothic" w:eastAsia="Times New Roman" w:hAnsi="Century Gothic"/>
          <w:sz w:val="24"/>
          <w:szCs w:val="24"/>
          <w:lang w:val="es-ES_tradnl" w:eastAsia="es-ES"/>
        </w:rPr>
        <w:t xml:space="preserve">y realizar </w:t>
      </w:r>
      <w:r>
        <w:rPr>
          <w:rFonts w:ascii="Century Gothic" w:eastAsia="Times New Roman" w:hAnsi="Century Gothic"/>
          <w:sz w:val="24"/>
          <w:szCs w:val="24"/>
          <w:lang w:val="es-ES_tradnl" w:eastAsia="es-ES"/>
        </w:rPr>
        <w:t>las modificaciones presupuestarias que resulten necesarias</w:t>
      </w:r>
      <w:r w:rsidR="008C26BF">
        <w:rPr>
          <w:rFonts w:ascii="Century Gothic" w:eastAsia="Times New Roman" w:hAnsi="Century Gothic"/>
          <w:sz w:val="24"/>
          <w:szCs w:val="24"/>
          <w:lang w:val="es-ES_tradnl" w:eastAsia="es-ES"/>
        </w:rPr>
        <w:t>,</w:t>
      </w:r>
      <w:r>
        <w:rPr>
          <w:rFonts w:ascii="Century Gothic" w:eastAsia="Times New Roman" w:hAnsi="Century Gothic"/>
          <w:sz w:val="24"/>
          <w:szCs w:val="24"/>
          <w:lang w:val="es-ES_tradnl" w:eastAsia="es-ES"/>
        </w:rPr>
        <w:t xml:space="preserve"> cuando </w:t>
      </w:r>
      <w:r w:rsidR="004C3333">
        <w:rPr>
          <w:rFonts w:ascii="Century Gothic" w:eastAsia="Times New Roman" w:hAnsi="Century Gothic"/>
          <w:sz w:val="24"/>
          <w:szCs w:val="24"/>
          <w:lang w:val="es-ES_tradnl" w:eastAsia="es-ES"/>
        </w:rPr>
        <w:t>se adviertan simples o evidentes defectos o errores formales</w:t>
      </w:r>
      <w:r w:rsidR="00AE15A3">
        <w:rPr>
          <w:rFonts w:ascii="Century Gothic" w:eastAsia="Times New Roman" w:hAnsi="Century Gothic"/>
          <w:sz w:val="24"/>
          <w:szCs w:val="24"/>
          <w:lang w:val="es-ES_tradnl" w:eastAsia="es-ES"/>
        </w:rPr>
        <w:t>, siempre que no alteren la naturaleza de las mismas ni implique dar un destino distinto al previsto.</w:t>
      </w:r>
    </w:p>
    <w:p w:rsidR="00671449" w:rsidRP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 xml:space="preserve">Generar un ámbito de capacitación continua en materia presupuestaria. </w:t>
      </w:r>
    </w:p>
    <w:p w:rsidR="00671449" w:rsidRP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Coordinar la acción administrativa con las Direcciones de Administración o dependencias contables del Sector Público Provincial a fin de centralizar la información necesaria para la formulación, control y/o evaluación de la ejecución presupuestaria.</w:t>
      </w:r>
    </w:p>
    <w:p w:rsidR="00671449" w:rsidRP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Evaluar la ejecución de los presupuestos y efectuar diversas proyecciones aplicando las normas y criterios establecidos en la legislación vigente, pudiendo establecer, a tal fin, diversos indicadores de gestión.</w:t>
      </w:r>
    </w:p>
    <w:p w:rsidR="00671449" w:rsidRPr="00671449"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Mantener vinculación con los organismos nacionales, provinciales y municipales con competencia en el sistema presupuestario.</w:t>
      </w:r>
    </w:p>
    <w:p w:rsidR="008F3D43" w:rsidRPr="008F3D43" w:rsidRDefault="00671449" w:rsidP="003B630E">
      <w:pPr>
        <w:widowControl w:val="0"/>
        <w:numPr>
          <w:ilvl w:val="0"/>
          <w:numId w:val="1"/>
        </w:numPr>
        <w:spacing w:after="0" w:line="360" w:lineRule="auto"/>
        <w:jc w:val="both"/>
        <w:rPr>
          <w:rFonts w:ascii="Century Gothic" w:eastAsia="Times New Roman" w:hAnsi="Century Gothic"/>
          <w:sz w:val="24"/>
          <w:szCs w:val="24"/>
          <w:lang w:val="es-ES_tradnl" w:eastAsia="es-ES"/>
        </w:rPr>
      </w:pPr>
      <w:r w:rsidRPr="00671449">
        <w:rPr>
          <w:rFonts w:ascii="Century Gothic" w:eastAsia="Times New Roman" w:hAnsi="Century Gothic"/>
          <w:sz w:val="24"/>
          <w:szCs w:val="24"/>
          <w:lang w:val="es-ES_tradnl" w:eastAsia="es-ES"/>
        </w:rPr>
        <w:t>Realizar todas las demás funciones necesarias para el cumplimiento de sus atribuciones, conforme a las</w:t>
      </w:r>
      <w:r w:rsidR="008F3D43">
        <w:rPr>
          <w:rFonts w:ascii="Century Gothic" w:eastAsia="Times New Roman" w:hAnsi="Century Gothic"/>
          <w:sz w:val="24"/>
          <w:szCs w:val="24"/>
          <w:lang w:val="es-ES_tradnl" w:eastAsia="es-ES"/>
        </w:rPr>
        <w:t xml:space="preserve"> normativas vigentes o las que en un futuro</w:t>
      </w:r>
      <w:r w:rsidR="004C2C76">
        <w:rPr>
          <w:rFonts w:ascii="Century Gothic" w:eastAsia="Times New Roman" w:hAnsi="Century Gothic"/>
          <w:sz w:val="24"/>
          <w:szCs w:val="24"/>
          <w:lang w:val="es-ES_tradnl" w:eastAsia="es-ES"/>
        </w:rPr>
        <w:t xml:space="preserve"> las modifiquen o complementen.</w:t>
      </w:r>
    </w:p>
    <w:p w:rsidR="003B630E" w:rsidRDefault="003B630E" w:rsidP="003B630E">
      <w:pPr>
        <w:widowControl w:val="0"/>
        <w:spacing w:after="0" w:line="360" w:lineRule="auto"/>
        <w:jc w:val="center"/>
        <w:rPr>
          <w:rFonts w:ascii="Century Gothic" w:eastAsia="Times New Roman" w:hAnsi="Century Gothic" w:cs="Arial"/>
          <w:b/>
          <w:sz w:val="24"/>
          <w:szCs w:val="24"/>
          <w:u w:val="single"/>
          <w:lang w:eastAsia="es-ES"/>
        </w:rPr>
      </w:pPr>
    </w:p>
    <w:p w:rsidR="00CB4DF5" w:rsidRDefault="00CB4DF5" w:rsidP="003B630E">
      <w:pPr>
        <w:widowControl w:val="0"/>
        <w:spacing w:after="0" w:line="360" w:lineRule="auto"/>
        <w:jc w:val="center"/>
        <w:rPr>
          <w:rFonts w:ascii="Century Gothic" w:eastAsia="Times New Roman" w:hAnsi="Century Gothic" w:cs="Arial"/>
          <w:b/>
          <w:sz w:val="24"/>
          <w:szCs w:val="24"/>
          <w:u w:val="single"/>
          <w:lang w:eastAsia="es-ES"/>
        </w:rPr>
      </w:pPr>
      <w:r w:rsidRPr="005712FD">
        <w:rPr>
          <w:rFonts w:ascii="Century Gothic" w:eastAsia="Times New Roman" w:hAnsi="Century Gothic" w:cs="Arial"/>
          <w:b/>
          <w:sz w:val="24"/>
          <w:szCs w:val="24"/>
          <w:u w:val="single"/>
          <w:lang w:eastAsia="es-ES"/>
        </w:rPr>
        <w:t>TITULO I</w:t>
      </w:r>
      <w:r>
        <w:rPr>
          <w:rFonts w:ascii="Century Gothic" w:eastAsia="Times New Roman" w:hAnsi="Century Gothic" w:cs="Arial"/>
          <w:b/>
          <w:sz w:val="24"/>
          <w:szCs w:val="24"/>
          <w:u w:val="single"/>
          <w:lang w:eastAsia="es-ES"/>
        </w:rPr>
        <w:t>V</w:t>
      </w:r>
    </w:p>
    <w:p w:rsidR="00CB4DF5" w:rsidRDefault="00CB4DF5" w:rsidP="003B630E">
      <w:pPr>
        <w:widowControl w:val="0"/>
        <w:spacing w:after="0" w:line="360" w:lineRule="auto"/>
        <w:jc w:val="center"/>
        <w:rPr>
          <w:rFonts w:ascii="Century Gothic" w:eastAsia="Times New Roman" w:hAnsi="Century Gothic" w:cs="Arial"/>
          <w:b/>
          <w:sz w:val="24"/>
          <w:szCs w:val="24"/>
          <w:u w:val="single"/>
          <w:lang w:eastAsia="es-ES"/>
        </w:rPr>
      </w:pPr>
    </w:p>
    <w:p w:rsidR="00CB4DF5" w:rsidRDefault="008F3D43" w:rsidP="003B630E">
      <w:pPr>
        <w:widowControl w:val="0"/>
        <w:spacing w:after="0" w:line="360" w:lineRule="auto"/>
        <w:jc w:val="center"/>
        <w:rPr>
          <w:rFonts w:ascii="Century Gothic" w:eastAsia="Times New Roman" w:hAnsi="Century Gothic" w:cs="Arial"/>
          <w:b/>
          <w:sz w:val="24"/>
          <w:szCs w:val="24"/>
          <w:u w:val="single"/>
          <w:lang w:eastAsia="es-ES"/>
        </w:rPr>
      </w:pPr>
      <w:r>
        <w:rPr>
          <w:rFonts w:ascii="Century Gothic" w:eastAsia="Times New Roman" w:hAnsi="Century Gothic" w:cs="Arial"/>
          <w:b/>
          <w:sz w:val="24"/>
          <w:szCs w:val="24"/>
          <w:u w:val="single"/>
          <w:lang w:eastAsia="es-ES"/>
        </w:rPr>
        <w:t>Remuneraciones</w:t>
      </w:r>
      <w:r w:rsidR="00C67CAA">
        <w:rPr>
          <w:rFonts w:ascii="Century Gothic" w:eastAsia="Times New Roman" w:hAnsi="Century Gothic" w:cs="Arial"/>
          <w:b/>
          <w:sz w:val="24"/>
          <w:szCs w:val="24"/>
          <w:u w:val="single"/>
          <w:lang w:eastAsia="es-ES"/>
        </w:rPr>
        <w:t xml:space="preserve"> y Planta de Personal</w:t>
      </w:r>
    </w:p>
    <w:p w:rsidR="00CB4DF5" w:rsidRDefault="00CB4DF5" w:rsidP="003B630E">
      <w:pPr>
        <w:widowControl w:val="0"/>
        <w:spacing w:after="0" w:line="360" w:lineRule="auto"/>
        <w:jc w:val="center"/>
        <w:rPr>
          <w:rFonts w:ascii="Century Gothic" w:eastAsia="Times New Roman" w:hAnsi="Century Gothic" w:cs="Arial"/>
          <w:b/>
          <w:sz w:val="24"/>
          <w:szCs w:val="24"/>
          <w:u w:val="single"/>
          <w:lang w:eastAsia="es-ES"/>
        </w:rPr>
      </w:pPr>
    </w:p>
    <w:p w:rsidR="00CE4346" w:rsidRPr="003B630E" w:rsidRDefault="00CB4DF5" w:rsidP="003B630E">
      <w:pPr>
        <w:widowControl w:val="0"/>
        <w:spacing w:after="0" w:line="360" w:lineRule="auto"/>
        <w:jc w:val="both"/>
        <w:rPr>
          <w:rFonts w:ascii="Century Gothic" w:eastAsia="Times New Roman" w:hAnsi="Century Gothic"/>
          <w:sz w:val="24"/>
          <w:szCs w:val="24"/>
          <w:lang w:val="es-ES_tradnl" w:eastAsia="es-ES"/>
        </w:rPr>
      </w:pPr>
      <w:r w:rsidRPr="00CB4DF5">
        <w:rPr>
          <w:rFonts w:ascii="Century Gothic" w:eastAsia="Times New Roman" w:hAnsi="Century Gothic" w:cs="Arial"/>
          <w:b/>
          <w:sz w:val="24"/>
          <w:szCs w:val="24"/>
          <w:u w:val="single"/>
          <w:lang w:val="es-ES_tradnl" w:eastAsia="es-ES"/>
        </w:rPr>
        <w:t>ARTICULO 6º.-</w:t>
      </w:r>
      <w:r w:rsidRPr="00A90821">
        <w:rPr>
          <w:rFonts w:ascii="Century Gothic" w:eastAsia="Times New Roman" w:hAnsi="Century Gothic" w:cs="Arial"/>
          <w:b/>
          <w:sz w:val="24"/>
          <w:szCs w:val="24"/>
          <w:lang w:val="es-ES_tradnl" w:eastAsia="es-ES"/>
        </w:rPr>
        <w:t xml:space="preserve"> </w:t>
      </w:r>
      <w:proofErr w:type="spellStart"/>
      <w:r w:rsidR="004A6D53" w:rsidRPr="003B630E">
        <w:rPr>
          <w:rFonts w:ascii="Century Gothic" w:eastAsia="Times New Roman" w:hAnsi="Century Gothic"/>
          <w:sz w:val="24"/>
          <w:szCs w:val="24"/>
          <w:lang w:val="es-ES_tradnl" w:eastAsia="es-ES"/>
        </w:rPr>
        <w:t>Establécese</w:t>
      </w:r>
      <w:proofErr w:type="spellEnd"/>
      <w:r w:rsidR="004A6D53" w:rsidRPr="003B630E">
        <w:rPr>
          <w:rFonts w:ascii="Century Gothic" w:eastAsia="Times New Roman" w:hAnsi="Century Gothic"/>
          <w:sz w:val="24"/>
          <w:szCs w:val="24"/>
          <w:lang w:val="es-ES_tradnl" w:eastAsia="es-ES"/>
        </w:rPr>
        <w:t xml:space="preserve"> que la remuneración del Director Ejecutivo de la Oficina Provincial de Presupuesto será igual al</w:t>
      </w:r>
      <w:r w:rsidR="00ED56FE">
        <w:rPr>
          <w:rFonts w:ascii="Century Gothic" w:eastAsia="Times New Roman" w:hAnsi="Century Gothic"/>
          <w:sz w:val="24"/>
          <w:szCs w:val="24"/>
          <w:lang w:val="es-ES_tradnl" w:eastAsia="es-ES"/>
        </w:rPr>
        <w:t xml:space="preserve"> 8</w:t>
      </w:r>
      <w:r w:rsidR="00C67CAA" w:rsidRPr="003B630E">
        <w:rPr>
          <w:rFonts w:ascii="Century Gothic" w:eastAsia="Times New Roman" w:hAnsi="Century Gothic"/>
          <w:sz w:val="24"/>
          <w:szCs w:val="24"/>
          <w:lang w:val="es-ES_tradnl" w:eastAsia="es-ES"/>
        </w:rPr>
        <w:t xml:space="preserve">0% de la </w:t>
      </w:r>
      <w:r w:rsidR="004A6D53" w:rsidRPr="003B630E">
        <w:rPr>
          <w:rFonts w:ascii="Century Gothic" w:eastAsia="Times New Roman" w:hAnsi="Century Gothic"/>
          <w:sz w:val="24"/>
          <w:szCs w:val="24"/>
          <w:lang w:val="es-ES_tradnl" w:eastAsia="es-ES"/>
        </w:rPr>
        <w:t xml:space="preserve">que perciba </w:t>
      </w:r>
      <w:r w:rsidR="00F6436E">
        <w:rPr>
          <w:rFonts w:ascii="Century Gothic" w:eastAsia="Times New Roman" w:hAnsi="Century Gothic"/>
          <w:sz w:val="24"/>
          <w:szCs w:val="24"/>
          <w:lang w:val="es-ES_tradnl" w:eastAsia="es-ES"/>
        </w:rPr>
        <w:t>el</w:t>
      </w:r>
      <w:r w:rsidR="004A6D53" w:rsidRPr="003B630E">
        <w:rPr>
          <w:rFonts w:ascii="Century Gothic" w:eastAsia="Times New Roman" w:hAnsi="Century Gothic"/>
          <w:sz w:val="24"/>
          <w:szCs w:val="24"/>
          <w:lang w:val="es-ES_tradnl" w:eastAsia="es-ES"/>
        </w:rPr>
        <w:t xml:space="preserve"> Señor </w:t>
      </w:r>
      <w:r w:rsidR="00F6436E">
        <w:rPr>
          <w:rFonts w:ascii="Century Gothic" w:eastAsia="Times New Roman" w:hAnsi="Century Gothic"/>
          <w:sz w:val="24"/>
          <w:szCs w:val="24"/>
          <w:lang w:val="es-ES_tradnl" w:eastAsia="es-ES"/>
        </w:rPr>
        <w:t>Contador General de la Provincia</w:t>
      </w:r>
      <w:r w:rsidR="004A6D53" w:rsidRPr="003B630E">
        <w:rPr>
          <w:rFonts w:ascii="Century Gothic" w:eastAsia="Times New Roman" w:hAnsi="Century Gothic"/>
          <w:sz w:val="24"/>
          <w:szCs w:val="24"/>
          <w:lang w:val="es-ES_tradnl" w:eastAsia="es-ES"/>
        </w:rPr>
        <w:t xml:space="preserve">, y la de los Directores Adjuntos será igual al </w:t>
      </w:r>
      <w:r w:rsidR="00ED56FE">
        <w:rPr>
          <w:rFonts w:ascii="Century Gothic" w:eastAsia="Times New Roman" w:hAnsi="Century Gothic"/>
          <w:sz w:val="24"/>
          <w:szCs w:val="24"/>
          <w:lang w:val="es-ES_tradnl" w:eastAsia="es-ES"/>
        </w:rPr>
        <w:t>9</w:t>
      </w:r>
      <w:r w:rsidR="004A6D53" w:rsidRPr="003B630E">
        <w:rPr>
          <w:rFonts w:ascii="Century Gothic" w:eastAsia="Times New Roman" w:hAnsi="Century Gothic"/>
          <w:sz w:val="24"/>
          <w:szCs w:val="24"/>
          <w:lang w:val="es-ES_tradnl" w:eastAsia="es-ES"/>
        </w:rPr>
        <w:t>0% de la remuneración del Director Ejecutivo.</w:t>
      </w:r>
    </w:p>
    <w:p w:rsidR="00AF6A47" w:rsidRDefault="00AF6A47" w:rsidP="003B630E">
      <w:pPr>
        <w:widowControl w:val="0"/>
        <w:spacing w:after="0" w:line="360" w:lineRule="auto"/>
        <w:jc w:val="both"/>
        <w:rPr>
          <w:rFonts w:ascii="Century Gothic" w:eastAsia="Times New Roman" w:hAnsi="Century Gothic" w:cs="Arial"/>
          <w:sz w:val="24"/>
          <w:szCs w:val="24"/>
          <w:lang w:val="es-ES_tradnl" w:eastAsia="es-ES"/>
        </w:rPr>
      </w:pPr>
    </w:p>
    <w:p w:rsidR="00CE4346" w:rsidRDefault="00CE4346" w:rsidP="003B630E">
      <w:pPr>
        <w:widowControl w:val="0"/>
        <w:spacing w:after="0" w:line="360" w:lineRule="auto"/>
        <w:jc w:val="both"/>
        <w:rPr>
          <w:rFonts w:ascii="Century Gothic" w:eastAsia="Times New Roman" w:hAnsi="Century Gothic" w:cs="Arial"/>
          <w:sz w:val="24"/>
          <w:szCs w:val="24"/>
          <w:lang w:val="es-ES_tradnl" w:eastAsia="es-ES"/>
        </w:rPr>
      </w:pPr>
      <w:r w:rsidRPr="00CE4346">
        <w:rPr>
          <w:rFonts w:ascii="Century Gothic" w:eastAsia="Times New Roman" w:hAnsi="Century Gothic" w:cs="Arial"/>
          <w:b/>
          <w:sz w:val="24"/>
          <w:szCs w:val="24"/>
          <w:u w:val="single"/>
          <w:lang w:val="es-ES_tradnl" w:eastAsia="es-ES"/>
        </w:rPr>
        <w:t>ARTICULO 7º.-</w:t>
      </w:r>
      <w:r w:rsidRPr="00A90821">
        <w:rPr>
          <w:rFonts w:ascii="Century Gothic" w:eastAsia="Times New Roman" w:hAnsi="Century Gothic" w:cs="Arial"/>
          <w:b/>
          <w:sz w:val="24"/>
          <w:szCs w:val="24"/>
          <w:lang w:val="es-ES_tradnl" w:eastAsia="es-ES"/>
        </w:rPr>
        <w:t xml:space="preserve"> </w:t>
      </w:r>
      <w:proofErr w:type="spellStart"/>
      <w:r>
        <w:rPr>
          <w:rFonts w:ascii="Century Gothic" w:eastAsia="Times New Roman" w:hAnsi="Century Gothic" w:cs="Arial"/>
          <w:sz w:val="24"/>
          <w:szCs w:val="24"/>
          <w:lang w:val="es-ES_tradnl" w:eastAsia="es-ES"/>
        </w:rPr>
        <w:t>Apuébase</w:t>
      </w:r>
      <w:proofErr w:type="spellEnd"/>
      <w:r>
        <w:rPr>
          <w:rFonts w:ascii="Century Gothic" w:eastAsia="Times New Roman" w:hAnsi="Century Gothic" w:cs="Arial"/>
          <w:sz w:val="24"/>
          <w:szCs w:val="24"/>
          <w:lang w:val="es-ES_tradnl" w:eastAsia="es-ES"/>
        </w:rPr>
        <w:t xml:space="preserve"> para los agentes de la Oficina Provincial de Presupuesto un régimen de remuneraciones en base a coeficientes porcentuales </w:t>
      </w:r>
      <w:r w:rsidR="00597FCA">
        <w:rPr>
          <w:rFonts w:ascii="Century Gothic" w:eastAsia="Times New Roman" w:hAnsi="Century Gothic" w:cs="Arial"/>
          <w:sz w:val="24"/>
          <w:szCs w:val="24"/>
          <w:lang w:val="es-ES_tradnl" w:eastAsia="es-ES"/>
        </w:rPr>
        <w:t>sobre</w:t>
      </w:r>
      <w:r w:rsidR="00AF6A47">
        <w:rPr>
          <w:rFonts w:ascii="Century Gothic" w:eastAsia="Times New Roman" w:hAnsi="Century Gothic" w:cs="Arial"/>
          <w:sz w:val="24"/>
          <w:szCs w:val="24"/>
          <w:lang w:val="es-ES_tradnl" w:eastAsia="es-ES"/>
        </w:rPr>
        <w:t xml:space="preserve"> el total de</w:t>
      </w:r>
      <w:r w:rsidR="00597FCA">
        <w:rPr>
          <w:rFonts w:ascii="Century Gothic" w:eastAsia="Times New Roman" w:hAnsi="Century Gothic" w:cs="Arial"/>
          <w:sz w:val="24"/>
          <w:szCs w:val="24"/>
          <w:lang w:val="es-ES_tradnl" w:eastAsia="es-ES"/>
        </w:rPr>
        <w:t xml:space="preserve"> la remuneración del Director Ejecutivo</w:t>
      </w:r>
      <w:r w:rsidR="00BE0BAE">
        <w:rPr>
          <w:rFonts w:ascii="Century Gothic" w:eastAsia="Times New Roman" w:hAnsi="Century Gothic" w:cs="Arial"/>
          <w:sz w:val="24"/>
          <w:szCs w:val="24"/>
          <w:lang w:val="es-ES_tradnl" w:eastAsia="es-ES"/>
        </w:rPr>
        <w:t xml:space="preserve">, </w:t>
      </w:r>
      <w:r w:rsidR="00AF6A47">
        <w:rPr>
          <w:rFonts w:ascii="Century Gothic" w:eastAsia="Times New Roman" w:hAnsi="Century Gothic" w:cs="Arial"/>
          <w:sz w:val="24"/>
          <w:szCs w:val="24"/>
          <w:lang w:val="es-ES_tradnl" w:eastAsia="es-ES"/>
        </w:rPr>
        <w:t xml:space="preserve">con </w:t>
      </w:r>
      <w:r w:rsidR="00BE0BAE" w:rsidRPr="00AF6A47">
        <w:rPr>
          <w:rFonts w:ascii="Century Gothic" w:eastAsia="Times New Roman" w:hAnsi="Century Gothic" w:cs="Arial"/>
          <w:sz w:val="24"/>
          <w:szCs w:val="24"/>
          <w:lang w:val="es-ES_tradnl" w:eastAsia="es-ES"/>
        </w:rPr>
        <w:t>exclus</w:t>
      </w:r>
      <w:r w:rsidR="00AF6A47" w:rsidRPr="00AF6A47">
        <w:rPr>
          <w:rFonts w:ascii="Century Gothic" w:eastAsia="Times New Roman" w:hAnsi="Century Gothic" w:cs="Arial"/>
          <w:sz w:val="24"/>
          <w:szCs w:val="24"/>
          <w:lang w:val="es-ES_tradnl" w:eastAsia="es-ES"/>
        </w:rPr>
        <w:t xml:space="preserve">ión de los ítems </w:t>
      </w:r>
      <w:r w:rsidR="00BE0BAE" w:rsidRPr="00AF6A47">
        <w:rPr>
          <w:rFonts w:ascii="Century Gothic" w:eastAsia="Times New Roman" w:hAnsi="Century Gothic" w:cs="Arial"/>
          <w:sz w:val="24"/>
          <w:szCs w:val="24"/>
          <w:lang w:val="es-ES_tradnl" w:eastAsia="es-ES"/>
        </w:rPr>
        <w:t>de carácter personal</w:t>
      </w:r>
      <w:r w:rsidR="00AF6A47" w:rsidRPr="00AF6A47">
        <w:rPr>
          <w:rFonts w:ascii="Century Gothic" w:eastAsia="Times New Roman" w:hAnsi="Century Gothic" w:cs="Arial"/>
          <w:sz w:val="24"/>
          <w:szCs w:val="24"/>
          <w:lang w:val="es-ES_tradnl" w:eastAsia="es-ES"/>
        </w:rPr>
        <w:t xml:space="preserve"> del funcionario que ocupe dicho cargo</w:t>
      </w:r>
      <w:r w:rsidR="00597FCA">
        <w:rPr>
          <w:rFonts w:ascii="Century Gothic" w:eastAsia="Times New Roman" w:hAnsi="Century Gothic" w:cs="Arial"/>
          <w:sz w:val="24"/>
          <w:szCs w:val="24"/>
          <w:lang w:val="es-ES_tradnl" w:eastAsia="es-ES"/>
        </w:rPr>
        <w:t xml:space="preserve">, </w:t>
      </w:r>
      <w:r>
        <w:rPr>
          <w:rFonts w:ascii="Century Gothic" w:eastAsia="Times New Roman" w:hAnsi="Century Gothic" w:cs="Arial"/>
          <w:sz w:val="24"/>
          <w:szCs w:val="24"/>
          <w:lang w:val="es-ES_tradnl" w:eastAsia="es-ES"/>
        </w:rPr>
        <w:t>de conformidad a la escala asignada en el Anexo I que forma parte de la presente Ley.</w:t>
      </w:r>
    </w:p>
    <w:p w:rsidR="00233FE7" w:rsidRDefault="00CE4346" w:rsidP="003B630E">
      <w:pPr>
        <w:widowControl w:val="0"/>
        <w:spacing w:after="0" w:line="360" w:lineRule="auto"/>
        <w:jc w:val="both"/>
        <w:rPr>
          <w:rFonts w:ascii="Century Gothic" w:eastAsia="Times New Roman" w:hAnsi="Century Gothic" w:cs="Arial"/>
          <w:sz w:val="24"/>
          <w:szCs w:val="24"/>
          <w:lang w:val="es-ES_tradnl" w:eastAsia="es-ES"/>
        </w:rPr>
      </w:pPr>
      <w:r>
        <w:rPr>
          <w:rFonts w:ascii="Century Gothic" w:eastAsia="Times New Roman" w:hAnsi="Century Gothic" w:cs="Arial"/>
          <w:sz w:val="24"/>
          <w:szCs w:val="24"/>
          <w:lang w:val="es-ES_tradnl" w:eastAsia="es-ES"/>
        </w:rPr>
        <w:t xml:space="preserve">Los agentes de Oficina Provincial de Presupuesto adicionarán a la remuneración básica el Adicional por Antigüedad </w:t>
      </w:r>
      <w:r w:rsidR="00233FE7">
        <w:rPr>
          <w:rFonts w:ascii="Century Gothic" w:eastAsia="Times New Roman" w:hAnsi="Century Gothic" w:cs="Arial"/>
          <w:sz w:val="24"/>
          <w:szCs w:val="24"/>
          <w:lang w:val="es-ES_tradnl" w:eastAsia="es-ES"/>
        </w:rPr>
        <w:t>aplicando a la remuneración básica los siguientes porcentajes por cada año de servicios reconocidos: a) de 1 a 9 años el 2</w:t>
      </w:r>
      <w:r w:rsidR="0062632F">
        <w:rPr>
          <w:rFonts w:ascii="Century Gothic" w:eastAsia="Times New Roman" w:hAnsi="Century Gothic" w:cs="Arial"/>
          <w:sz w:val="24"/>
          <w:szCs w:val="24"/>
          <w:lang w:val="es-ES_tradnl" w:eastAsia="es-ES"/>
        </w:rPr>
        <w:t xml:space="preserve">,5% y </w:t>
      </w:r>
      <w:r w:rsidR="00233FE7">
        <w:rPr>
          <w:rFonts w:ascii="Century Gothic" w:eastAsia="Times New Roman" w:hAnsi="Century Gothic" w:cs="Arial"/>
          <w:sz w:val="24"/>
          <w:szCs w:val="24"/>
          <w:lang w:val="es-ES_tradnl" w:eastAsia="es-ES"/>
        </w:rPr>
        <w:t xml:space="preserve">b) de 10 años </w:t>
      </w:r>
      <w:r w:rsidR="0062632F">
        <w:rPr>
          <w:rFonts w:ascii="Century Gothic" w:eastAsia="Times New Roman" w:hAnsi="Century Gothic" w:cs="Arial"/>
          <w:sz w:val="24"/>
          <w:szCs w:val="24"/>
          <w:lang w:val="es-ES_tradnl" w:eastAsia="es-ES"/>
        </w:rPr>
        <w:t>en adelante 3</w:t>
      </w:r>
      <w:r w:rsidR="00233FE7">
        <w:rPr>
          <w:rFonts w:ascii="Century Gothic" w:eastAsia="Times New Roman" w:hAnsi="Century Gothic" w:cs="Arial"/>
          <w:sz w:val="24"/>
          <w:szCs w:val="24"/>
          <w:lang w:val="es-ES_tradnl" w:eastAsia="es-ES"/>
        </w:rPr>
        <w:t>% con un tope de 75%.</w:t>
      </w:r>
    </w:p>
    <w:p w:rsidR="00CB4DF5" w:rsidRDefault="00CB4DF5" w:rsidP="000D6529">
      <w:pPr>
        <w:widowControl w:val="0"/>
        <w:spacing w:after="0" w:line="360" w:lineRule="auto"/>
        <w:rPr>
          <w:rFonts w:ascii="Century Gothic" w:eastAsia="Times New Roman" w:hAnsi="Century Gothic"/>
          <w:sz w:val="24"/>
          <w:szCs w:val="24"/>
          <w:lang w:val="es-ES_tradnl" w:eastAsia="es-ES"/>
        </w:rPr>
      </w:pPr>
    </w:p>
    <w:p w:rsidR="00C67CAA" w:rsidRDefault="00C67CAA" w:rsidP="003B630E">
      <w:pPr>
        <w:widowControl w:val="0"/>
        <w:spacing w:after="0" w:line="360" w:lineRule="auto"/>
        <w:jc w:val="both"/>
        <w:rPr>
          <w:rFonts w:ascii="Century Gothic" w:eastAsia="Times New Roman" w:hAnsi="Century Gothic"/>
          <w:sz w:val="24"/>
          <w:szCs w:val="24"/>
          <w:lang w:val="es-ES_tradnl" w:eastAsia="es-ES"/>
        </w:rPr>
      </w:pPr>
      <w:r w:rsidRPr="00C67CAA">
        <w:rPr>
          <w:rFonts w:ascii="Century Gothic" w:eastAsia="Times New Roman" w:hAnsi="Century Gothic"/>
          <w:b/>
          <w:sz w:val="24"/>
          <w:szCs w:val="24"/>
          <w:u w:val="single"/>
          <w:lang w:val="es-ES_tradnl" w:eastAsia="es-ES"/>
        </w:rPr>
        <w:t>ARTICULO 8º.-</w:t>
      </w:r>
      <w:r w:rsidRPr="00A90821">
        <w:rPr>
          <w:rFonts w:ascii="Century Gothic" w:eastAsia="Times New Roman" w:hAnsi="Century Gothic"/>
          <w:b/>
          <w:sz w:val="24"/>
          <w:szCs w:val="24"/>
          <w:lang w:val="es-ES_tradnl" w:eastAsia="es-ES"/>
        </w:rPr>
        <w:t xml:space="preserve"> </w:t>
      </w:r>
      <w:proofErr w:type="spellStart"/>
      <w:r>
        <w:rPr>
          <w:rFonts w:ascii="Century Gothic" w:eastAsia="Times New Roman" w:hAnsi="Century Gothic"/>
          <w:sz w:val="24"/>
          <w:szCs w:val="24"/>
          <w:lang w:val="es-ES_tradnl" w:eastAsia="es-ES"/>
        </w:rPr>
        <w:t>Apruébase</w:t>
      </w:r>
      <w:proofErr w:type="spellEnd"/>
      <w:r>
        <w:rPr>
          <w:rFonts w:ascii="Century Gothic" w:eastAsia="Times New Roman" w:hAnsi="Century Gothic"/>
          <w:sz w:val="24"/>
          <w:szCs w:val="24"/>
          <w:lang w:val="es-ES_tradnl" w:eastAsia="es-ES"/>
        </w:rPr>
        <w:t xml:space="preserve"> la estructura de cargos detallada en el Anexo II </w:t>
      </w:r>
      <w:r w:rsidR="004C2C76">
        <w:rPr>
          <w:rFonts w:ascii="Century Gothic" w:eastAsia="Times New Roman" w:hAnsi="Century Gothic"/>
          <w:sz w:val="24"/>
          <w:szCs w:val="24"/>
          <w:lang w:val="es-ES_tradnl" w:eastAsia="es-ES"/>
        </w:rPr>
        <w:t>que forma parte de la presente.</w:t>
      </w:r>
    </w:p>
    <w:p w:rsidR="00C67CAA" w:rsidRDefault="00C67CAA" w:rsidP="003B630E">
      <w:pPr>
        <w:widowControl w:val="0"/>
        <w:spacing w:after="0" w:line="360" w:lineRule="auto"/>
        <w:jc w:val="both"/>
        <w:rPr>
          <w:rFonts w:ascii="Century Gothic" w:eastAsia="Times New Roman" w:hAnsi="Century Gothic"/>
          <w:sz w:val="24"/>
          <w:szCs w:val="24"/>
          <w:lang w:val="es-ES_tradnl" w:eastAsia="es-ES"/>
        </w:rPr>
      </w:pPr>
    </w:p>
    <w:p w:rsidR="00C67CAA" w:rsidRDefault="00C67CAA" w:rsidP="003B630E">
      <w:pPr>
        <w:widowControl w:val="0"/>
        <w:spacing w:after="0" w:line="360" w:lineRule="auto"/>
        <w:jc w:val="both"/>
        <w:rPr>
          <w:rFonts w:ascii="Century Gothic" w:eastAsia="Times New Roman" w:hAnsi="Century Gothic"/>
          <w:sz w:val="24"/>
          <w:szCs w:val="24"/>
          <w:lang w:val="es-ES_tradnl" w:eastAsia="es-ES"/>
        </w:rPr>
      </w:pPr>
      <w:r w:rsidRPr="00C67CAA">
        <w:rPr>
          <w:rFonts w:ascii="Century Gothic" w:eastAsia="Times New Roman" w:hAnsi="Century Gothic"/>
          <w:b/>
          <w:sz w:val="24"/>
          <w:szCs w:val="24"/>
          <w:u w:val="single"/>
          <w:lang w:val="es-ES_tradnl" w:eastAsia="es-ES"/>
        </w:rPr>
        <w:t>ARTICULO 9º.-</w:t>
      </w:r>
      <w:r w:rsidRPr="00A90821">
        <w:rPr>
          <w:rFonts w:ascii="Century Gothic" w:eastAsia="Times New Roman" w:hAnsi="Century Gothic"/>
          <w:b/>
          <w:sz w:val="24"/>
          <w:szCs w:val="24"/>
          <w:lang w:val="es-ES_tradnl" w:eastAsia="es-ES"/>
        </w:rPr>
        <w:t xml:space="preserve"> </w:t>
      </w:r>
      <w:proofErr w:type="spellStart"/>
      <w:r>
        <w:rPr>
          <w:rFonts w:ascii="Century Gothic" w:eastAsia="Times New Roman" w:hAnsi="Century Gothic"/>
          <w:sz w:val="24"/>
          <w:szCs w:val="24"/>
          <w:lang w:val="es-ES_tradnl" w:eastAsia="es-ES"/>
        </w:rPr>
        <w:t>Facúltase</w:t>
      </w:r>
      <w:proofErr w:type="spellEnd"/>
      <w:r>
        <w:rPr>
          <w:rFonts w:ascii="Century Gothic" w:eastAsia="Times New Roman" w:hAnsi="Century Gothic"/>
          <w:sz w:val="24"/>
          <w:szCs w:val="24"/>
          <w:lang w:val="es-ES_tradnl" w:eastAsia="es-ES"/>
        </w:rPr>
        <w:t xml:space="preserve"> al Poder Ejecutivo a reglamentar todo lo concerniente a la puesta en vigencia de la presente Ley y a realizar las adecuaciones presupues</w:t>
      </w:r>
      <w:r w:rsidR="004C2C76">
        <w:rPr>
          <w:rFonts w:ascii="Century Gothic" w:eastAsia="Times New Roman" w:hAnsi="Century Gothic"/>
          <w:sz w:val="24"/>
          <w:szCs w:val="24"/>
          <w:lang w:val="es-ES_tradnl" w:eastAsia="es-ES"/>
        </w:rPr>
        <w:t>tarias que resulten necesarias.</w:t>
      </w:r>
    </w:p>
    <w:p w:rsidR="00C67CAA" w:rsidRDefault="00C67CAA" w:rsidP="003B630E">
      <w:pPr>
        <w:widowControl w:val="0"/>
        <w:spacing w:after="0" w:line="360" w:lineRule="auto"/>
        <w:jc w:val="both"/>
        <w:rPr>
          <w:rFonts w:ascii="Century Gothic" w:eastAsia="Times New Roman" w:hAnsi="Century Gothic"/>
          <w:sz w:val="24"/>
          <w:szCs w:val="24"/>
          <w:lang w:val="es-ES_tradnl" w:eastAsia="es-ES"/>
        </w:rPr>
      </w:pPr>
    </w:p>
    <w:p w:rsidR="004C2C76" w:rsidRDefault="00C67CAA" w:rsidP="003B630E">
      <w:pPr>
        <w:widowControl w:val="0"/>
        <w:spacing w:after="0" w:line="360" w:lineRule="auto"/>
        <w:jc w:val="both"/>
        <w:rPr>
          <w:rFonts w:ascii="Century Gothic" w:eastAsia="Times New Roman" w:hAnsi="Century Gothic"/>
          <w:sz w:val="24"/>
          <w:szCs w:val="24"/>
          <w:lang w:val="es-ES_tradnl" w:eastAsia="es-ES"/>
        </w:rPr>
      </w:pPr>
      <w:r w:rsidRPr="00C67CAA">
        <w:rPr>
          <w:rFonts w:ascii="Century Gothic" w:eastAsia="Times New Roman" w:hAnsi="Century Gothic"/>
          <w:b/>
          <w:sz w:val="24"/>
          <w:szCs w:val="24"/>
          <w:u w:val="single"/>
          <w:lang w:val="es-ES_tradnl" w:eastAsia="es-ES"/>
        </w:rPr>
        <w:t>ARTICULO 10º.-</w:t>
      </w:r>
      <w:r w:rsidRPr="00A90821">
        <w:rPr>
          <w:rFonts w:ascii="Century Gothic" w:eastAsia="Times New Roman" w:hAnsi="Century Gothic"/>
          <w:b/>
          <w:sz w:val="24"/>
          <w:szCs w:val="24"/>
          <w:lang w:val="es-ES_tradnl" w:eastAsia="es-ES"/>
        </w:rPr>
        <w:t xml:space="preserve"> </w:t>
      </w:r>
      <w:r>
        <w:rPr>
          <w:rFonts w:ascii="Century Gothic" w:eastAsia="Times New Roman" w:hAnsi="Century Gothic"/>
          <w:sz w:val="24"/>
          <w:szCs w:val="24"/>
          <w:lang w:val="es-ES_tradnl" w:eastAsia="es-ES"/>
        </w:rPr>
        <w:t>Comuníquese, etc.</w:t>
      </w:r>
    </w:p>
    <w:p w:rsidR="004C2C76" w:rsidRPr="004C2C76" w:rsidRDefault="004C2C76" w:rsidP="004C2C76">
      <w:pPr>
        <w:widowControl w:val="0"/>
        <w:spacing w:after="0" w:line="360" w:lineRule="auto"/>
        <w:ind w:left="2124" w:firstLine="708"/>
        <w:rPr>
          <w:rFonts w:ascii="Century Gothic" w:eastAsia="Times New Roman" w:hAnsi="Century Gothic"/>
          <w:b/>
          <w:sz w:val="24"/>
          <w:szCs w:val="24"/>
          <w:lang w:val="es-ES_tradnl" w:eastAsia="es-ES"/>
        </w:rPr>
      </w:pPr>
      <w:r>
        <w:rPr>
          <w:rFonts w:ascii="Century Gothic" w:eastAsia="Times New Roman" w:hAnsi="Century Gothic"/>
          <w:sz w:val="24"/>
          <w:szCs w:val="24"/>
          <w:lang w:val="es-ES_tradnl" w:eastAsia="es-ES"/>
        </w:rPr>
        <w:br w:type="page"/>
        <w:t xml:space="preserve">  </w:t>
      </w:r>
      <w:r w:rsidRPr="004C2C76">
        <w:rPr>
          <w:rFonts w:ascii="Century Gothic" w:eastAsia="Times New Roman" w:hAnsi="Century Gothic"/>
          <w:b/>
          <w:sz w:val="24"/>
          <w:szCs w:val="24"/>
          <w:lang w:val="es-ES_tradnl" w:eastAsia="es-ES"/>
        </w:rPr>
        <w:t>ANEXO I</w:t>
      </w:r>
    </w:p>
    <w:tbl>
      <w:tblPr>
        <w:tblW w:w="7340" w:type="dxa"/>
        <w:tblInd w:w="55" w:type="dxa"/>
        <w:tblCellMar>
          <w:left w:w="70" w:type="dxa"/>
          <w:right w:w="70" w:type="dxa"/>
        </w:tblCellMar>
        <w:tblLook w:val="04A0" w:firstRow="1" w:lastRow="0" w:firstColumn="1" w:lastColumn="0" w:noHBand="0" w:noVBand="1"/>
      </w:tblPr>
      <w:tblGrid>
        <w:gridCol w:w="5777"/>
        <w:gridCol w:w="1563"/>
      </w:tblGrid>
      <w:tr w:rsidR="00C67CAA" w:rsidRPr="00C67CAA" w:rsidTr="00C67CAA">
        <w:trPr>
          <w:trHeight w:val="345"/>
        </w:trPr>
        <w:tc>
          <w:tcPr>
            <w:tcW w:w="577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67CAA" w:rsidRPr="00C67CAA" w:rsidRDefault="004C2C76" w:rsidP="00C67CAA">
            <w:pPr>
              <w:spacing w:after="0" w:line="240" w:lineRule="auto"/>
              <w:jc w:val="center"/>
              <w:rPr>
                <w:rFonts w:ascii="Century Gothic" w:eastAsia="Times New Roman" w:hAnsi="Century Gothic"/>
                <w:b/>
                <w:bCs/>
                <w:color w:val="000000"/>
                <w:sz w:val="24"/>
                <w:szCs w:val="24"/>
                <w:lang w:eastAsia="es-AR"/>
              </w:rPr>
            </w:pPr>
            <w:r>
              <w:br w:type="page"/>
            </w:r>
            <w:r w:rsidR="00C67CAA" w:rsidRPr="00C67CAA">
              <w:rPr>
                <w:rFonts w:ascii="Century Gothic" w:eastAsia="Times New Roman" w:hAnsi="Century Gothic"/>
                <w:b/>
                <w:bCs/>
                <w:color w:val="000000"/>
                <w:sz w:val="24"/>
                <w:szCs w:val="24"/>
                <w:lang w:eastAsia="es-AR"/>
              </w:rPr>
              <w:t>Categoría</w:t>
            </w:r>
          </w:p>
        </w:tc>
        <w:tc>
          <w:tcPr>
            <w:tcW w:w="1563" w:type="dxa"/>
            <w:tcBorders>
              <w:top w:val="single" w:sz="4" w:space="0" w:color="auto"/>
              <w:left w:val="nil"/>
              <w:bottom w:val="single" w:sz="4" w:space="0" w:color="auto"/>
              <w:right w:val="single" w:sz="4" w:space="0" w:color="auto"/>
            </w:tcBorders>
            <w:shd w:val="clear" w:color="000000" w:fill="BFBFBF"/>
            <w:noWrap/>
            <w:vAlign w:val="bottom"/>
            <w:hideMark/>
          </w:tcPr>
          <w:p w:rsidR="00C67CAA" w:rsidRPr="00C67CAA" w:rsidRDefault="00C67CAA" w:rsidP="00C67CAA">
            <w:pPr>
              <w:spacing w:after="0" w:line="240" w:lineRule="auto"/>
              <w:jc w:val="center"/>
              <w:rPr>
                <w:rFonts w:ascii="Century Gothic" w:eastAsia="Times New Roman" w:hAnsi="Century Gothic"/>
                <w:b/>
                <w:bCs/>
                <w:color w:val="000000"/>
                <w:sz w:val="24"/>
                <w:szCs w:val="24"/>
                <w:lang w:eastAsia="es-AR"/>
              </w:rPr>
            </w:pPr>
            <w:r w:rsidRPr="00C67CAA">
              <w:rPr>
                <w:rFonts w:ascii="Century Gothic" w:eastAsia="Times New Roman" w:hAnsi="Century Gothic"/>
                <w:b/>
                <w:bCs/>
                <w:color w:val="000000"/>
                <w:sz w:val="24"/>
                <w:szCs w:val="24"/>
                <w:lang w:eastAsia="es-AR"/>
              </w:rPr>
              <w:t>Cantidad</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Director Ejecutivo</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1</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Director Adjunto</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2</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 xml:space="preserve">Asesor </w:t>
            </w:r>
            <w:r w:rsidR="003050A4">
              <w:rPr>
                <w:rFonts w:ascii="Century Gothic" w:eastAsia="Times New Roman" w:hAnsi="Century Gothic"/>
                <w:color w:val="000000"/>
                <w:sz w:val="24"/>
                <w:szCs w:val="24"/>
                <w:lang w:eastAsia="es-AR"/>
              </w:rPr>
              <w:t>Técnico-</w:t>
            </w:r>
            <w:r w:rsidRPr="00C67CAA">
              <w:rPr>
                <w:rFonts w:ascii="Century Gothic" w:eastAsia="Times New Roman" w:hAnsi="Century Gothic"/>
                <w:color w:val="000000"/>
                <w:sz w:val="24"/>
                <w:szCs w:val="24"/>
                <w:lang w:eastAsia="es-AR"/>
              </w:rPr>
              <w:t>Profesional</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F901DF" w:rsidP="00C67CAA">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5</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Jefe de Departamento Profesional</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5</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Jefe de Departamento</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1</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Jefe de División Profesional</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6</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Jefe de División</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6</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Profesional A</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0B1DF5" w:rsidP="00C67CAA">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4</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Profesional B</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2D04B7" w:rsidP="00C67CAA">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1</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Técnico y Administrativo A</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0B1DF5" w:rsidP="00C67CAA">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1</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Técnico y Administrativo B</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2D04B7" w:rsidP="00C67CAA">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1</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Técnico y Administrativo C</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2D04B7" w:rsidP="00C67CAA">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1</w:t>
            </w:r>
          </w:p>
        </w:tc>
      </w:tr>
      <w:tr w:rsidR="00C67CAA"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de Servicio y Maestranza</w:t>
            </w:r>
          </w:p>
        </w:tc>
        <w:tc>
          <w:tcPr>
            <w:tcW w:w="156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2</w:t>
            </w:r>
          </w:p>
        </w:tc>
      </w:tr>
      <w:tr w:rsidR="001533A8" w:rsidRPr="00C67CAA" w:rsidTr="00C67CAA">
        <w:trPr>
          <w:trHeight w:val="345"/>
        </w:trPr>
        <w:tc>
          <w:tcPr>
            <w:tcW w:w="5777" w:type="dxa"/>
            <w:tcBorders>
              <w:top w:val="nil"/>
              <w:left w:val="single" w:sz="4" w:space="0" w:color="auto"/>
              <w:bottom w:val="single" w:sz="4" w:space="0" w:color="auto"/>
              <w:right w:val="single" w:sz="4" w:space="0" w:color="auto"/>
            </w:tcBorders>
            <w:shd w:val="clear" w:color="auto" w:fill="auto"/>
            <w:noWrap/>
            <w:vAlign w:val="bottom"/>
          </w:tcPr>
          <w:p w:rsidR="001533A8" w:rsidRPr="00C67CAA" w:rsidRDefault="001533A8" w:rsidP="00C67CAA">
            <w:pPr>
              <w:spacing w:after="0" w:line="240" w:lineRule="auto"/>
              <w:rPr>
                <w:rFonts w:ascii="Century Gothic" w:eastAsia="Times New Roman" w:hAnsi="Century Gothic"/>
                <w:color w:val="000000"/>
                <w:sz w:val="24"/>
                <w:szCs w:val="24"/>
                <w:lang w:eastAsia="es-AR"/>
              </w:rPr>
            </w:pPr>
          </w:p>
        </w:tc>
        <w:tc>
          <w:tcPr>
            <w:tcW w:w="1563" w:type="dxa"/>
            <w:tcBorders>
              <w:top w:val="nil"/>
              <w:left w:val="nil"/>
              <w:bottom w:val="single" w:sz="4" w:space="0" w:color="auto"/>
              <w:right w:val="single" w:sz="4" w:space="0" w:color="auto"/>
            </w:tcBorders>
            <w:shd w:val="clear" w:color="auto" w:fill="auto"/>
            <w:noWrap/>
            <w:vAlign w:val="bottom"/>
          </w:tcPr>
          <w:p w:rsidR="001533A8" w:rsidRPr="00C67CAA" w:rsidRDefault="001533A8" w:rsidP="00C67CAA">
            <w:pPr>
              <w:spacing w:after="0" w:line="240" w:lineRule="auto"/>
              <w:jc w:val="center"/>
              <w:rPr>
                <w:rFonts w:ascii="Century Gothic" w:eastAsia="Times New Roman" w:hAnsi="Century Gothic"/>
                <w:color w:val="000000"/>
                <w:sz w:val="24"/>
                <w:szCs w:val="24"/>
                <w:lang w:eastAsia="es-AR"/>
              </w:rPr>
            </w:pPr>
          </w:p>
        </w:tc>
      </w:tr>
      <w:tr w:rsidR="00C67CAA" w:rsidRPr="00C67CAA" w:rsidTr="00880EE6">
        <w:trPr>
          <w:trHeight w:val="345"/>
        </w:trPr>
        <w:tc>
          <w:tcPr>
            <w:tcW w:w="5777" w:type="dxa"/>
            <w:tcBorders>
              <w:top w:val="nil"/>
              <w:left w:val="single" w:sz="4" w:space="0" w:color="auto"/>
              <w:bottom w:val="single" w:sz="4" w:space="0" w:color="auto"/>
              <w:right w:val="single" w:sz="4" w:space="0" w:color="auto"/>
            </w:tcBorders>
            <w:shd w:val="clear" w:color="auto" w:fill="BFBFBF"/>
            <w:noWrap/>
            <w:vAlign w:val="bottom"/>
            <w:hideMark/>
          </w:tcPr>
          <w:p w:rsidR="00C67CAA" w:rsidRPr="00C67CAA" w:rsidRDefault="00C67CAA" w:rsidP="00C67CAA">
            <w:pPr>
              <w:spacing w:after="0" w:line="240" w:lineRule="auto"/>
              <w:jc w:val="center"/>
              <w:rPr>
                <w:rFonts w:ascii="Century Gothic" w:eastAsia="Times New Roman" w:hAnsi="Century Gothic"/>
                <w:b/>
                <w:bCs/>
                <w:color w:val="000000"/>
                <w:sz w:val="24"/>
                <w:szCs w:val="24"/>
                <w:lang w:eastAsia="es-AR"/>
              </w:rPr>
            </w:pPr>
            <w:r w:rsidRPr="00C67CAA">
              <w:rPr>
                <w:rFonts w:ascii="Century Gothic" w:eastAsia="Times New Roman" w:hAnsi="Century Gothic"/>
                <w:b/>
                <w:bCs/>
                <w:color w:val="000000"/>
                <w:sz w:val="24"/>
                <w:szCs w:val="24"/>
                <w:lang w:eastAsia="es-AR"/>
              </w:rPr>
              <w:t>Total</w:t>
            </w:r>
          </w:p>
        </w:tc>
        <w:tc>
          <w:tcPr>
            <w:tcW w:w="1563" w:type="dxa"/>
            <w:tcBorders>
              <w:top w:val="nil"/>
              <w:left w:val="nil"/>
              <w:bottom w:val="single" w:sz="4" w:space="0" w:color="auto"/>
              <w:right w:val="single" w:sz="4" w:space="0" w:color="auto"/>
            </w:tcBorders>
            <w:shd w:val="clear" w:color="auto" w:fill="BFBFBF"/>
            <w:noWrap/>
            <w:vAlign w:val="bottom"/>
            <w:hideMark/>
          </w:tcPr>
          <w:p w:rsidR="00C67CAA" w:rsidRPr="00C67CAA" w:rsidRDefault="000B1DF5" w:rsidP="00C67CAA">
            <w:pPr>
              <w:spacing w:after="0" w:line="240" w:lineRule="auto"/>
              <w:jc w:val="center"/>
              <w:rPr>
                <w:rFonts w:ascii="Century Gothic" w:eastAsia="Times New Roman" w:hAnsi="Century Gothic"/>
                <w:b/>
                <w:bCs/>
                <w:color w:val="000000"/>
                <w:sz w:val="24"/>
                <w:szCs w:val="24"/>
                <w:lang w:eastAsia="es-AR"/>
              </w:rPr>
            </w:pPr>
            <w:r>
              <w:rPr>
                <w:rFonts w:ascii="Century Gothic" w:eastAsia="Times New Roman" w:hAnsi="Century Gothic"/>
                <w:b/>
                <w:bCs/>
                <w:color w:val="000000"/>
                <w:sz w:val="24"/>
                <w:szCs w:val="24"/>
                <w:lang w:eastAsia="es-AR"/>
              </w:rPr>
              <w:t>36</w:t>
            </w:r>
          </w:p>
        </w:tc>
      </w:tr>
    </w:tbl>
    <w:p w:rsidR="00C67CAA" w:rsidRDefault="00C67CAA" w:rsidP="00C67CAA">
      <w:pPr>
        <w:widowControl w:val="0"/>
        <w:spacing w:after="0" w:line="240" w:lineRule="auto"/>
        <w:rPr>
          <w:rFonts w:ascii="Century Gothic" w:eastAsia="Times New Roman" w:hAnsi="Century Gothic"/>
          <w:sz w:val="24"/>
          <w:szCs w:val="24"/>
          <w:lang w:val="es-ES_tradnl" w:eastAsia="es-ES"/>
        </w:rPr>
      </w:pPr>
    </w:p>
    <w:tbl>
      <w:tblPr>
        <w:tblW w:w="7340" w:type="dxa"/>
        <w:tblInd w:w="55" w:type="dxa"/>
        <w:tblCellMar>
          <w:left w:w="70" w:type="dxa"/>
          <w:right w:w="70" w:type="dxa"/>
        </w:tblCellMar>
        <w:tblLook w:val="04A0" w:firstRow="1" w:lastRow="0" w:firstColumn="1" w:lastColumn="0" w:noHBand="0" w:noVBand="1"/>
      </w:tblPr>
      <w:tblGrid>
        <w:gridCol w:w="5827"/>
        <w:gridCol w:w="1513"/>
      </w:tblGrid>
      <w:tr w:rsidR="00C67CAA" w:rsidRPr="00C67CAA" w:rsidTr="00C67CAA">
        <w:trPr>
          <w:trHeight w:val="345"/>
        </w:trPr>
        <w:tc>
          <w:tcPr>
            <w:tcW w:w="7340" w:type="dxa"/>
            <w:gridSpan w:val="2"/>
            <w:tcBorders>
              <w:top w:val="nil"/>
              <w:left w:val="nil"/>
              <w:bottom w:val="nil"/>
              <w:right w:val="nil"/>
            </w:tcBorders>
            <w:shd w:val="clear" w:color="auto" w:fill="auto"/>
            <w:noWrap/>
            <w:vAlign w:val="bottom"/>
            <w:hideMark/>
          </w:tcPr>
          <w:p w:rsidR="00C67CAA" w:rsidRPr="00C67CAA" w:rsidRDefault="004C2C76" w:rsidP="004C2C76">
            <w:pPr>
              <w:spacing w:after="0" w:line="240" w:lineRule="auto"/>
              <w:rPr>
                <w:rFonts w:ascii="Century Gothic" w:eastAsia="Times New Roman" w:hAnsi="Century Gothic"/>
                <w:b/>
                <w:bCs/>
                <w:color w:val="000000"/>
                <w:sz w:val="24"/>
                <w:szCs w:val="24"/>
                <w:lang w:eastAsia="es-AR"/>
              </w:rPr>
            </w:pPr>
            <w:r>
              <w:rPr>
                <w:rFonts w:ascii="Century Gothic" w:eastAsia="Times New Roman" w:hAnsi="Century Gothic"/>
                <w:b/>
                <w:bCs/>
                <w:color w:val="000000"/>
                <w:sz w:val="24"/>
                <w:szCs w:val="24"/>
                <w:lang w:eastAsia="es-AR"/>
              </w:rPr>
              <w:t xml:space="preserve">                                            </w:t>
            </w:r>
            <w:r w:rsidR="00C67CAA" w:rsidRPr="00C67CAA">
              <w:rPr>
                <w:rFonts w:ascii="Century Gothic" w:eastAsia="Times New Roman" w:hAnsi="Century Gothic"/>
                <w:b/>
                <w:bCs/>
                <w:color w:val="000000"/>
                <w:sz w:val="24"/>
                <w:szCs w:val="24"/>
                <w:lang w:eastAsia="es-AR"/>
              </w:rPr>
              <w:t>ANEXO II</w:t>
            </w:r>
          </w:p>
        </w:tc>
      </w:tr>
      <w:tr w:rsidR="00C67CAA" w:rsidRPr="00C67CAA" w:rsidTr="006024D8">
        <w:trPr>
          <w:trHeight w:val="345"/>
        </w:trPr>
        <w:tc>
          <w:tcPr>
            <w:tcW w:w="5827" w:type="dxa"/>
            <w:tcBorders>
              <w:top w:val="nil"/>
              <w:left w:val="nil"/>
              <w:bottom w:val="nil"/>
              <w:right w:val="nil"/>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p>
        </w:tc>
        <w:tc>
          <w:tcPr>
            <w:tcW w:w="1513" w:type="dxa"/>
            <w:tcBorders>
              <w:top w:val="nil"/>
              <w:left w:val="nil"/>
              <w:bottom w:val="nil"/>
              <w:right w:val="nil"/>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p>
        </w:tc>
      </w:tr>
      <w:tr w:rsidR="00C67CAA" w:rsidRPr="00C67CAA" w:rsidTr="006024D8">
        <w:trPr>
          <w:trHeight w:val="345"/>
        </w:trPr>
        <w:tc>
          <w:tcPr>
            <w:tcW w:w="582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67CAA" w:rsidRPr="00C67CAA" w:rsidRDefault="00C67CAA" w:rsidP="00C67CAA">
            <w:pPr>
              <w:spacing w:after="0" w:line="240" w:lineRule="auto"/>
              <w:jc w:val="center"/>
              <w:rPr>
                <w:rFonts w:ascii="Century Gothic" w:eastAsia="Times New Roman" w:hAnsi="Century Gothic"/>
                <w:b/>
                <w:bCs/>
                <w:color w:val="000000"/>
                <w:sz w:val="24"/>
                <w:szCs w:val="24"/>
                <w:lang w:eastAsia="es-AR"/>
              </w:rPr>
            </w:pPr>
            <w:r w:rsidRPr="00C67CAA">
              <w:rPr>
                <w:rFonts w:ascii="Century Gothic" w:eastAsia="Times New Roman" w:hAnsi="Century Gothic"/>
                <w:b/>
                <w:bCs/>
                <w:color w:val="000000"/>
                <w:sz w:val="24"/>
                <w:szCs w:val="24"/>
                <w:lang w:eastAsia="es-AR"/>
              </w:rPr>
              <w:t>Categoría</w:t>
            </w:r>
          </w:p>
        </w:tc>
        <w:tc>
          <w:tcPr>
            <w:tcW w:w="1513" w:type="dxa"/>
            <w:tcBorders>
              <w:top w:val="single" w:sz="4" w:space="0" w:color="auto"/>
              <w:left w:val="nil"/>
              <w:bottom w:val="single" w:sz="4" w:space="0" w:color="auto"/>
              <w:right w:val="single" w:sz="4" w:space="0" w:color="auto"/>
            </w:tcBorders>
            <w:shd w:val="clear" w:color="000000" w:fill="BFBFBF"/>
            <w:noWrap/>
            <w:vAlign w:val="bottom"/>
            <w:hideMark/>
          </w:tcPr>
          <w:p w:rsidR="00C67CAA" w:rsidRPr="00C67CAA" w:rsidRDefault="00C67CAA" w:rsidP="00C67CAA">
            <w:pPr>
              <w:spacing w:after="0" w:line="240" w:lineRule="auto"/>
              <w:jc w:val="center"/>
              <w:rPr>
                <w:rFonts w:ascii="Century Gothic" w:eastAsia="Times New Roman" w:hAnsi="Century Gothic"/>
                <w:b/>
                <w:bCs/>
                <w:color w:val="000000"/>
                <w:sz w:val="24"/>
                <w:szCs w:val="24"/>
                <w:lang w:eastAsia="es-AR"/>
              </w:rPr>
            </w:pPr>
            <w:r w:rsidRPr="00C67CAA">
              <w:rPr>
                <w:rFonts w:ascii="Century Gothic" w:eastAsia="Times New Roman" w:hAnsi="Century Gothic"/>
                <w:b/>
                <w:bCs/>
                <w:color w:val="000000"/>
                <w:sz w:val="24"/>
                <w:szCs w:val="24"/>
                <w:lang w:eastAsia="es-AR"/>
              </w:rPr>
              <w:t>%</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BC6A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 xml:space="preserve">Asesor </w:t>
            </w:r>
            <w:r w:rsidR="003050A4">
              <w:rPr>
                <w:rFonts w:ascii="Century Gothic" w:eastAsia="Times New Roman" w:hAnsi="Century Gothic"/>
                <w:color w:val="000000"/>
                <w:sz w:val="24"/>
                <w:szCs w:val="24"/>
                <w:lang w:eastAsia="es-AR"/>
              </w:rPr>
              <w:t>Técnico-</w:t>
            </w:r>
            <w:r w:rsidRPr="00C67CAA">
              <w:rPr>
                <w:rFonts w:ascii="Century Gothic" w:eastAsia="Times New Roman" w:hAnsi="Century Gothic"/>
                <w:color w:val="000000"/>
                <w:sz w:val="24"/>
                <w:szCs w:val="24"/>
                <w:lang w:eastAsia="es-AR"/>
              </w:rPr>
              <w:t>Profesional</w:t>
            </w:r>
          </w:p>
        </w:tc>
        <w:tc>
          <w:tcPr>
            <w:tcW w:w="151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50</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Jefe de Departamento Profesional</w:t>
            </w:r>
          </w:p>
        </w:tc>
        <w:tc>
          <w:tcPr>
            <w:tcW w:w="151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50</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Jefe de Departamento</w:t>
            </w:r>
          </w:p>
        </w:tc>
        <w:tc>
          <w:tcPr>
            <w:tcW w:w="151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45</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Jefe de División Profesional</w:t>
            </w:r>
          </w:p>
        </w:tc>
        <w:tc>
          <w:tcPr>
            <w:tcW w:w="151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45</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Jefe de División</w:t>
            </w:r>
          </w:p>
        </w:tc>
        <w:tc>
          <w:tcPr>
            <w:tcW w:w="1513" w:type="dxa"/>
            <w:tcBorders>
              <w:top w:val="nil"/>
              <w:left w:val="nil"/>
              <w:bottom w:val="single" w:sz="4" w:space="0" w:color="auto"/>
              <w:right w:val="single" w:sz="4" w:space="0" w:color="auto"/>
            </w:tcBorders>
            <w:shd w:val="clear" w:color="auto" w:fill="auto"/>
            <w:noWrap/>
            <w:vAlign w:val="bottom"/>
            <w:hideMark/>
          </w:tcPr>
          <w:p w:rsidR="00C67CAA" w:rsidRPr="00C67CAA" w:rsidRDefault="00ED56FE" w:rsidP="00C67CAA">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42</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Profesional A</w:t>
            </w:r>
          </w:p>
        </w:tc>
        <w:tc>
          <w:tcPr>
            <w:tcW w:w="1513" w:type="dxa"/>
            <w:tcBorders>
              <w:top w:val="nil"/>
              <w:left w:val="nil"/>
              <w:bottom w:val="single" w:sz="4" w:space="0" w:color="auto"/>
              <w:right w:val="single" w:sz="4" w:space="0" w:color="auto"/>
            </w:tcBorders>
            <w:shd w:val="clear" w:color="auto" w:fill="auto"/>
            <w:noWrap/>
            <w:vAlign w:val="bottom"/>
            <w:hideMark/>
          </w:tcPr>
          <w:p w:rsidR="00C67CAA" w:rsidRPr="00C67CAA" w:rsidRDefault="00ED56FE" w:rsidP="00C67CAA">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42</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Profesional B</w:t>
            </w:r>
          </w:p>
        </w:tc>
        <w:tc>
          <w:tcPr>
            <w:tcW w:w="151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ED56FE">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3</w:t>
            </w:r>
            <w:r w:rsidR="00ED56FE">
              <w:rPr>
                <w:rFonts w:ascii="Century Gothic" w:eastAsia="Times New Roman" w:hAnsi="Century Gothic"/>
                <w:color w:val="000000"/>
                <w:sz w:val="24"/>
                <w:szCs w:val="24"/>
                <w:lang w:eastAsia="es-AR"/>
              </w:rPr>
              <w:t>8</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Técnico y Administrativo A</w:t>
            </w:r>
          </w:p>
        </w:tc>
        <w:tc>
          <w:tcPr>
            <w:tcW w:w="1513" w:type="dxa"/>
            <w:tcBorders>
              <w:top w:val="nil"/>
              <w:left w:val="nil"/>
              <w:bottom w:val="single" w:sz="4" w:space="0" w:color="auto"/>
              <w:right w:val="single" w:sz="4" w:space="0" w:color="auto"/>
            </w:tcBorders>
            <w:shd w:val="clear" w:color="auto" w:fill="auto"/>
            <w:noWrap/>
            <w:vAlign w:val="bottom"/>
            <w:hideMark/>
          </w:tcPr>
          <w:p w:rsidR="00C67CAA" w:rsidRPr="00C67CAA" w:rsidRDefault="00ED56FE" w:rsidP="00C67CAA">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38</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Técnico y Administrativo B</w:t>
            </w:r>
          </w:p>
        </w:tc>
        <w:tc>
          <w:tcPr>
            <w:tcW w:w="1513" w:type="dxa"/>
            <w:tcBorders>
              <w:top w:val="nil"/>
              <w:left w:val="nil"/>
              <w:bottom w:val="single" w:sz="4" w:space="0" w:color="auto"/>
              <w:right w:val="single" w:sz="4" w:space="0" w:color="auto"/>
            </w:tcBorders>
            <w:shd w:val="clear" w:color="auto" w:fill="auto"/>
            <w:noWrap/>
            <w:vAlign w:val="bottom"/>
            <w:hideMark/>
          </w:tcPr>
          <w:p w:rsidR="00C67CAA" w:rsidRPr="00C67CAA" w:rsidRDefault="00C67CAA" w:rsidP="00853CAE">
            <w:pPr>
              <w:spacing w:after="0" w:line="240" w:lineRule="auto"/>
              <w:jc w:val="center"/>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3</w:t>
            </w:r>
            <w:r w:rsidR="00ED56FE">
              <w:rPr>
                <w:rFonts w:ascii="Century Gothic" w:eastAsia="Times New Roman" w:hAnsi="Century Gothic"/>
                <w:color w:val="000000"/>
                <w:sz w:val="24"/>
                <w:szCs w:val="24"/>
                <w:lang w:eastAsia="es-AR"/>
              </w:rPr>
              <w:t>5</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Técnico y Administrativo C</w:t>
            </w:r>
          </w:p>
        </w:tc>
        <w:tc>
          <w:tcPr>
            <w:tcW w:w="1513" w:type="dxa"/>
            <w:tcBorders>
              <w:top w:val="nil"/>
              <w:left w:val="nil"/>
              <w:bottom w:val="single" w:sz="4" w:space="0" w:color="auto"/>
              <w:right w:val="single" w:sz="4" w:space="0" w:color="auto"/>
            </w:tcBorders>
            <w:shd w:val="clear" w:color="auto" w:fill="auto"/>
            <w:noWrap/>
            <w:vAlign w:val="bottom"/>
            <w:hideMark/>
          </w:tcPr>
          <w:p w:rsidR="00C67CAA" w:rsidRPr="00C67CAA" w:rsidRDefault="00ED56FE" w:rsidP="00C67CAA">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32</w:t>
            </w:r>
          </w:p>
        </w:tc>
      </w:tr>
      <w:tr w:rsidR="00C67CAA" w:rsidRPr="00C67CAA" w:rsidTr="006024D8">
        <w:trPr>
          <w:trHeight w:val="34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C67CAA" w:rsidRPr="00C67CAA" w:rsidRDefault="00C67CAA" w:rsidP="00C67CAA">
            <w:pPr>
              <w:spacing w:after="0" w:line="240" w:lineRule="auto"/>
              <w:rPr>
                <w:rFonts w:ascii="Century Gothic" w:eastAsia="Times New Roman" w:hAnsi="Century Gothic"/>
                <w:color w:val="000000"/>
                <w:sz w:val="24"/>
                <w:szCs w:val="24"/>
                <w:lang w:eastAsia="es-AR"/>
              </w:rPr>
            </w:pPr>
            <w:r w:rsidRPr="00C67CAA">
              <w:rPr>
                <w:rFonts w:ascii="Century Gothic" w:eastAsia="Times New Roman" w:hAnsi="Century Gothic"/>
                <w:color w:val="000000"/>
                <w:sz w:val="24"/>
                <w:szCs w:val="24"/>
                <w:lang w:eastAsia="es-AR"/>
              </w:rPr>
              <w:t>Personal de Servicio y Maestranza</w:t>
            </w:r>
          </w:p>
        </w:tc>
        <w:tc>
          <w:tcPr>
            <w:tcW w:w="1513" w:type="dxa"/>
            <w:tcBorders>
              <w:top w:val="nil"/>
              <w:left w:val="nil"/>
              <w:bottom w:val="single" w:sz="4" w:space="0" w:color="auto"/>
              <w:right w:val="single" w:sz="4" w:space="0" w:color="auto"/>
            </w:tcBorders>
            <w:shd w:val="clear" w:color="auto" w:fill="auto"/>
            <w:noWrap/>
            <w:vAlign w:val="bottom"/>
            <w:hideMark/>
          </w:tcPr>
          <w:p w:rsidR="00AF6A47" w:rsidRPr="00C67CAA" w:rsidRDefault="00ED56FE" w:rsidP="00AF6A47">
            <w:pPr>
              <w:spacing w:after="0" w:line="240" w:lineRule="auto"/>
              <w:jc w:val="center"/>
              <w:rPr>
                <w:rFonts w:ascii="Century Gothic" w:eastAsia="Times New Roman" w:hAnsi="Century Gothic"/>
                <w:color w:val="000000"/>
                <w:sz w:val="24"/>
                <w:szCs w:val="24"/>
                <w:lang w:eastAsia="es-AR"/>
              </w:rPr>
            </w:pPr>
            <w:r>
              <w:rPr>
                <w:rFonts w:ascii="Century Gothic" w:eastAsia="Times New Roman" w:hAnsi="Century Gothic"/>
                <w:color w:val="000000"/>
                <w:sz w:val="24"/>
                <w:szCs w:val="24"/>
                <w:lang w:eastAsia="es-AR"/>
              </w:rPr>
              <w:t>30</w:t>
            </w:r>
          </w:p>
        </w:tc>
      </w:tr>
    </w:tbl>
    <w:p w:rsidR="00FB4465" w:rsidRPr="00FB4465" w:rsidRDefault="00FB4465" w:rsidP="004C2C76">
      <w:pPr>
        <w:spacing w:after="0" w:line="360" w:lineRule="auto"/>
        <w:jc w:val="both"/>
        <w:rPr>
          <w:rFonts w:ascii="Century Gothic" w:hAnsi="Century Gothic"/>
        </w:rPr>
      </w:pPr>
    </w:p>
    <w:sectPr w:rsidR="00FB4465" w:rsidRPr="00FB4465" w:rsidSect="00A90821">
      <w:pgSz w:w="11907" w:h="16839" w:code="9"/>
      <w:pgMar w:top="3544"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70227D"/>
    <w:multiLevelType w:val="singleLevel"/>
    <w:tmpl w:val="0C0A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67"/>
    <w:rsid w:val="000B1DF5"/>
    <w:rsid w:val="000D6529"/>
    <w:rsid w:val="001533A8"/>
    <w:rsid w:val="00191C6B"/>
    <w:rsid w:val="001A3971"/>
    <w:rsid w:val="001C765C"/>
    <w:rsid w:val="001D103D"/>
    <w:rsid w:val="001F68FF"/>
    <w:rsid w:val="0022585C"/>
    <w:rsid w:val="00233FE7"/>
    <w:rsid w:val="00257816"/>
    <w:rsid w:val="002D04B7"/>
    <w:rsid w:val="003050A4"/>
    <w:rsid w:val="003418F1"/>
    <w:rsid w:val="00347C25"/>
    <w:rsid w:val="003B630E"/>
    <w:rsid w:val="004A6D53"/>
    <w:rsid w:val="004C2C76"/>
    <w:rsid w:val="004C3333"/>
    <w:rsid w:val="004F7546"/>
    <w:rsid w:val="005110FE"/>
    <w:rsid w:val="005712FD"/>
    <w:rsid w:val="00597FCA"/>
    <w:rsid w:val="005B05FB"/>
    <w:rsid w:val="005C74EC"/>
    <w:rsid w:val="005F3397"/>
    <w:rsid w:val="006024D8"/>
    <w:rsid w:val="0062632F"/>
    <w:rsid w:val="00671449"/>
    <w:rsid w:val="006A7455"/>
    <w:rsid w:val="006C22D9"/>
    <w:rsid w:val="007B5D09"/>
    <w:rsid w:val="008141A7"/>
    <w:rsid w:val="0085383E"/>
    <w:rsid w:val="00853CAE"/>
    <w:rsid w:val="00863DED"/>
    <w:rsid w:val="00880EE6"/>
    <w:rsid w:val="008B5D8C"/>
    <w:rsid w:val="008C26BF"/>
    <w:rsid w:val="008F3D43"/>
    <w:rsid w:val="009615D8"/>
    <w:rsid w:val="0099148F"/>
    <w:rsid w:val="009D6BD7"/>
    <w:rsid w:val="00A21051"/>
    <w:rsid w:val="00A60943"/>
    <w:rsid w:val="00A90821"/>
    <w:rsid w:val="00AE15A3"/>
    <w:rsid w:val="00AF682B"/>
    <w:rsid w:val="00AF6A47"/>
    <w:rsid w:val="00B37867"/>
    <w:rsid w:val="00B57639"/>
    <w:rsid w:val="00B7660E"/>
    <w:rsid w:val="00BC6AAA"/>
    <w:rsid w:val="00BE0BAE"/>
    <w:rsid w:val="00C004E4"/>
    <w:rsid w:val="00C133CE"/>
    <w:rsid w:val="00C54AF7"/>
    <w:rsid w:val="00C67CAA"/>
    <w:rsid w:val="00C90F58"/>
    <w:rsid w:val="00C967EE"/>
    <w:rsid w:val="00CA19DC"/>
    <w:rsid w:val="00CA2B01"/>
    <w:rsid w:val="00CB4DF5"/>
    <w:rsid w:val="00CE4346"/>
    <w:rsid w:val="00D363A1"/>
    <w:rsid w:val="00E04378"/>
    <w:rsid w:val="00E471D1"/>
    <w:rsid w:val="00ED56FE"/>
    <w:rsid w:val="00F40FDD"/>
    <w:rsid w:val="00F6436E"/>
    <w:rsid w:val="00F901DF"/>
    <w:rsid w:val="00F94C5E"/>
    <w:rsid w:val="00FB4465"/>
    <w:rsid w:val="00FD49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DA5FE18-8E18-413F-A330-A24CC557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3">
    <w:name w:val="heading 3"/>
    <w:basedOn w:val="Normal"/>
    <w:next w:val="Normal"/>
    <w:link w:val="Ttulo3Car"/>
    <w:qFormat/>
    <w:rsid w:val="00FD49EF"/>
    <w:pPr>
      <w:keepNext/>
      <w:widowControl w:val="0"/>
      <w:spacing w:after="0" w:line="240" w:lineRule="auto"/>
      <w:outlineLvl w:val="2"/>
    </w:pPr>
    <w:rPr>
      <w:rFonts w:ascii="Courier" w:eastAsia="Times New Roman" w:hAnsi="Courier"/>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712FD"/>
    <w:pPr>
      <w:widowControl w:val="0"/>
      <w:spacing w:after="0" w:line="240" w:lineRule="auto"/>
      <w:jc w:val="both"/>
    </w:pPr>
    <w:rPr>
      <w:rFonts w:ascii="Courier" w:eastAsia="Times New Roman" w:hAnsi="Courier"/>
      <w:sz w:val="24"/>
      <w:szCs w:val="20"/>
      <w:lang w:val="es-ES_tradnl" w:eastAsia="es-ES"/>
    </w:rPr>
  </w:style>
  <w:style w:type="character" w:customStyle="1" w:styleId="TextoindependienteCar">
    <w:name w:val="Texto independiente Car"/>
    <w:link w:val="Textoindependiente"/>
    <w:semiHidden/>
    <w:rsid w:val="005712FD"/>
    <w:rPr>
      <w:rFonts w:ascii="Courier" w:eastAsia="Times New Roman" w:hAnsi="Courier"/>
      <w:sz w:val="24"/>
      <w:lang w:val="es-ES_tradnl" w:eastAsia="es-ES"/>
    </w:rPr>
  </w:style>
  <w:style w:type="paragraph" w:styleId="Piedepgina">
    <w:name w:val="footer"/>
    <w:basedOn w:val="Normal"/>
    <w:link w:val="PiedepginaCar"/>
    <w:semiHidden/>
    <w:rsid w:val="005712FD"/>
    <w:pPr>
      <w:tabs>
        <w:tab w:val="center" w:pos="4419"/>
        <w:tab w:val="right" w:pos="8838"/>
      </w:tabs>
      <w:spacing w:after="0" w:line="240" w:lineRule="auto"/>
    </w:pPr>
    <w:rPr>
      <w:rFonts w:ascii="Times New Roman" w:eastAsia="Times New Roman" w:hAnsi="Times New Roman"/>
      <w:sz w:val="20"/>
      <w:szCs w:val="20"/>
      <w:lang w:val="es-ES_tradnl" w:eastAsia="es-ES"/>
    </w:rPr>
  </w:style>
  <w:style w:type="character" w:customStyle="1" w:styleId="PiedepginaCar">
    <w:name w:val="Pie de página Car"/>
    <w:link w:val="Piedepgina"/>
    <w:semiHidden/>
    <w:rsid w:val="005712FD"/>
    <w:rPr>
      <w:rFonts w:ascii="Times New Roman" w:eastAsia="Times New Roman" w:hAnsi="Times New Roman"/>
      <w:lang w:val="es-ES_tradnl" w:eastAsia="es-ES"/>
    </w:rPr>
  </w:style>
  <w:style w:type="character" w:customStyle="1" w:styleId="Ttulo3Car">
    <w:name w:val="Título 3 Car"/>
    <w:link w:val="Ttulo3"/>
    <w:rsid w:val="00FD49EF"/>
    <w:rPr>
      <w:rFonts w:ascii="Courier" w:eastAsia="Times New Roman" w:hAnsi="Courier"/>
      <w:sz w:val="24"/>
      <w:lang w:val="es-ES_tradnl" w:eastAsia="es-ES"/>
    </w:rPr>
  </w:style>
  <w:style w:type="paragraph" w:styleId="Prrafodelista">
    <w:name w:val="List Paragraph"/>
    <w:basedOn w:val="Normal"/>
    <w:uiPriority w:val="34"/>
    <w:qFormat/>
    <w:rsid w:val="00CB4DF5"/>
    <w:pPr>
      <w:ind w:left="708"/>
    </w:pPr>
  </w:style>
  <w:style w:type="paragraph" w:styleId="Textodeglobo">
    <w:name w:val="Balloon Text"/>
    <w:basedOn w:val="Normal"/>
    <w:link w:val="TextodegloboCar"/>
    <w:uiPriority w:val="99"/>
    <w:semiHidden/>
    <w:unhideWhenUsed/>
    <w:rsid w:val="008141A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141A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294438">
      <w:bodyDiv w:val="1"/>
      <w:marLeft w:val="0"/>
      <w:marRight w:val="0"/>
      <w:marTop w:val="0"/>
      <w:marBottom w:val="0"/>
      <w:divBdr>
        <w:top w:val="none" w:sz="0" w:space="0" w:color="auto"/>
        <w:left w:val="none" w:sz="0" w:space="0" w:color="auto"/>
        <w:bottom w:val="none" w:sz="0" w:space="0" w:color="auto"/>
        <w:right w:val="none" w:sz="0" w:space="0" w:color="auto"/>
      </w:divBdr>
    </w:div>
    <w:div w:id="18400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1828</Words>
  <Characters>10056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cp:lastModifiedBy>Senado</cp:lastModifiedBy>
  <cp:revision>2</cp:revision>
  <cp:lastPrinted>2018-08-28T11:50:00Z</cp:lastPrinted>
  <dcterms:created xsi:type="dcterms:W3CDTF">2018-10-02T20:48:00Z</dcterms:created>
  <dcterms:modified xsi:type="dcterms:W3CDTF">2018-10-02T20:48:00Z</dcterms:modified>
</cp:coreProperties>
</file>