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9A" w:rsidRPr="00074D30" w:rsidRDefault="0059539A" w:rsidP="0059539A">
      <w:pPr>
        <w:shd w:val="clear" w:color="auto" w:fill="FFFFFF"/>
        <w:tabs>
          <w:tab w:val="left" w:pos="9214"/>
          <w:tab w:val="left" w:pos="9356"/>
          <w:tab w:val="left" w:pos="9457"/>
          <w:tab w:val="left" w:pos="9639"/>
        </w:tabs>
        <w:ind w:left="567"/>
        <w:rPr>
          <w:rFonts w:ascii="Times New Roman" w:hAnsi="Times New Roman" w:cs="Times New Roman"/>
          <w:b/>
          <w:sz w:val="24"/>
          <w:szCs w:val="24"/>
        </w:rPr>
      </w:pPr>
      <w:r w:rsidRPr="00074D30">
        <w:rPr>
          <w:rFonts w:ascii="Times New Roman" w:hAnsi="Times New Roman" w:cs="Times New Roman"/>
          <w:b/>
          <w:sz w:val="24"/>
          <w:szCs w:val="24"/>
        </w:rPr>
        <w:t>HONORABLE SENADO:</w:t>
      </w:r>
    </w:p>
    <w:p w:rsidR="0059539A" w:rsidRPr="00EC1497" w:rsidRDefault="0059539A" w:rsidP="00EC1497">
      <w:pPr>
        <w:tabs>
          <w:tab w:val="left" w:pos="9214"/>
          <w:tab w:val="left" w:pos="9356"/>
          <w:tab w:val="left" w:pos="9457"/>
          <w:tab w:val="left" w:pos="9639"/>
        </w:tabs>
        <w:ind w:left="567" w:firstLine="2693"/>
        <w:jc w:val="both"/>
        <w:rPr>
          <w:rFonts w:ascii="Times New Roman" w:hAnsi="Times New Roman" w:cs="Times New Roman"/>
          <w:sz w:val="24"/>
          <w:szCs w:val="24"/>
          <w:shd w:val="clear" w:color="auto" w:fill="FFFFFF"/>
        </w:rPr>
      </w:pPr>
      <w:r w:rsidRPr="00074D30">
        <w:rPr>
          <w:rFonts w:ascii="Times New Roman" w:hAnsi="Times New Roman" w:cs="Times New Roman"/>
          <w:sz w:val="24"/>
          <w:szCs w:val="24"/>
        </w:rPr>
        <w:t xml:space="preserve">Vuestra </w:t>
      </w:r>
      <w:r w:rsidRPr="00074D30">
        <w:rPr>
          <w:rFonts w:ascii="Times New Roman" w:hAnsi="Times New Roman" w:cs="Times New Roman"/>
          <w:b/>
          <w:sz w:val="24"/>
          <w:szCs w:val="24"/>
        </w:rPr>
        <w:t>Comisión de Educación, Ciencia y Tecnología</w:t>
      </w:r>
      <w:r>
        <w:rPr>
          <w:rFonts w:ascii="Times New Roman" w:hAnsi="Times New Roman" w:cs="Times New Roman"/>
          <w:sz w:val="24"/>
          <w:szCs w:val="24"/>
        </w:rPr>
        <w:t>, ha considerado, en revisión, los</w:t>
      </w:r>
      <w:r w:rsidRPr="00074D30">
        <w:rPr>
          <w:rFonts w:ascii="Times New Roman" w:hAnsi="Times New Roman" w:cs="Times New Roman"/>
          <w:sz w:val="24"/>
          <w:szCs w:val="24"/>
        </w:rPr>
        <w:t xml:space="preserve"> Proyecto</w:t>
      </w:r>
      <w:r>
        <w:rPr>
          <w:rFonts w:ascii="Times New Roman" w:hAnsi="Times New Roman" w:cs="Times New Roman"/>
          <w:sz w:val="24"/>
          <w:szCs w:val="24"/>
        </w:rPr>
        <w:t>s</w:t>
      </w:r>
      <w:r w:rsidRPr="00074D30">
        <w:rPr>
          <w:rFonts w:ascii="Times New Roman" w:hAnsi="Times New Roman" w:cs="Times New Roman"/>
          <w:sz w:val="24"/>
          <w:szCs w:val="24"/>
        </w:rPr>
        <w:t xml:space="preserve"> de Ley </w:t>
      </w:r>
      <w:r>
        <w:rPr>
          <w:rFonts w:ascii="Times New Roman" w:hAnsi="Times New Roman" w:cs="Times New Roman"/>
          <w:sz w:val="24"/>
          <w:szCs w:val="24"/>
        </w:rPr>
        <w:t>unificados, contenido</w:t>
      </w:r>
      <w:r w:rsidR="00E74E03">
        <w:rPr>
          <w:rFonts w:ascii="Times New Roman" w:hAnsi="Times New Roman" w:cs="Times New Roman"/>
          <w:sz w:val="24"/>
          <w:szCs w:val="24"/>
        </w:rPr>
        <w:t>s</w:t>
      </w:r>
      <w:bookmarkStart w:id="0" w:name="_GoBack"/>
      <w:bookmarkEnd w:id="0"/>
      <w:r>
        <w:rPr>
          <w:rFonts w:ascii="Times New Roman" w:hAnsi="Times New Roman" w:cs="Times New Roman"/>
          <w:sz w:val="24"/>
          <w:szCs w:val="24"/>
        </w:rPr>
        <w:t xml:space="preserve"> en los</w:t>
      </w:r>
      <w:r w:rsidRPr="00074D30">
        <w:rPr>
          <w:rFonts w:ascii="Times New Roman" w:hAnsi="Times New Roman" w:cs="Times New Roman"/>
          <w:sz w:val="24"/>
          <w:szCs w:val="24"/>
        </w:rPr>
        <w:t xml:space="preserve"> </w:t>
      </w:r>
      <w:r>
        <w:rPr>
          <w:rFonts w:ascii="Times New Roman" w:hAnsi="Times New Roman" w:cs="Times New Roman"/>
          <w:b/>
          <w:bCs/>
          <w:sz w:val="24"/>
          <w:szCs w:val="24"/>
        </w:rPr>
        <w:t>Expedientes N°21585</w:t>
      </w:r>
      <w:r w:rsidRPr="0059539A">
        <w:rPr>
          <w:rFonts w:ascii="Times New Roman" w:hAnsi="Times New Roman" w:cs="Times New Roman"/>
          <w:b/>
          <w:bCs/>
          <w:sz w:val="24"/>
          <w:szCs w:val="24"/>
        </w:rPr>
        <w:t>, N°22361, N°22576 y N°24802,</w:t>
      </w:r>
      <w:r w:rsidR="00D430ED">
        <w:rPr>
          <w:rFonts w:ascii="Times New Roman" w:hAnsi="Times New Roman" w:cs="Times New Roman"/>
          <w:b/>
          <w:bCs/>
          <w:sz w:val="24"/>
          <w:szCs w:val="24"/>
        </w:rPr>
        <w:t xml:space="preserve"> </w:t>
      </w:r>
      <w:r w:rsidR="00D430ED" w:rsidRPr="00D430ED">
        <w:rPr>
          <w:rFonts w:ascii="Times New Roman" w:hAnsi="Times New Roman" w:cs="Times New Roman"/>
          <w:bCs/>
          <w:sz w:val="24"/>
          <w:szCs w:val="24"/>
        </w:rPr>
        <w:t>este último anexado en calidad de antecedente</w:t>
      </w:r>
      <w:r w:rsidR="00D430ED">
        <w:rPr>
          <w:rFonts w:ascii="Times New Roman" w:hAnsi="Times New Roman" w:cs="Times New Roman"/>
          <w:b/>
          <w:bCs/>
          <w:sz w:val="24"/>
          <w:szCs w:val="24"/>
        </w:rPr>
        <w:t>,</w:t>
      </w:r>
      <w:r w:rsidRPr="00074D30">
        <w:rPr>
          <w:rFonts w:ascii="Times New Roman" w:hAnsi="Times New Roman" w:cs="Times New Roman"/>
          <w:bCs/>
          <w:sz w:val="24"/>
          <w:szCs w:val="24"/>
        </w:rPr>
        <w:t xml:space="preserve"> autoría</w:t>
      </w:r>
      <w:r w:rsidRPr="00074D30">
        <w:rPr>
          <w:rFonts w:ascii="Times New Roman" w:hAnsi="Times New Roman" w:cs="Times New Roman"/>
          <w:b/>
          <w:bCs/>
          <w:sz w:val="24"/>
          <w:szCs w:val="24"/>
        </w:rPr>
        <w:t xml:space="preserve"> </w:t>
      </w:r>
      <w:r>
        <w:rPr>
          <w:rFonts w:ascii="Times New Roman" w:hAnsi="Times New Roman" w:cs="Times New Roman"/>
          <w:sz w:val="24"/>
          <w:szCs w:val="24"/>
        </w:rPr>
        <w:t>de los diputado</w:t>
      </w:r>
      <w:r w:rsidRPr="00074D30">
        <w:rPr>
          <w:rFonts w:ascii="Times New Roman" w:hAnsi="Times New Roman" w:cs="Times New Roman"/>
          <w:sz w:val="24"/>
          <w:szCs w:val="24"/>
        </w:rPr>
        <w:t xml:space="preserve">s </w:t>
      </w:r>
      <w:proofErr w:type="spellStart"/>
      <w:r>
        <w:rPr>
          <w:rFonts w:ascii="Times New Roman" w:hAnsi="Times New Roman" w:cs="Times New Roman"/>
          <w:sz w:val="24"/>
          <w:szCs w:val="24"/>
        </w:rPr>
        <w:t>Artusi</w:t>
      </w:r>
      <w:proofErr w:type="spellEnd"/>
      <w:r>
        <w:rPr>
          <w:rFonts w:ascii="Times New Roman" w:hAnsi="Times New Roman" w:cs="Times New Roman"/>
          <w:sz w:val="24"/>
          <w:szCs w:val="24"/>
        </w:rPr>
        <w:t>, Acosta, Báez y Cora respectivamente,</w:t>
      </w:r>
      <w:r w:rsidRPr="00074D30">
        <w:rPr>
          <w:rFonts w:ascii="Times New Roman" w:hAnsi="Times New Roman" w:cs="Times New Roman"/>
          <w:sz w:val="24"/>
          <w:szCs w:val="24"/>
        </w:rPr>
        <w:t xml:space="preserve"> </w:t>
      </w:r>
      <w:r w:rsidR="00EC1497">
        <w:rPr>
          <w:rFonts w:ascii="Times New Roman" w:hAnsi="Times New Roman" w:cs="Times New Roman"/>
          <w:sz w:val="24"/>
          <w:szCs w:val="24"/>
        </w:rPr>
        <w:t>mediante el cual se regula</w:t>
      </w:r>
      <w:r w:rsidR="00EC1497" w:rsidRPr="00DE4F2F">
        <w:rPr>
          <w:rFonts w:ascii="Times New Roman" w:hAnsi="Times New Roman" w:cs="Times New Roman"/>
          <w:sz w:val="24"/>
          <w:szCs w:val="24"/>
        </w:rPr>
        <w:t xml:space="preserve"> el Patrimonio Cultural de Bienes Materiales e Inmateriales de la Provincia</w:t>
      </w:r>
      <w:r w:rsidR="00EC1497">
        <w:rPr>
          <w:rFonts w:ascii="Times New Roman" w:hAnsi="Times New Roman" w:cs="Times New Roman"/>
          <w:sz w:val="24"/>
          <w:szCs w:val="24"/>
        </w:rPr>
        <w:t xml:space="preserve"> y se adhiere </w:t>
      </w:r>
      <w:r w:rsidR="00EC1497" w:rsidRPr="00DE4F2F">
        <w:rPr>
          <w:rFonts w:ascii="Times New Roman" w:hAnsi="Times New Roman" w:cs="Times New Roman"/>
          <w:sz w:val="24"/>
          <w:szCs w:val="24"/>
        </w:rPr>
        <w:t xml:space="preserve">a la Ley Nacional N° 25.197 de Régimen de </w:t>
      </w:r>
      <w:r w:rsidR="00EC1497" w:rsidRPr="00C75B27">
        <w:rPr>
          <w:rFonts w:ascii="Times New Roman" w:hAnsi="Times New Roman" w:cs="Times New Roman"/>
          <w:sz w:val="24"/>
          <w:szCs w:val="24"/>
        </w:rPr>
        <w:t>Registro del Patrimonio Cultural</w:t>
      </w:r>
      <w:r w:rsidR="00EC60E6" w:rsidRPr="00C75B27">
        <w:rPr>
          <w:rFonts w:ascii="Times New Roman" w:hAnsi="Times New Roman" w:cs="Times New Roman"/>
          <w:sz w:val="24"/>
          <w:szCs w:val="24"/>
        </w:rPr>
        <w:t>;</w:t>
      </w:r>
      <w:r w:rsidRPr="00C75B27">
        <w:rPr>
          <w:rFonts w:ascii="Times New Roman" w:hAnsi="Times New Roman" w:cs="Times New Roman"/>
          <w:sz w:val="24"/>
          <w:szCs w:val="24"/>
        </w:rPr>
        <w:t xml:space="preserve"> cuyo texto fuera aprobado en reunión</w:t>
      </w:r>
      <w:r w:rsidR="00EC1497" w:rsidRPr="00C75B27">
        <w:rPr>
          <w:rFonts w:ascii="Times New Roman" w:hAnsi="Times New Roman" w:cs="Times New Roman"/>
          <w:sz w:val="24"/>
          <w:szCs w:val="24"/>
        </w:rPr>
        <w:t xml:space="preserve"> de Comisión realizada el día </w:t>
      </w:r>
      <w:r w:rsidR="00C75B27" w:rsidRPr="00C75B27">
        <w:rPr>
          <w:rFonts w:ascii="Times New Roman" w:hAnsi="Times New Roman" w:cs="Times New Roman"/>
          <w:sz w:val="24"/>
          <w:szCs w:val="24"/>
        </w:rPr>
        <w:t>07 de jul</w:t>
      </w:r>
      <w:r w:rsidR="00EC1497" w:rsidRPr="00C75B27">
        <w:rPr>
          <w:rFonts w:ascii="Times New Roman" w:hAnsi="Times New Roman" w:cs="Times New Roman"/>
          <w:sz w:val="24"/>
          <w:szCs w:val="24"/>
        </w:rPr>
        <w:t>io</w:t>
      </w:r>
      <w:r w:rsidRPr="00C75B27">
        <w:rPr>
          <w:rFonts w:ascii="Times New Roman" w:hAnsi="Times New Roman" w:cs="Times New Roman"/>
          <w:sz w:val="24"/>
          <w:szCs w:val="24"/>
        </w:rPr>
        <w:t xml:space="preserve"> del año 2021, en la modalidad establecida por la Resolución Nº 026 HCS -141º Período Legislativo-, contando con el asentimiento de</w:t>
      </w:r>
      <w:r w:rsidR="00C75B27" w:rsidRPr="00C75B27">
        <w:rPr>
          <w:rFonts w:ascii="Times New Roman" w:hAnsi="Times New Roman" w:cs="Times New Roman"/>
          <w:sz w:val="24"/>
          <w:szCs w:val="24"/>
        </w:rPr>
        <w:t xml:space="preserve"> las Senadoras González</w:t>
      </w:r>
      <w:r w:rsidRPr="00C75B27">
        <w:rPr>
          <w:rFonts w:ascii="Times New Roman" w:hAnsi="Times New Roman" w:cs="Times New Roman"/>
          <w:sz w:val="24"/>
          <w:szCs w:val="24"/>
        </w:rPr>
        <w:t xml:space="preserve"> y </w:t>
      </w:r>
      <w:proofErr w:type="spellStart"/>
      <w:r w:rsidRPr="00C75B27">
        <w:rPr>
          <w:rFonts w:ascii="Times New Roman" w:hAnsi="Times New Roman" w:cs="Times New Roman"/>
          <w:sz w:val="24"/>
          <w:szCs w:val="24"/>
        </w:rPr>
        <w:t>Maidana</w:t>
      </w:r>
      <w:proofErr w:type="spellEnd"/>
      <w:r w:rsidRPr="00C75B27">
        <w:rPr>
          <w:rFonts w:ascii="Times New Roman" w:hAnsi="Times New Roman" w:cs="Times New Roman"/>
          <w:sz w:val="24"/>
          <w:szCs w:val="24"/>
        </w:rPr>
        <w:t xml:space="preserve"> y de los Senadores </w:t>
      </w:r>
      <w:proofErr w:type="spellStart"/>
      <w:r w:rsidRPr="00C75B27">
        <w:rPr>
          <w:rFonts w:ascii="Times New Roman" w:hAnsi="Times New Roman" w:cs="Times New Roman"/>
          <w:sz w:val="24"/>
          <w:szCs w:val="24"/>
        </w:rPr>
        <w:t>Maradey</w:t>
      </w:r>
      <w:proofErr w:type="spellEnd"/>
      <w:r w:rsidRPr="00C75B27">
        <w:rPr>
          <w:rFonts w:ascii="Times New Roman" w:hAnsi="Times New Roman" w:cs="Times New Roman"/>
          <w:sz w:val="24"/>
          <w:szCs w:val="24"/>
        </w:rPr>
        <w:t xml:space="preserve">, </w:t>
      </w:r>
      <w:proofErr w:type="spellStart"/>
      <w:r w:rsidRPr="00C75B27">
        <w:rPr>
          <w:rFonts w:ascii="Times New Roman" w:hAnsi="Times New Roman" w:cs="Times New Roman"/>
          <w:sz w:val="24"/>
          <w:szCs w:val="24"/>
        </w:rPr>
        <w:t>Morchio</w:t>
      </w:r>
      <w:proofErr w:type="spellEnd"/>
      <w:r w:rsidRPr="00C75B27">
        <w:rPr>
          <w:rFonts w:ascii="Times New Roman" w:hAnsi="Times New Roman" w:cs="Times New Roman"/>
          <w:sz w:val="24"/>
          <w:szCs w:val="24"/>
        </w:rPr>
        <w:t xml:space="preserve"> y Migueles, y que ante la imposibilidad de rubricar personalmente el presente dictamen, la Secretaria Adjunta de Comisiones, Dra. Silvana</w:t>
      </w:r>
      <w:r w:rsidRPr="00074D30">
        <w:rPr>
          <w:rFonts w:ascii="Times New Roman" w:hAnsi="Times New Roman" w:cs="Times New Roman"/>
          <w:sz w:val="24"/>
          <w:szCs w:val="24"/>
        </w:rPr>
        <w:t xml:space="preserve"> Sartori, actúa como fedataria de la adhesión al siguiente texto normativo por parte de los integrantes de la Comisión en cantidad suficiente para darle validez, y por las razones que dará su miembro informante, aconseja su aprobación </w:t>
      </w:r>
      <w:r w:rsidR="00EC6261">
        <w:rPr>
          <w:rFonts w:ascii="Times New Roman" w:hAnsi="Times New Roman" w:cs="Times New Roman"/>
          <w:sz w:val="24"/>
          <w:szCs w:val="24"/>
        </w:rPr>
        <w:t>en los términos remitidos</w:t>
      </w:r>
      <w:r w:rsidRPr="00074D30">
        <w:rPr>
          <w:rFonts w:ascii="Times New Roman" w:hAnsi="Times New Roman" w:cs="Times New Roman"/>
          <w:sz w:val="24"/>
          <w:szCs w:val="24"/>
        </w:rPr>
        <w:t>.</w:t>
      </w:r>
    </w:p>
    <w:p w:rsidR="00DE4F2F" w:rsidRDefault="00DE4F2F" w:rsidP="00DE4F2F">
      <w:pPr>
        <w:jc w:val="both"/>
        <w:rPr>
          <w:rFonts w:ascii="Times New Roman" w:hAnsi="Times New Roman" w:cs="Times New Roman"/>
          <w:sz w:val="24"/>
          <w:szCs w:val="24"/>
        </w:rPr>
      </w:pPr>
    </w:p>
    <w:p w:rsidR="00DE4F2F" w:rsidRPr="00DE4F2F" w:rsidRDefault="00DE4F2F" w:rsidP="00DE4F2F">
      <w:pPr>
        <w:jc w:val="center"/>
        <w:rPr>
          <w:rFonts w:ascii="Times New Roman" w:hAnsi="Times New Roman" w:cs="Times New Roman"/>
          <w:b/>
          <w:sz w:val="24"/>
          <w:szCs w:val="24"/>
        </w:rPr>
      </w:pPr>
      <w:r w:rsidRPr="00DE4F2F">
        <w:rPr>
          <w:rFonts w:ascii="Times New Roman" w:hAnsi="Times New Roman" w:cs="Times New Roman"/>
          <w:b/>
          <w:sz w:val="24"/>
          <w:szCs w:val="24"/>
        </w:rPr>
        <w:t>LA LEGISLATURA DE LA PROVINCIA DE ENTRE RIOS SANCIONA</w:t>
      </w:r>
    </w:p>
    <w:p w:rsidR="00DE4F2F" w:rsidRPr="00DE4F2F" w:rsidRDefault="00DE4F2F" w:rsidP="00DE4F2F">
      <w:pPr>
        <w:jc w:val="center"/>
        <w:rPr>
          <w:rFonts w:ascii="Times New Roman" w:hAnsi="Times New Roman" w:cs="Times New Roman"/>
          <w:b/>
          <w:sz w:val="24"/>
          <w:szCs w:val="24"/>
        </w:rPr>
      </w:pPr>
      <w:r w:rsidRPr="00DE4F2F">
        <w:rPr>
          <w:rFonts w:ascii="Times New Roman" w:hAnsi="Times New Roman" w:cs="Times New Roman"/>
          <w:b/>
          <w:sz w:val="24"/>
          <w:szCs w:val="24"/>
        </w:rPr>
        <w:t>CON FUERZA DE</w:t>
      </w:r>
    </w:p>
    <w:p w:rsidR="00DE4F2F" w:rsidRDefault="00EC1497" w:rsidP="00DE4F2F">
      <w:pPr>
        <w:jc w:val="center"/>
        <w:rPr>
          <w:rFonts w:ascii="Times New Roman" w:hAnsi="Times New Roman" w:cs="Times New Roman"/>
          <w:b/>
          <w:sz w:val="24"/>
          <w:szCs w:val="24"/>
        </w:rPr>
      </w:pPr>
      <w:r>
        <w:rPr>
          <w:rFonts w:ascii="Times New Roman" w:hAnsi="Times New Roman" w:cs="Times New Roman"/>
          <w:b/>
          <w:sz w:val="24"/>
          <w:szCs w:val="24"/>
        </w:rPr>
        <w:t>LEY:</w:t>
      </w:r>
    </w:p>
    <w:p w:rsidR="00EC1497" w:rsidRPr="00DE4F2F" w:rsidRDefault="00EC1497" w:rsidP="00DE4F2F">
      <w:pPr>
        <w:jc w:val="center"/>
        <w:rPr>
          <w:rFonts w:ascii="Times New Roman" w:hAnsi="Times New Roman" w:cs="Times New Roman"/>
          <w:b/>
          <w:sz w:val="24"/>
          <w:szCs w:val="24"/>
        </w:rPr>
      </w:pPr>
    </w:p>
    <w:p w:rsidR="00DE4F2F" w:rsidRDefault="00DE4F2F" w:rsidP="00EC1497">
      <w:pPr>
        <w:jc w:val="center"/>
        <w:rPr>
          <w:rFonts w:ascii="Times New Roman" w:hAnsi="Times New Roman" w:cs="Times New Roman"/>
          <w:b/>
          <w:sz w:val="24"/>
          <w:szCs w:val="24"/>
        </w:rPr>
      </w:pPr>
      <w:r w:rsidRPr="00DE4F2F">
        <w:rPr>
          <w:rFonts w:ascii="Times New Roman" w:hAnsi="Times New Roman" w:cs="Times New Roman"/>
          <w:b/>
          <w:sz w:val="24"/>
          <w:szCs w:val="24"/>
        </w:rPr>
        <w:t>PATRIMONIO CULTURAL PROVINCIAL MATERIAL E INMATERIAL</w:t>
      </w:r>
    </w:p>
    <w:p w:rsidR="00DE4F2F" w:rsidRPr="00DE4F2F" w:rsidRDefault="00DE4F2F" w:rsidP="00DE4F2F">
      <w:pPr>
        <w:jc w:val="center"/>
        <w:rPr>
          <w:rFonts w:ascii="Times New Roman" w:hAnsi="Times New Roman" w:cs="Times New Roman"/>
          <w:b/>
          <w:sz w:val="24"/>
          <w:szCs w:val="24"/>
        </w:rPr>
      </w:pPr>
      <w:r w:rsidRPr="00DE4F2F">
        <w:rPr>
          <w:rFonts w:ascii="Times New Roman" w:hAnsi="Times New Roman" w:cs="Times New Roman"/>
          <w:b/>
          <w:sz w:val="24"/>
          <w:szCs w:val="24"/>
        </w:rPr>
        <w:t>CAPITULO I</w:t>
      </w:r>
    </w:p>
    <w:p w:rsidR="00EC1497" w:rsidRDefault="00DE4F2F" w:rsidP="00EC1497">
      <w:pPr>
        <w:jc w:val="center"/>
        <w:rPr>
          <w:rFonts w:ascii="Times New Roman" w:hAnsi="Times New Roman" w:cs="Times New Roman"/>
          <w:b/>
          <w:sz w:val="24"/>
          <w:szCs w:val="24"/>
        </w:rPr>
      </w:pPr>
      <w:r w:rsidRPr="00DE4F2F">
        <w:rPr>
          <w:rFonts w:ascii="Times New Roman" w:hAnsi="Times New Roman" w:cs="Times New Roman"/>
          <w:b/>
          <w:sz w:val="24"/>
          <w:szCs w:val="24"/>
        </w:rPr>
        <w:t>DISPOSICIONES PRELIMINARES</w:t>
      </w:r>
    </w:p>
    <w:p w:rsidR="00DE4F2F" w:rsidRDefault="00DE4F2F" w:rsidP="00DE4F2F">
      <w:pPr>
        <w:jc w:val="both"/>
        <w:rPr>
          <w:rFonts w:ascii="Times New Roman" w:hAnsi="Times New Roman" w:cs="Times New Roman"/>
          <w:sz w:val="24"/>
          <w:szCs w:val="24"/>
        </w:rPr>
      </w:pPr>
      <w:r w:rsidRPr="00DE4F2F">
        <w:rPr>
          <w:rFonts w:ascii="Times New Roman" w:hAnsi="Times New Roman" w:cs="Times New Roman"/>
          <w:b/>
          <w:sz w:val="24"/>
          <w:szCs w:val="24"/>
        </w:rPr>
        <w:t>ARTÍCULO 1º: Objeto:</w:t>
      </w:r>
      <w:r w:rsidRPr="00DE4F2F">
        <w:rPr>
          <w:rFonts w:ascii="Times New Roman" w:hAnsi="Times New Roman" w:cs="Times New Roman"/>
          <w:sz w:val="24"/>
          <w:szCs w:val="24"/>
        </w:rPr>
        <w:t xml:space="preserve"> Esta Ley tiene por objeto regular el Patrimonio Cultural de Bienes Materiales e Inmateriales de la Provincia, comprendiendo: su investigación, rescate, preservación, conservación, restauración, revitalización, revalorización, mantenimiento, incremento, exhibición, custodia, vigilancia, identificación, registro, promoción y salvaguarda.- </w:t>
      </w:r>
    </w:p>
    <w:p w:rsidR="00DE4F2F" w:rsidRDefault="00DE4F2F" w:rsidP="00DE4F2F">
      <w:pPr>
        <w:jc w:val="both"/>
        <w:rPr>
          <w:rFonts w:ascii="Times New Roman" w:hAnsi="Times New Roman" w:cs="Times New Roman"/>
          <w:sz w:val="24"/>
          <w:szCs w:val="24"/>
        </w:rPr>
      </w:pPr>
      <w:r w:rsidRPr="00DE4F2F">
        <w:rPr>
          <w:rFonts w:ascii="Times New Roman" w:hAnsi="Times New Roman" w:cs="Times New Roman"/>
          <w:b/>
          <w:sz w:val="24"/>
          <w:szCs w:val="24"/>
        </w:rPr>
        <w:t>ARTÍCULO 2º: Concepto:</w:t>
      </w:r>
      <w:r w:rsidRPr="00DE4F2F">
        <w:rPr>
          <w:rFonts w:ascii="Times New Roman" w:hAnsi="Times New Roman" w:cs="Times New Roman"/>
          <w:sz w:val="24"/>
          <w:szCs w:val="24"/>
        </w:rPr>
        <w:t xml:space="preserve"> A los efectos de la presente Ley, se entiende por Patrimonio Cultural Material e Inmaterial, a los bienes materiales e inmateriales y lugares que sean de valor étnico, bibliográfico, o artístico, así declarados, y que se encuentren en el territorio provincial o ingresen a él quien quiera que sea su propietario. Los bienes que integran el Patrimonio Cultural de la Provincia de Entre Ríos son de carácter histórico, antropológico, etnográfico, artístico, arquitectónico, urbanístico, paisajístico y científico, así como el denominado patrimonio cultural viviente, sin perjuicio de otros criterios que se adopten en el futuro.- </w:t>
      </w:r>
    </w:p>
    <w:p w:rsidR="00DE4F2F" w:rsidRDefault="00DE4F2F" w:rsidP="00DE4F2F">
      <w:pPr>
        <w:jc w:val="both"/>
        <w:rPr>
          <w:rFonts w:ascii="Times New Roman" w:hAnsi="Times New Roman" w:cs="Times New Roman"/>
          <w:sz w:val="24"/>
          <w:szCs w:val="24"/>
        </w:rPr>
      </w:pPr>
      <w:r w:rsidRPr="00DE4F2F">
        <w:rPr>
          <w:rFonts w:ascii="Times New Roman" w:hAnsi="Times New Roman" w:cs="Times New Roman"/>
          <w:b/>
          <w:sz w:val="24"/>
          <w:szCs w:val="24"/>
        </w:rPr>
        <w:t>ARTÍCULO 3º: Clasificación:</w:t>
      </w:r>
      <w:r w:rsidRPr="00DE4F2F">
        <w:rPr>
          <w:rFonts w:ascii="Times New Roman" w:hAnsi="Times New Roman" w:cs="Times New Roman"/>
          <w:sz w:val="24"/>
          <w:szCs w:val="24"/>
        </w:rPr>
        <w:t xml:space="preserve"> el Patrimonio Cultural de la Provincia está constituido por las categorías de bienes que, a título enunciativo, se enumeran a continuación: </w:t>
      </w:r>
    </w:p>
    <w:p w:rsidR="00DE4F2F" w:rsidRDefault="00DE4F2F" w:rsidP="00DE4F2F">
      <w:pPr>
        <w:jc w:val="both"/>
        <w:rPr>
          <w:rFonts w:ascii="Times New Roman" w:hAnsi="Times New Roman" w:cs="Times New Roman"/>
          <w:sz w:val="24"/>
          <w:szCs w:val="24"/>
        </w:rPr>
      </w:pPr>
      <w:r w:rsidRPr="00DE4F2F">
        <w:rPr>
          <w:rFonts w:ascii="Times New Roman" w:hAnsi="Times New Roman" w:cs="Times New Roman"/>
          <w:sz w:val="24"/>
          <w:szCs w:val="24"/>
        </w:rPr>
        <w:lastRenderedPageBreak/>
        <w:t xml:space="preserve">a) </w:t>
      </w:r>
      <w:r w:rsidRPr="00DE4F2F">
        <w:rPr>
          <w:rFonts w:ascii="Times New Roman" w:hAnsi="Times New Roman" w:cs="Times New Roman"/>
          <w:b/>
          <w:sz w:val="24"/>
          <w:szCs w:val="24"/>
        </w:rPr>
        <w:t>Patrimonio Cultural Material:</w:t>
      </w:r>
      <w:r w:rsidRPr="00DE4F2F">
        <w:rPr>
          <w:rFonts w:ascii="Times New Roman" w:hAnsi="Times New Roman" w:cs="Times New Roman"/>
          <w:sz w:val="24"/>
          <w:szCs w:val="24"/>
        </w:rPr>
        <w:t xml:space="preserve"> Son los bienes muebles, inmuebles y lugares históricos, tales como: a)</w:t>
      </w:r>
      <w:r>
        <w:rPr>
          <w:rFonts w:ascii="Times New Roman" w:hAnsi="Times New Roman" w:cs="Times New Roman"/>
          <w:sz w:val="24"/>
          <w:szCs w:val="24"/>
        </w:rPr>
        <w:t xml:space="preserve"> </w:t>
      </w:r>
      <w:r w:rsidRPr="00DE4F2F">
        <w:rPr>
          <w:rFonts w:ascii="Times New Roman" w:hAnsi="Times New Roman" w:cs="Times New Roman"/>
          <w:sz w:val="24"/>
          <w:szCs w:val="24"/>
        </w:rPr>
        <w:t xml:space="preserve">Sitios o Lugares Históricos, vinculados con acontecimientos del pasado, de destacado valor histórico, antropológico, arquitectónico, urbanístico, paisajístico o social; </w:t>
      </w:r>
      <w:r>
        <w:rPr>
          <w:rFonts w:ascii="Times New Roman" w:hAnsi="Times New Roman" w:cs="Times New Roman"/>
          <w:sz w:val="24"/>
          <w:szCs w:val="24"/>
        </w:rPr>
        <w:t xml:space="preserve"> </w:t>
      </w:r>
      <w:r w:rsidRPr="00DE4F2F">
        <w:rPr>
          <w:rFonts w:ascii="Times New Roman" w:hAnsi="Times New Roman" w:cs="Times New Roman"/>
          <w:sz w:val="24"/>
          <w:szCs w:val="24"/>
        </w:rPr>
        <w:t>b) Monumentos: son obras singulares de índole arquitectónica, ingenieril, pictórica, escultórica u otras que sobresalgan por su valor arquitectónico, técnico, histórico, social o artístico, vinculado a un Entorno o Marco Referencial, que concurra a su protección; c) Conjunto o Grupo de Construcciones, Áreas, que por su arquitectura, unidad o integración con el paisaje tengan valor especial desde el punto de vista arquitectónico, urbano o tecnológico. Dentro de esta categoría serán considerados como especiales el casco histórico así como centros, barrios o sectores históricos que conforman una unidad de alto valor social y cultural, entendiendo por tales a aquellos asentamientos fuertemente condicionados por una estructura física de interés como exponente de una comunidad; d)</w:t>
      </w:r>
      <w:r>
        <w:rPr>
          <w:rFonts w:ascii="Times New Roman" w:hAnsi="Times New Roman" w:cs="Times New Roman"/>
          <w:sz w:val="24"/>
          <w:szCs w:val="24"/>
        </w:rPr>
        <w:t xml:space="preserve"> </w:t>
      </w:r>
      <w:r w:rsidRPr="00DE4F2F">
        <w:rPr>
          <w:rFonts w:ascii="Times New Roman" w:hAnsi="Times New Roman" w:cs="Times New Roman"/>
          <w:sz w:val="24"/>
          <w:szCs w:val="24"/>
        </w:rPr>
        <w:t xml:space="preserve">Jardines Históricos, productos de la ordenación humana de elementos naturales, caracterizados por sus valores estéticos, paisajísticos y botánicos que ilustren la evolución y el asentamiento humano en el curso de la historia; e) Espacios Públicos: constituidos por plazas, plazoletas, </w:t>
      </w:r>
      <w:proofErr w:type="spellStart"/>
      <w:r w:rsidRPr="00DE4F2F">
        <w:rPr>
          <w:rFonts w:ascii="Times New Roman" w:hAnsi="Times New Roman" w:cs="Times New Roman"/>
          <w:sz w:val="24"/>
          <w:szCs w:val="24"/>
        </w:rPr>
        <w:t>boulevares</w:t>
      </w:r>
      <w:proofErr w:type="spellEnd"/>
      <w:r w:rsidRPr="00DE4F2F">
        <w:rPr>
          <w:rFonts w:ascii="Times New Roman" w:hAnsi="Times New Roman" w:cs="Times New Roman"/>
          <w:sz w:val="24"/>
          <w:szCs w:val="24"/>
        </w:rPr>
        <w:t>, costaneras, calles u otro, cuyo valor radica en función del grado de calidad ambiental, homogeneidad tipológica espacial así como de la presencia en cantidad y calidad de edificios de valor histórico y de las condiciones espaciales y funcionales ofrecidas para el uso social pleno; f) Colecciones y Objetos existentes en museos, bibliotecas y archivos así como otros bienes de destacado valor histórico, artístico, antropológico, científico, técnico o social; g) fondos documentales en cualquier tipo de soporte, sean estos de carácter artísti</w:t>
      </w:r>
      <w:r>
        <w:rPr>
          <w:rFonts w:ascii="Times New Roman" w:hAnsi="Times New Roman" w:cs="Times New Roman"/>
          <w:sz w:val="24"/>
          <w:szCs w:val="24"/>
        </w:rPr>
        <w:t xml:space="preserve">co, histórico o </w:t>
      </w:r>
      <w:proofErr w:type="spellStart"/>
      <w:r>
        <w:rPr>
          <w:rFonts w:ascii="Times New Roman" w:hAnsi="Times New Roman" w:cs="Times New Roman"/>
          <w:sz w:val="24"/>
          <w:szCs w:val="24"/>
        </w:rPr>
        <w:t>documentológico</w:t>
      </w:r>
      <w:proofErr w:type="spellEnd"/>
      <w:r w:rsidRPr="00DE4F2F">
        <w:rPr>
          <w:rFonts w:ascii="Times New Roman" w:hAnsi="Times New Roman" w:cs="Times New Roman"/>
          <w:sz w:val="24"/>
          <w:szCs w:val="24"/>
        </w:rPr>
        <w:t xml:space="preserve">; h) los bienes inmuebles incluidos en el Decreto N° 6676/2003 M.G.J. </w:t>
      </w:r>
    </w:p>
    <w:p w:rsidR="00DE4F2F" w:rsidRDefault="00DE4F2F" w:rsidP="00DE4F2F">
      <w:pPr>
        <w:jc w:val="both"/>
        <w:rPr>
          <w:rFonts w:ascii="Times New Roman" w:hAnsi="Times New Roman" w:cs="Times New Roman"/>
          <w:sz w:val="24"/>
          <w:szCs w:val="24"/>
        </w:rPr>
      </w:pPr>
      <w:r w:rsidRPr="00DE4F2F">
        <w:rPr>
          <w:rFonts w:ascii="Times New Roman" w:hAnsi="Times New Roman" w:cs="Times New Roman"/>
          <w:sz w:val="24"/>
          <w:szCs w:val="24"/>
        </w:rPr>
        <w:t xml:space="preserve">b) </w:t>
      </w:r>
      <w:r w:rsidRPr="00DE4F2F">
        <w:rPr>
          <w:rFonts w:ascii="Times New Roman" w:hAnsi="Times New Roman" w:cs="Times New Roman"/>
          <w:b/>
          <w:sz w:val="24"/>
          <w:szCs w:val="24"/>
        </w:rPr>
        <w:t>Patrimonio Cultural Inmaterial:</w:t>
      </w:r>
      <w:r w:rsidRPr="00DE4F2F">
        <w:rPr>
          <w:rFonts w:ascii="Times New Roman" w:hAnsi="Times New Roman" w:cs="Times New Roman"/>
          <w:sz w:val="24"/>
          <w:szCs w:val="24"/>
        </w:rPr>
        <w:t xml:space="preserve"> Denominase de este modo a los usos, representaciones, expresiones, conocimientos y técnicas – junto con los instrumentos, objetos, artefactos y espacios culturales que les son inherentes – que las comunidades, los grupos y en algunos casos, los individuos reconozcan como parte integrante de su patrimonio cultural. </w:t>
      </w:r>
    </w:p>
    <w:p w:rsidR="00DE4F2F" w:rsidRDefault="00DE4F2F" w:rsidP="00DE4F2F">
      <w:pPr>
        <w:jc w:val="both"/>
        <w:rPr>
          <w:rFonts w:ascii="Times New Roman" w:hAnsi="Times New Roman" w:cs="Times New Roman"/>
          <w:sz w:val="24"/>
          <w:szCs w:val="24"/>
        </w:rPr>
      </w:pPr>
    </w:p>
    <w:p w:rsidR="00DE4F2F" w:rsidRPr="001B37DA" w:rsidRDefault="00DE4F2F" w:rsidP="001B37DA">
      <w:pPr>
        <w:jc w:val="center"/>
        <w:rPr>
          <w:rFonts w:ascii="Times New Roman" w:hAnsi="Times New Roman" w:cs="Times New Roman"/>
          <w:b/>
          <w:sz w:val="24"/>
          <w:szCs w:val="24"/>
        </w:rPr>
      </w:pPr>
      <w:r w:rsidRPr="001B37DA">
        <w:rPr>
          <w:rFonts w:ascii="Times New Roman" w:hAnsi="Times New Roman" w:cs="Times New Roman"/>
          <w:b/>
          <w:sz w:val="24"/>
          <w:szCs w:val="24"/>
        </w:rPr>
        <w:t>CAPITULO II</w:t>
      </w:r>
    </w:p>
    <w:p w:rsidR="00EC1497" w:rsidRPr="001B37DA" w:rsidRDefault="00DE4F2F" w:rsidP="00EC1497">
      <w:pPr>
        <w:jc w:val="center"/>
        <w:rPr>
          <w:rFonts w:ascii="Times New Roman" w:hAnsi="Times New Roman" w:cs="Times New Roman"/>
          <w:b/>
          <w:sz w:val="24"/>
          <w:szCs w:val="24"/>
        </w:rPr>
      </w:pPr>
      <w:r w:rsidRPr="001B37DA">
        <w:rPr>
          <w:rFonts w:ascii="Times New Roman" w:hAnsi="Times New Roman" w:cs="Times New Roman"/>
          <w:b/>
          <w:sz w:val="24"/>
          <w:szCs w:val="24"/>
        </w:rPr>
        <w:t>AUTORIDAD Y ORGANISMOS COMPETENTES</w:t>
      </w:r>
    </w:p>
    <w:p w:rsidR="001B37DA" w:rsidRDefault="00DE4F2F" w:rsidP="00DE4F2F">
      <w:pPr>
        <w:jc w:val="both"/>
        <w:rPr>
          <w:rFonts w:ascii="Times New Roman" w:hAnsi="Times New Roman" w:cs="Times New Roman"/>
          <w:sz w:val="24"/>
          <w:szCs w:val="24"/>
        </w:rPr>
      </w:pPr>
      <w:r w:rsidRPr="001B37DA">
        <w:rPr>
          <w:rFonts w:ascii="Times New Roman" w:hAnsi="Times New Roman" w:cs="Times New Roman"/>
          <w:b/>
          <w:sz w:val="24"/>
          <w:szCs w:val="24"/>
        </w:rPr>
        <w:t>ART</w:t>
      </w:r>
      <w:r w:rsidR="001B37DA" w:rsidRPr="001B37DA">
        <w:rPr>
          <w:rFonts w:ascii="Times New Roman" w:hAnsi="Times New Roman" w:cs="Times New Roman"/>
          <w:b/>
          <w:sz w:val="24"/>
          <w:szCs w:val="24"/>
        </w:rPr>
        <w:t>ÍCULO 4º:</w:t>
      </w:r>
      <w:r w:rsidRPr="001B37DA">
        <w:rPr>
          <w:rFonts w:ascii="Times New Roman" w:hAnsi="Times New Roman" w:cs="Times New Roman"/>
          <w:b/>
          <w:sz w:val="24"/>
          <w:szCs w:val="24"/>
        </w:rPr>
        <w:t xml:space="preserve"> Autoridad de Aplicación:</w:t>
      </w:r>
      <w:r w:rsidRPr="00DE4F2F">
        <w:rPr>
          <w:rFonts w:ascii="Times New Roman" w:hAnsi="Times New Roman" w:cs="Times New Roman"/>
          <w:sz w:val="24"/>
          <w:szCs w:val="24"/>
        </w:rPr>
        <w:t xml:space="preserve"> Será autoridad de aplicación de la presente ley, la Secretaría de Turismo y Cultura de la Provincia de Entre Ríos y/o el organismo que en futuro la sustituya.- </w:t>
      </w:r>
    </w:p>
    <w:p w:rsidR="001B37DA" w:rsidRDefault="001B37DA" w:rsidP="00DE4F2F">
      <w:pPr>
        <w:jc w:val="both"/>
        <w:rPr>
          <w:rFonts w:ascii="Times New Roman" w:hAnsi="Times New Roman" w:cs="Times New Roman"/>
          <w:sz w:val="24"/>
          <w:szCs w:val="24"/>
        </w:rPr>
      </w:pPr>
      <w:r w:rsidRPr="001B37DA">
        <w:rPr>
          <w:rFonts w:ascii="Times New Roman" w:hAnsi="Times New Roman" w:cs="Times New Roman"/>
          <w:b/>
          <w:sz w:val="24"/>
          <w:szCs w:val="24"/>
        </w:rPr>
        <w:t>ARTÍCULO 5º:</w:t>
      </w:r>
      <w:r w:rsidR="00DE4F2F" w:rsidRPr="00DE4F2F">
        <w:rPr>
          <w:rFonts w:ascii="Times New Roman" w:hAnsi="Times New Roman" w:cs="Times New Roman"/>
          <w:sz w:val="24"/>
          <w:szCs w:val="24"/>
        </w:rPr>
        <w:t xml:space="preserve"> La Autoridad de Aplicación de esta Ley tendrá las siguientes funciones: </w:t>
      </w:r>
    </w:p>
    <w:p w:rsidR="001B37DA" w:rsidRDefault="00DE4F2F" w:rsidP="00DE4F2F">
      <w:pPr>
        <w:jc w:val="both"/>
        <w:rPr>
          <w:rFonts w:ascii="Times New Roman" w:hAnsi="Times New Roman" w:cs="Times New Roman"/>
          <w:sz w:val="24"/>
          <w:szCs w:val="24"/>
        </w:rPr>
      </w:pPr>
      <w:r w:rsidRPr="00DE4F2F">
        <w:rPr>
          <w:rFonts w:ascii="Times New Roman" w:hAnsi="Times New Roman" w:cs="Times New Roman"/>
          <w:sz w:val="24"/>
          <w:szCs w:val="24"/>
        </w:rPr>
        <w:t xml:space="preserve">a) proponer al Gobernador de la Provincia los bienes materiales e inmateriales que formarán parte del Patrimonio Cultural de la Provincia, así como también la desafectación de los que se hubiesen declarado como tal; </w:t>
      </w:r>
    </w:p>
    <w:p w:rsidR="001B37DA" w:rsidRDefault="00DE4F2F" w:rsidP="00DE4F2F">
      <w:pPr>
        <w:jc w:val="both"/>
        <w:rPr>
          <w:rFonts w:ascii="Times New Roman" w:hAnsi="Times New Roman" w:cs="Times New Roman"/>
          <w:sz w:val="24"/>
          <w:szCs w:val="24"/>
        </w:rPr>
      </w:pPr>
      <w:r w:rsidRPr="00DE4F2F">
        <w:rPr>
          <w:rFonts w:ascii="Times New Roman" w:hAnsi="Times New Roman" w:cs="Times New Roman"/>
          <w:sz w:val="24"/>
          <w:szCs w:val="24"/>
        </w:rPr>
        <w:t xml:space="preserve">b) programar e implementar las políticas de gestión e investigación dirigidas a la tutela y protección del Patrimonio Cultural de la Provincia de Entre Ríos, así como planificar estrategias, proyectos de </w:t>
      </w:r>
      <w:r w:rsidRPr="00DE4F2F">
        <w:rPr>
          <w:rFonts w:ascii="Times New Roman" w:hAnsi="Times New Roman" w:cs="Times New Roman"/>
          <w:sz w:val="24"/>
          <w:szCs w:val="24"/>
        </w:rPr>
        <w:lastRenderedPageBreak/>
        <w:t xml:space="preserve">estímulos y mecanismos para la conservación, restauración y puesta en valor del Patrimonio Cultural de la Provincia de Entre Ríos; </w:t>
      </w:r>
    </w:p>
    <w:p w:rsidR="001B37DA" w:rsidRDefault="00DE4F2F" w:rsidP="00DE4F2F">
      <w:pPr>
        <w:jc w:val="both"/>
        <w:rPr>
          <w:rFonts w:ascii="Times New Roman" w:hAnsi="Times New Roman" w:cs="Times New Roman"/>
          <w:sz w:val="24"/>
          <w:szCs w:val="24"/>
        </w:rPr>
      </w:pPr>
      <w:r w:rsidRPr="00DE4F2F">
        <w:rPr>
          <w:rFonts w:ascii="Times New Roman" w:hAnsi="Times New Roman" w:cs="Times New Roman"/>
          <w:sz w:val="24"/>
          <w:szCs w:val="24"/>
        </w:rPr>
        <w:t xml:space="preserve">c) coordinar y fomentar la colaboración entre las distintas áreas del Gobierno de la Provincia con los Municipios y con otras jurisdicciones en razón de la materia o de su localización, a los efectos de una efectiva tutela del Patrimonio Cultural de la Provincia de Entre Ríos; </w:t>
      </w:r>
    </w:p>
    <w:p w:rsidR="001B37DA" w:rsidRDefault="00DE4F2F" w:rsidP="00DE4F2F">
      <w:pPr>
        <w:jc w:val="both"/>
        <w:rPr>
          <w:rFonts w:ascii="Times New Roman" w:hAnsi="Times New Roman" w:cs="Times New Roman"/>
          <w:sz w:val="24"/>
          <w:szCs w:val="24"/>
        </w:rPr>
      </w:pPr>
      <w:r w:rsidRPr="00DE4F2F">
        <w:rPr>
          <w:rFonts w:ascii="Times New Roman" w:hAnsi="Times New Roman" w:cs="Times New Roman"/>
          <w:sz w:val="24"/>
          <w:szCs w:val="24"/>
        </w:rPr>
        <w:t xml:space="preserve">d) difundir y divulgar el conocimiento y valoración de los bienes culturales, integrándolos en los distintos niveles educativos formales y no formales; </w:t>
      </w:r>
    </w:p>
    <w:p w:rsidR="001B37DA" w:rsidRDefault="00DE4F2F" w:rsidP="00DE4F2F">
      <w:pPr>
        <w:jc w:val="both"/>
        <w:rPr>
          <w:rFonts w:ascii="Times New Roman" w:hAnsi="Times New Roman" w:cs="Times New Roman"/>
          <w:sz w:val="24"/>
          <w:szCs w:val="24"/>
        </w:rPr>
      </w:pPr>
      <w:r w:rsidRPr="00DE4F2F">
        <w:rPr>
          <w:rFonts w:ascii="Times New Roman" w:hAnsi="Times New Roman" w:cs="Times New Roman"/>
          <w:sz w:val="24"/>
          <w:szCs w:val="24"/>
        </w:rPr>
        <w:t xml:space="preserve">e) supervisar y velar por el cumplimiento de la Ley y aplicar las sanciones establecidas en la presente Ley; </w:t>
      </w:r>
    </w:p>
    <w:p w:rsidR="001B37DA" w:rsidRDefault="00DE4F2F" w:rsidP="00DE4F2F">
      <w:pPr>
        <w:jc w:val="both"/>
        <w:rPr>
          <w:rFonts w:ascii="Times New Roman" w:hAnsi="Times New Roman" w:cs="Times New Roman"/>
          <w:sz w:val="24"/>
          <w:szCs w:val="24"/>
        </w:rPr>
      </w:pPr>
      <w:r w:rsidRPr="00DE4F2F">
        <w:rPr>
          <w:rFonts w:ascii="Times New Roman" w:hAnsi="Times New Roman" w:cs="Times New Roman"/>
          <w:sz w:val="24"/>
          <w:szCs w:val="24"/>
        </w:rPr>
        <w:t xml:space="preserve">f) ejercer la supervisión del conjunto de los bienes que integran el Patrimonio Cultural de la Provincia de Entre Ríos; </w:t>
      </w:r>
    </w:p>
    <w:p w:rsidR="001B37DA" w:rsidRDefault="00DE4F2F" w:rsidP="00DE4F2F">
      <w:pPr>
        <w:jc w:val="both"/>
        <w:rPr>
          <w:rFonts w:ascii="Times New Roman" w:hAnsi="Times New Roman" w:cs="Times New Roman"/>
          <w:sz w:val="24"/>
          <w:szCs w:val="24"/>
        </w:rPr>
      </w:pPr>
      <w:r w:rsidRPr="00DE4F2F">
        <w:rPr>
          <w:rFonts w:ascii="Times New Roman" w:hAnsi="Times New Roman" w:cs="Times New Roman"/>
          <w:sz w:val="24"/>
          <w:szCs w:val="24"/>
        </w:rPr>
        <w:t xml:space="preserve">g) coordinar acciones e intercambiar información con la Secretaría de Cultura de la Nación.- </w:t>
      </w:r>
    </w:p>
    <w:p w:rsidR="001B37DA" w:rsidRDefault="001B37DA" w:rsidP="00DE4F2F">
      <w:pPr>
        <w:jc w:val="both"/>
        <w:rPr>
          <w:rFonts w:ascii="Times New Roman" w:hAnsi="Times New Roman" w:cs="Times New Roman"/>
          <w:sz w:val="24"/>
          <w:szCs w:val="24"/>
        </w:rPr>
      </w:pPr>
      <w:r>
        <w:rPr>
          <w:rFonts w:ascii="Times New Roman" w:hAnsi="Times New Roman" w:cs="Times New Roman"/>
          <w:b/>
          <w:sz w:val="24"/>
          <w:szCs w:val="24"/>
        </w:rPr>
        <w:t>ARTÍCULO 6°:</w:t>
      </w:r>
      <w:r w:rsidR="00DE4F2F" w:rsidRPr="001B37DA">
        <w:rPr>
          <w:rFonts w:ascii="Times New Roman" w:hAnsi="Times New Roman" w:cs="Times New Roman"/>
          <w:b/>
          <w:sz w:val="24"/>
          <w:szCs w:val="24"/>
        </w:rPr>
        <w:t xml:space="preserve"> Órgano Asesor Permanente:</w:t>
      </w:r>
      <w:r w:rsidR="00DE4F2F" w:rsidRPr="00DE4F2F">
        <w:rPr>
          <w:rFonts w:ascii="Times New Roman" w:hAnsi="Times New Roman" w:cs="Times New Roman"/>
          <w:sz w:val="24"/>
          <w:szCs w:val="24"/>
        </w:rPr>
        <w:t xml:space="preserve"> Créase la Comisión para la Preservación del Patrimonio Cultural de la Provincia de Entre Ríos que será el órgano asesor permanente para el cumplimiento de la presente Ley, sin perjuicio que se solicite asesoramiento a otras entidades que se consideren pertinentes, según el caso que se tenga en consideración. </w:t>
      </w:r>
    </w:p>
    <w:p w:rsidR="001B37DA" w:rsidRDefault="001B37DA" w:rsidP="00DE4F2F">
      <w:pPr>
        <w:jc w:val="both"/>
        <w:rPr>
          <w:rFonts w:ascii="Times New Roman" w:hAnsi="Times New Roman" w:cs="Times New Roman"/>
          <w:sz w:val="24"/>
          <w:szCs w:val="24"/>
        </w:rPr>
      </w:pPr>
      <w:r w:rsidRPr="001B37DA">
        <w:rPr>
          <w:rFonts w:ascii="Times New Roman" w:hAnsi="Times New Roman" w:cs="Times New Roman"/>
          <w:b/>
          <w:sz w:val="24"/>
          <w:szCs w:val="24"/>
        </w:rPr>
        <w:t>ARTÍCULO 7º:</w:t>
      </w:r>
      <w:r>
        <w:rPr>
          <w:rFonts w:ascii="Times New Roman" w:hAnsi="Times New Roman" w:cs="Times New Roman"/>
          <w:sz w:val="24"/>
          <w:szCs w:val="24"/>
        </w:rPr>
        <w:t xml:space="preserve"> </w:t>
      </w:r>
      <w:r w:rsidR="00DE4F2F" w:rsidRPr="00DE4F2F">
        <w:rPr>
          <w:rFonts w:ascii="Times New Roman" w:hAnsi="Times New Roman" w:cs="Times New Roman"/>
          <w:sz w:val="24"/>
          <w:szCs w:val="24"/>
        </w:rPr>
        <w:t xml:space="preserve">La Comisión estará presidida por el titular de la Secretaría de Turismo y Cultura de la Provincia o el organismo que en el futuro la sustituya e integrada por representantes de entes municipales, entidades privadas, asociaciones profesionales, universidades públicas y privadas con asiento en la Provincia, conforme lo establezca la reglamentación de esta Ley. La participación en esta Comisión tendrá el carácter </w:t>
      </w:r>
      <w:proofErr w:type="spellStart"/>
      <w:r w:rsidR="00DE4F2F" w:rsidRPr="00DE4F2F">
        <w:rPr>
          <w:rFonts w:ascii="Times New Roman" w:hAnsi="Times New Roman" w:cs="Times New Roman"/>
          <w:sz w:val="24"/>
          <w:szCs w:val="24"/>
        </w:rPr>
        <w:t>adhonorem</w:t>
      </w:r>
      <w:proofErr w:type="spellEnd"/>
      <w:r w:rsidR="00DE4F2F" w:rsidRPr="00DE4F2F">
        <w:rPr>
          <w:rFonts w:ascii="Times New Roman" w:hAnsi="Times New Roman" w:cs="Times New Roman"/>
          <w:sz w:val="24"/>
          <w:szCs w:val="24"/>
        </w:rPr>
        <w:t xml:space="preserve">.- </w:t>
      </w:r>
    </w:p>
    <w:p w:rsidR="001B37DA" w:rsidRDefault="001B37DA" w:rsidP="00DE4F2F">
      <w:pPr>
        <w:jc w:val="both"/>
        <w:rPr>
          <w:rFonts w:ascii="Times New Roman" w:hAnsi="Times New Roman" w:cs="Times New Roman"/>
          <w:sz w:val="24"/>
          <w:szCs w:val="24"/>
        </w:rPr>
      </w:pPr>
      <w:r>
        <w:rPr>
          <w:rFonts w:ascii="Times New Roman" w:hAnsi="Times New Roman" w:cs="Times New Roman"/>
          <w:b/>
          <w:sz w:val="24"/>
          <w:szCs w:val="24"/>
        </w:rPr>
        <w:t>ARTÍ</w:t>
      </w:r>
      <w:r w:rsidRPr="001B37DA">
        <w:rPr>
          <w:rFonts w:ascii="Times New Roman" w:hAnsi="Times New Roman" w:cs="Times New Roman"/>
          <w:b/>
          <w:sz w:val="24"/>
          <w:szCs w:val="24"/>
        </w:rPr>
        <w:t>CULO 8°:</w:t>
      </w:r>
      <w:r w:rsidR="00DE4F2F" w:rsidRPr="001B37DA">
        <w:rPr>
          <w:rFonts w:ascii="Times New Roman" w:hAnsi="Times New Roman" w:cs="Times New Roman"/>
          <w:b/>
          <w:sz w:val="24"/>
          <w:szCs w:val="24"/>
        </w:rPr>
        <w:t xml:space="preserve"> Facultades de la Comisión:</w:t>
      </w:r>
      <w:r w:rsidR="00DE4F2F" w:rsidRPr="00DE4F2F">
        <w:rPr>
          <w:rFonts w:ascii="Times New Roman" w:hAnsi="Times New Roman" w:cs="Times New Roman"/>
          <w:sz w:val="24"/>
          <w:szCs w:val="24"/>
        </w:rPr>
        <w:t xml:space="preserve"> a) Dictará su propio reglamento de funcionamiento; b) Podrán integrarla, por resolución fundada, expertos cuando entre sus integrantes no se halle especialistas en temas determinados; c) Dictaminar cuando la Autoridad de Aplicación proponga la incorporación al Patrimonio Cultural de la Provincia de Entre Ríos, o su compra, venta o restauración; d) Prestar asesoramiento permanente de los organismos públicos dentro del área de su competencia. En los casos que el Gobierno de la Provincia interese la desafectación de algún bien que se halle dentro del Patrimonio Cultural de la Provincia de Entre Ríos y que sea de propiedad del Estado, los dictámenes de la Comisión, en cuanto sean negativos a dicha intención, tendrán el carácter de vinculantes.- </w:t>
      </w:r>
    </w:p>
    <w:p w:rsidR="001B37DA" w:rsidRDefault="001B37DA" w:rsidP="00DE4F2F">
      <w:pPr>
        <w:jc w:val="both"/>
        <w:rPr>
          <w:rFonts w:ascii="Times New Roman" w:hAnsi="Times New Roman" w:cs="Times New Roman"/>
          <w:sz w:val="24"/>
          <w:szCs w:val="24"/>
        </w:rPr>
      </w:pPr>
      <w:r w:rsidRPr="001B37DA">
        <w:rPr>
          <w:rFonts w:ascii="Times New Roman" w:hAnsi="Times New Roman" w:cs="Times New Roman"/>
          <w:b/>
          <w:sz w:val="24"/>
          <w:szCs w:val="24"/>
        </w:rPr>
        <w:t>ARTÍCULO 9º:</w:t>
      </w:r>
      <w:r w:rsidR="00DE4F2F" w:rsidRPr="00DE4F2F">
        <w:rPr>
          <w:rFonts w:ascii="Times New Roman" w:hAnsi="Times New Roman" w:cs="Times New Roman"/>
          <w:sz w:val="24"/>
          <w:szCs w:val="24"/>
        </w:rPr>
        <w:t xml:space="preserve"> Créase el “Registro único de bienes declarados patrimonio cultural material o inmaterial de la provincia de Entre Ríos”, dependiente de la Autoridad de Aplicación, el que tendrá a su cargo la recopilación y coordinación de toda la información sobre el patrimonio cultural de Entre Ríos existente en cualquier tipo de fuente y que pertenezcan tanto al sector público como al de los particulares.- </w:t>
      </w:r>
    </w:p>
    <w:p w:rsidR="001B37DA" w:rsidRDefault="00DE4F2F" w:rsidP="00DE4F2F">
      <w:pPr>
        <w:jc w:val="both"/>
        <w:rPr>
          <w:rFonts w:ascii="Times New Roman" w:hAnsi="Times New Roman" w:cs="Times New Roman"/>
          <w:sz w:val="24"/>
          <w:szCs w:val="24"/>
        </w:rPr>
      </w:pPr>
      <w:r w:rsidRPr="001B37DA">
        <w:rPr>
          <w:rFonts w:ascii="Times New Roman" w:hAnsi="Times New Roman" w:cs="Times New Roman"/>
          <w:b/>
          <w:sz w:val="24"/>
          <w:szCs w:val="24"/>
        </w:rPr>
        <w:t>ARTÍCUL</w:t>
      </w:r>
      <w:r w:rsidR="001B37DA" w:rsidRPr="001B37DA">
        <w:rPr>
          <w:rFonts w:ascii="Times New Roman" w:hAnsi="Times New Roman" w:cs="Times New Roman"/>
          <w:b/>
          <w:sz w:val="24"/>
          <w:szCs w:val="24"/>
        </w:rPr>
        <w:t>O 10°:</w:t>
      </w:r>
      <w:r w:rsidRPr="00DE4F2F">
        <w:rPr>
          <w:rFonts w:ascii="Times New Roman" w:hAnsi="Times New Roman" w:cs="Times New Roman"/>
          <w:sz w:val="24"/>
          <w:szCs w:val="24"/>
        </w:rPr>
        <w:t xml:space="preserve"> El Registro además presentará el análisis detallado de cada obra a partir de las siguientes características: título, autor, fecha, técnica, material, medidas, descripción, referencias, </w:t>
      </w:r>
      <w:r w:rsidRPr="00DE4F2F">
        <w:rPr>
          <w:rFonts w:ascii="Times New Roman" w:hAnsi="Times New Roman" w:cs="Times New Roman"/>
          <w:sz w:val="24"/>
          <w:szCs w:val="24"/>
        </w:rPr>
        <w:lastRenderedPageBreak/>
        <w:t xml:space="preserve">bibliografía, procedencia, altas y bajas, estado de conservación, localización, organismo responsable, situación jurídica y valoración económica, y se anexará una fotografía. Dicha información será sistematizada a través de una base de datos que opere mediante un sistema en red. Su objetivo fundamental será el conocimiento, la difusión y el goce de los Bienes de Interés Cultural por parte de la Administración, los investigadores y la comunidad en general, excepto los datos referidos a situación jurídica y valuación económica, que sólo serán accesibles con la debida conformidad de la Secretaría de Turismo y Cultura y de sus propietarios, en caso que se trate de bienes que no sean propiedad del Estado.- </w:t>
      </w:r>
    </w:p>
    <w:p w:rsidR="001B37DA" w:rsidRDefault="001B37DA" w:rsidP="00DE4F2F">
      <w:pPr>
        <w:jc w:val="both"/>
        <w:rPr>
          <w:rFonts w:ascii="Times New Roman" w:hAnsi="Times New Roman" w:cs="Times New Roman"/>
          <w:sz w:val="24"/>
          <w:szCs w:val="24"/>
        </w:rPr>
      </w:pPr>
      <w:r w:rsidRPr="001B37DA">
        <w:rPr>
          <w:rFonts w:ascii="Times New Roman" w:hAnsi="Times New Roman" w:cs="Times New Roman"/>
          <w:b/>
          <w:sz w:val="24"/>
          <w:szCs w:val="24"/>
        </w:rPr>
        <w:t>ARTÍCULO 11°:</w:t>
      </w:r>
      <w:r w:rsidR="00DE4F2F" w:rsidRPr="001B37DA">
        <w:rPr>
          <w:rFonts w:ascii="Times New Roman" w:hAnsi="Times New Roman" w:cs="Times New Roman"/>
          <w:b/>
          <w:sz w:val="24"/>
          <w:szCs w:val="24"/>
        </w:rPr>
        <w:t xml:space="preserve"> Recursos Humanos:</w:t>
      </w:r>
      <w:r w:rsidR="00DE4F2F" w:rsidRPr="00DE4F2F">
        <w:rPr>
          <w:rFonts w:ascii="Times New Roman" w:hAnsi="Times New Roman" w:cs="Times New Roman"/>
          <w:sz w:val="24"/>
          <w:szCs w:val="24"/>
        </w:rPr>
        <w:t xml:space="preserve"> Las Autoridad de Aplicación utilizará para la puesta en funcionamiento del Registro del Patrimonio Cultural de la Provincia de Entre Ríos los recursos humanos de su actual planta de funcionamiento, evitando incrementar el presupuesto en el rubro de personal. Todo ingreso de personal nuevo deberá contar con capacitación específica en los temas de identificación, calificación, custodia, orden, conservación y restauración </w:t>
      </w:r>
      <w:r>
        <w:rPr>
          <w:rFonts w:ascii="Times New Roman" w:hAnsi="Times New Roman" w:cs="Times New Roman"/>
          <w:sz w:val="24"/>
          <w:szCs w:val="24"/>
        </w:rPr>
        <w:t>de los bienes descriptos en el A</w:t>
      </w:r>
      <w:r w:rsidR="00DE4F2F" w:rsidRPr="00DE4F2F">
        <w:rPr>
          <w:rFonts w:ascii="Times New Roman" w:hAnsi="Times New Roman" w:cs="Times New Roman"/>
          <w:sz w:val="24"/>
          <w:szCs w:val="24"/>
        </w:rPr>
        <w:t xml:space="preserve">rt. 3° y deberá realizarse bajo las condiciones expresadas en la Ley 9755, con el fin de identificar y registrar a los mismos.- </w:t>
      </w:r>
    </w:p>
    <w:p w:rsidR="001B37DA" w:rsidRDefault="001B37DA" w:rsidP="00DE4F2F">
      <w:pPr>
        <w:jc w:val="both"/>
        <w:rPr>
          <w:rFonts w:ascii="Times New Roman" w:hAnsi="Times New Roman" w:cs="Times New Roman"/>
          <w:sz w:val="24"/>
          <w:szCs w:val="24"/>
        </w:rPr>
      </w:pPr>
      <w:r w:rsidRPr="001B37DA">
        <w:rPr>
          <w:rFonts w:ascii="Times New Roman" w:hAnsi="Times New Roman" w:cs="Times New Roman"/>
          <w:b/>
          <w:sz w:val="24"/>
          <w:szCs w:val="24"/>
        </w:rPr>
        <w:t>ARTÍCULO 12°:</w:t>
      </w:r>
      <w:r w:rsidR="00DE4F2F" w:rsidRPr="00DE4F2F">
        <w:rPr>
          <w:rFonts w:ascii="Times New Roman" w:hAnsi="Times New Roman" w:cs="Times New Roman"/>
          <w:sz w:val="24"/>
          <w:szCs w:val="24"/>
        </w:rPr>
        <w:t xml:space="preserve"> La información contenida en registros, catálogos, inventarios u otras fuentes documentales referidas al Patrimonio Cultural material e inmaterial, existentes o a crearse en el futuro deberá ser remitida al Registro del Patrimonio Cultural de la Provincia de Entre Ríos con el fin de conformar una documentación integrada.- </w:t>
      </w:r>
    </w:p>
    <w:p w:rsidR="001B37DA" w:rsidRDefault="001B37DA" w:rsidP="00DE4F2F">
      <w:pPr>
        <w:jc w:val="both"/>
        <w:rPr>
          <w:rFonts w:ascii="Times New Roman" w:hAnsi="Times New Roman" w:cs="Times New Roman"/>
          <w:sz w:val="24"/>
          <w:szCs w:val="24"/>
        </w:rPr>
      </w:pPr>
      <w:r w:rsidRPr="001B37DA">
        <w:rPr>
          <w:rFonts w:ascii="Times New Roman" w:hAnsi="Times New Roman" w:cs="Times New Roman"/>
          <w:b/>
          <w:sz w:val="24"/>
          <w:szCs w:val="24"/>
        </w:rPr>
        <w:t>ARTÍCULO 13º:</w:t>
      </w:r>
      <w:r w:rsidR="00DE4F2F" w:rsidRPr="00DE4F2F">
        <w:rPr>
          <w:rFonts w:ascii="Times New Roman" w:hAnsi="Times New Roman" w:cs="Times New Roman"/>
          <w:sz w:val="24"/>
          <w:szCs w:val="24"/>
        </w:rPr>
        <w:t xml:space="preserve"> Los bienes inmuebles y muebles registrables que se declaren patrimonio cultural, no podrán ser enajenados, transferidos, modificados o destruidos en todo o en parte sin la previa intervención de la Autoridad de Aplicación, salvo que dichas facultades, en los casos que correspondan deban ser ejercidos por la Comisión Nacional de Museos, Monumentos y Lugares Históricos o por Órganos específicos de los Municipios de la provincia.- </w:t>
      </w:r>
    </w:p>
    <w:p w:rsidR="001B37DA" w:rsidRDefault="001B37DA" w:rsidP="00DE4F2F">
      <w:pPr>
        <w:jc w:val="both"/>
        <w:rPr>
          <w:rFonts w:ascii="Times New Roman" w:hAnsi="Times New Roman" w:cs="Times New Roman"/>
          <w:sz w:val="24"/>
          <w:szCs w:val="24"/>
        </w:rPr>
      </w:pPr>
      <w:r w:rsidRPr="001B37DA">
        <w:rPr>
          <w:rFonts w:ascii="Times New Roman" w:hAnsi="Times New Roman" w:cs="Times New Roman"/>
          <w:b/>
          <w:sz w:val="24"/>
          <w:szCs w:val="24"/>
        </w:rPr>
        <w:t>ARTÍCULO 14°:</w:t>
      </w:r>
      <w:r w:rsidR="00DE4F2F" w:rsidRPr="00DE4F2F">
        <w:rPr>
          <w:rFonts w:ascii="Times New Roman" w:hAnsi="Times New Roman" w:cs="Times New Roman"/>
          <w:sz w:val="24"/>
          <w:szCs w:val="24"/>
        </w:rPr>
        <w:t xml:space="preserve"> Las restricciones que pesen sobre bienes inmuebles y muebles registrables deberán inscribirse en los registros de la propiedad correspondientes.- </w:t>
      </w:r>
    </w:p>
    <w:p w:rsidR="001B37DA" w:rsidRDefault="001B37DA" w:rsidP="00DE4F2F">
      <w:pPr>
        <w:jc w:val="both"/>
        <w:rPr>
          <w:rFonts w:ascii="Times New Roman" w:hAnsi="Times New Roman" w:cs="Times New Roman"/>
          <w:sz w:val="24"/>
          <w:szCs w:val="24"/>
        </w:rPr>
      </w:pPr>
      <w:r w:rsidRPr="001B37DA">
        <w:rPr>
          <w:rFonts w:ascii="Times New Roman" w:hAnsi="Times New Roman" w:cs="Times New Roman"/>
          <w:b/>
          <w:sz w:val="24"/>
          <w:szCs w:val="24"/>
        </w:rPr>
        <w:t>ARTÍCULO 15°:</w:t>
      </w:r>
      <w:r w:rsidR="00DE4F2F" w:rsidRPr="00DE4F2F">
        <w:rPr>
          <w:rFonts w:ascii="Times New Roman" w:hAnsi="Times New Roman" w:cs="Times New Roman"/>
          <w:sz w:val="24"/>
          <w:szCs w:val="24"/>
        </w:rPr>
        <w:t xml:space="preserve"> Ninguna autoridad podrá emprender o autorizar que se inicie sobre el bien declarado Patrimonio Cultural Material de la Provincia, actos de demoliciones, reformas, reparaciones, restauraciones, cambios de ubicación o de destino, sin que medie la correspondiente aprobación de la Autoridad de Aplicación, quien además, en caso de que la obra se haya comenzado o concluido podrá ordenar que se proceda a reponer el bien a su estado anterior; si se tratare de un monumento de propiedad particular los trabajos de reposición se harán a expensas del propietario.- </w:t>
      </w:r>
    </w:p>
    <w:p w:rsidR="001B37DA" w:rsidRDefault="001B37DA" w:rsidP="00DE4F2F">
      <w:pPr>
        <w:jc w:val="both"/>
        <w:rPr>
          <w:rFonts w:ascii="Times New Roman" w:hAnsi="Times New Roman" w:cs="Times New Roman"/>
          <w:sz w:val="24"/>
          <w:szCs w:val="24"/>
        </w:rPr>
      </w:pPr>
      <w:r w:rsidRPr="001B37DA">
        <w:rPr>
          <w:rFonts w:ascii="Times New Roman" w:hAnsi="Times New Roman" w:cs="Times New Roman"/>
          <w:b/>
          <w:sz w:val="24"/>
          <w:szCs w:val="24"/>
        </w:rPr>
        <w:t xml:space="preserve">ARTÍCULO 16°: </w:t>
      </w:r>
      <w:r w:rsidR="00DE4F2F" w:rsidRPr="001B37DA">
        <w:rPr>
          <w:rFonts w:ascii="Times New Roman" w:hAnsi="Times New Roman" w:cs="Times New Roman"/>
          <w:b/>
          <w:sz w:val="24"/>
          <w:szCs w:val="24"/>
        </w:rPr>
        <w:t>Derecho Preferente de Compra</w:t>
      </w:r>
      <w:r w:rsidR="00DE4F2F" w:rsidRPr="00DE4F2F">
        <w:rPr>
          <w:rFonts w:ascii="Times New Roman" w:hAnsi="Times New Roman" w:cs="Times New Roman"/>
          <w:sz w:val="24"/>
          <w:szCs w:val="24"/>
        </w:rPr>
        <w:t xml:space="preserve">: El Gobierno de la Provincia tendrá derecho de preferencia para la compra respecto de los bienes del dominio privado integrantes del Patrimonio Cultural de la Provincia de Entre Ríos que se ofrezcan en venta, en un todo de acuerdo con lo que disponga la normativa reglamentaria.- </w:t>
      </w:r>
    </w:p>
    <w:p w:rsidR="001B37DA" w:rsidRDefault="001B37DA" w:rsidP="00DE4F2F">
      <w:pPr>
        <w:jc w:val="both"/>
        <w:rPr>
          <w:rFonts w:ascii="Times New Roman" w:hAnsi="Times New Roman" w:cs="Times New Roman"/>
          <w:sz w:val="24"/>
          <w:szCs w:val="24"/>
        </w:rPr>
      </w:pPr>
      <w:r>
        <w:rPr>
          <w:rFonts w:ascii="Times New Roman" w:hAnsi="Times New Roman" w:cs="Times New Roman"/>
          <w:b/>
          <w:sz w:val="24"/>
          <w:szCs w:val="24"/>
        </w:rPr>
        <w:t>ARTÍCULO 17°:</w:t>
      </w:r>
      <w:r w:rsidR="00DE4F2F" w:rsidRPr="00DE4F2F">
        <w:rPr>
          <w:rFonts w:ascii="Times New Roman" w:hAnsi="Times New Roman" w:cs="Times New Roman"/>
          <w:sz w:val="24"/>
          <w:szCs w:val="24"/>
        </w:rPr>
        <w:t xml:space="preserve"> La Autoridad de Aplicación estudiará e implementará en el marco de sus competencias, las acciones necesarias para proteger los bienes patrimoniales mediante: </w:t>
      </w:r>
    </w:p>
    <w:p w:rsidR="001B37DA" w:rsidRDefault="00DE4F2F" w:rsidP="00DE4F2F">
      <w:pPr>
        <w:jc w:val="both"/>
        <w:rPr>
          <w:rFonts w:ascii="Times New Roman" w:hAnsi="Times New Roman" w:cs="Times New Roman"/>
          <w:sz w:val="24"/>
          <w:szCs w:val="24"/>
        </w:rPr>
      </w:pPr>
      <w:r w:rsidRPr="00DE4F2F">
        <w:rPr>
          <w:rFonts w:ascii="Times New Roman" w:hAnsi="Times New Roman" w:cs="Times New Roman"/>
          <w:sz w:val="24"/>
          <w:szCs w:val="24"/>
        </w:rPr>
        <w:lastRenderedPageBreak/>
        <w:t xml:space="preserve">a) Premios estímulos; </w:t>
      </w:r>
    </w:p>
    <w:p w:rsidR="001B37DA" w:rsidRDefault="00DE4F2F" w:rsidP="00DE4F2F">
      <w:pPr>
        <w:jc w:val="both"/>
        <w:rPr>
          <w:rFonts w:ascii="Times New Roman" w:hAnsi="Times New Roman" w:cs="Times New Roman"/>
          <w:sz w:val="24"/>
          <w:szCs w:val="24"/>
        </w:rPr>
      </w:pPr>
      <w:r w:rsidRPr="00DE4F2F">
        <w:rPr>
          <w:rFonts w:ascii="Times New Roman" w:hAnsi="Times New Roman" w:cs="Times New Roman"/>
          <w:sz w:val="24"/>
          <w:szCs w:val="24"/>
        </w:rPr>
        <w:t xml:space="preserve">b) Créditos y subsidios; </w:t>
      </w:r>
    </w:p>
    <w:p w:rsidR="001B37DA" w:rsidRDefault="00DE4F2F" w:rsidP="00DE4F2F">
      <w:pPr>
        <w:jc w:val="both"/>
        <w:rPr>
          <w:rFonts w:ascii="Times New Roman" w:hAnsi="Times New Roman" w:cs="Times New Roman"/>
          <w:sz w:val="24"/>
          <w:szCs w:val="24"/>
        </w:rPr>
      </w:pPr>
      <w:r w:rsidRPr="00DE4F2F">
        <w:rPr>
          <w:rFonts w:ascii="Times New Roman" w:hAnsi="Times New Roman" w:cs="Times New Roman"/>
          <w:sz w:val="24"/>
          <w:szCs w:val="24"/>
        </w:rPr>
        <w:t xml:space="preserve">c) Toda otra forma de protección y fomento que atienda a situaciones particulares.- </w:t>
      </w:r>
    </w:p>
    <w:p w:rsidR="001B37DA" w:rsidRDefault="001B37DA" w:rsidP="00DE4F2F">
      <w:pPr>
        <w:jc w:val="both"/>
        <w:rPr>
          <w:rFonts w:ascii="Times New Roman" w:hAnsi="Times New Roman" w:cs="Times New Roman"/>
          <w:sz w:val="24"/>
          <w:szCs w:val="24"/>
        </w:rPr>
      </w:pPr>
      <w:r>
        <w:rPr>
          <w:rFonts w:ascii="Times New Roman" w:hAnsi="Times New Roman" w:cs="Times New Roman"/>
          <w:b/>
          <w:sz w:val="24"/>
          <w:szCs w:val="24"/>
        </w:rPr>
        <w:t xml:space="preserve">ARTÍCULO 18°: </w:t>
      </w:r>
      <w:r w:rsidR="00DE4F2F" w:rsidRPr="001B37DA">
        <w:rPr>
          <w:rFonts w:ascii="Times New Roman" w:hAnsi="Times New Roman" w:cs="Times New Roman"/>
          <w:b/>
          <w:sz w:val="24"/>
          <w:szCs w:val="24"/>
        </w:rPr>
        <w:t>Recursos:</w:t>
      </w:r>
      <w:r w:rsidR="00DE4F2F" w:rsidRPr="00DE4F2F">
        <w:rPr>
          <w:rFonts w:ascii="Times New Roman" w:hAnsi="Times New Roman" w:cs="Times New Roman"/>
          <w:sz w:val="24"/>
          <w:szCs w:val="24"/>
        </w:rPr>
        <w:t xml:space="preserve"> Los recursos necesarios para el cumplimiento de los fines establecidos en esta Ley se integrarán con: </w:t>
      </w:r>
    </w:p>
    <w:p w:rsidR="001B37DA" w:rsidRDefault="00DE4F2F" w:rsidP="00DE4F2F">
      <w:pPr>
        <w:jc w:val="both"/>
        <w:rPr>
          <w:rFonts w:ascii="Times New Roman" w:hAnsi="Times New Roman" w:cs="Times New Roman"/>
          <w:sz w:val="24"/>
          <w:szCs w:val="24"/>
        </w:rPr>
      </w:pPr>
      <w:r w:rsidRPr="00DE4F2F">
        <w:rPr>
          <w:rFonts w:ascii="Times New Roman" w:hAnsi="Times New Roman" w:cs="Times New Roman"/>
          <w:sz w:val="24"/>
          <w:szCs w:val="24"/>
        </w:rPr>
        <w:t xml:space="preserve">a) Las partidas presupuestarias que anualmente se asignen a la Autoridad de Aplicación; </w:t>
      </w:r>
    </w:p>
    <w:p w:rsidR="001B37DA" w:rsidRDefault="00DE4F2F" w:rsidP="00DE4F2F">
      <w:pPr>
        <w:jc w:val="both"/>
        <w:rPr>
          <w:rFonts w:ascii="Times New Roman" w:hAnsi="Times New Roman" w:cs="Times New Roman"/>
          <w:sz w:val="24"/>
          <w:szCs w:val="24"/>
        </w:rPr>
      </w:pPr>
      <w:r w:rsidRPr="00DE4F2F">
        <w:rPr>
          <w:rFonts w:ascii="Times New Roman" w:hAnsi="Times New Roman" w:cs="Times New Roman"/>
          <w:sz w:val="24"/>
          <w:szCs w:val="24"/>
        </w:rPr>
        <w:t xml:space="preserve">b) Los aportes, donaciones o legados realizados por organismos y programas internacionales o regionales; Organizaciones gubernamentales y no gubernamentales; Entidades públicas o privadas o personas físicas; </w:t>
      </w:r>
    </w:p>
    <w:p w:rsidR="001B37DA" w:rsidRDefault="00DE4F2F" w:rsidP="00DE4F2F">
      <w:pPr>
        <w:jc w:val="both"/>
        <w:rPr>
          <w:rFonts w:ascii="Times New Roman" w:hAnsi="Times New Roman" w:cs="Times New Roman"/>
          <w:sz w:val="24"/>
          <w:szCs w:val="24"/>
        </w:rPr>
      </w:pPr>
      <w:r w:rsidRPr="00DE4F2F">
        <w:rPr>
          <w:rFonts w:ascii="Times New Roman" w:hAnsi="Times New Roman" w:cs="Times New Roman"/>
          <w:sz w:val="24"/>
          <w:szCs w:val="24"/>
        </w:rPr>
        <w:t xml:space="preserve">c) Cualquier otro ingreso que disponga el Poder Ejecutivo en orden al cumplimiento de los objetivos de esta Ley.- </w:t>
      </w:r>
    </w:p>
    <w:p w:rsidR="001B37DA" w:rsidRDefault="001B37DA" w:rsidP="00DE4F2F">
      <w:pPr>
        <w:jc w:val="both"/>
        <w:rPr>
          <w:rFonts w:ascii="Times New Roman" w:hAnsi="Times New Roman" w:cs="Times New Roman"/>
          <w:sz w:val="24"/>
          <w:szCs w:val="24"/>
        </w:rPr>
      </w:pPr>
      <w:r w:rsidRPr="001B37DA">
        <w:rPr>
          <w:rFonts w:ascii="Times New Roman" w:hAnsi="Times New Roman" w:cs="Times New Roman"/>
          <w:b/>
          <w:sz w:val="24"/>
          <w:szCs w:val="24"/>
        </w:rPr>
        <w:t>ARTÍCULO 19°:</w:t>
      </w:r>
      <w:r w:rsidR="00DE4F2F" w:rsidRPr="00DE4F2F">
        <w:rPr>
          <w:rFonts w:ascii="Times New Roman" w:hAnsi="Times New Roman" w:cs="Times New Roman"/>
          <w:sz w:val="24"/>
          <w:szCs w:val="24"/>
        </w:rPr>
        <w:t xml:space="preserve"> A los fines de la presente Ley se constituye “La Red Entrerriana de Patrimonio Público Privado” integrada por la principal autoridad del área Cultural de cada Municipio. Dicha red será coordinada por la Autoridad de Aplicación de esta Ley y tendrá como objetivo relevar todos los bienes culturales pasibles de ser tipificadas como Bienes Culturales Materiales e Inmateriales de la Provincia de Entre Ríos.- </w:t>
      </w:r>
    </w:p>
    <w:p w:rsidR="009D31A6" w:rsidRDefault="001B37DA" w:rsidP="00DE4F2F">
      <w:pPr>
        <w:jc w:val="both"/>
        <w:rPr>
          <w:rFonts w:ascii="Times New Roman" w:hAnsi="Times New Roman" w:cs="Times New Roman"/>
          <w:sz w:val="24"/>
          <w:szCs w:val="24"/>
        </w:rPr>
      </w:pPr>
      <w:r>
        <w:rPr>
          <w:rFonts w:ascii="Times New Roman" w:hAnsi="Times New Roman" w:cs="Times New Roman"/>
          <w:b/>
          <w:sz w:val="24"/>
          <w:szCs w:val="24"/>
        </w:rPr>
        <w:t>ARTÍCULO 20°:</w:t>
      </w:r>
      <w:r w:rsidR="00DE4F2F" w:rsidRPr="00DE4F2F">
        <w:rPr>
          <w:rFonts w:ascii="Times New Roman" w:hAnsi="Times New Roman" w:cs="Times New Roman"/>
          <w:sz w:val="24"/>
          <w:szCs w:val="24"/>
        </w:rPr>
        <w:t xml:space="preserve"> Adhiérase la Provincia de Entre Ríos a la Ley Nacional N° 25.197 de Régimen de Registro del Patrimonio Cultural.- </w:t>
      </w:r>
    </w:p>
    <w:p w:rsidR="001B37DA" w:rsidRDefault="009D31A6" w:rsidP="00DE4F2F">
      <w:pPr>
        <w:jc w:val="both"/>
        <w:rPr>
          <w:rFonts w:ascii="Times New Roman" w:hAnsi="Times New Roman" w:cs="Times New Roman"/>
          <w:sz w:val="24"/>
          <w:szCs w:val="24"/>
        </w:rPr>
      </w:pPr>
      <w:r w:rsidRPr="009D31A6">
        <w:rPr>
          <w:rFonts w:ascii="Times New Roman" w:hAnsi="Times New Roman" w:cs="Times New Roman"/>
          <w:b/>
          <w:sz w:val="24"/>
          <w:szCs w:val="24"/>
        </w:rPr>
        <w:t>ARTÍCULO 21°:</w:t>
      </w:r>
      <w:r w:rsidR="00DE4F2F" w:rsidRPr="00DE4F2F">
        <w:rPr>
          <w:rFonts w:ascii="Times New Roman" w:hAnsi="Times New Roman" w:cs="Times New Roman"/>
          <w:sz w:val="24"/>
          <w:szCs w:val="24"/>
        </w:rPr>
        <w:t xml:space="preserve"> </w:t>
      </w:r>
      <w:proofErr w:type="spellStart"/>
      <w:r w:rsidR="00DE4F2F" w:rsidRPr="00DE4F2F">
        <w:rPr>
          <w:rFonts w:ascii="Times New Roman" w:hAnsi="Times New Roman" w:cs="Times New Roman"/>
          <w:sz w:val="24"/>
          <w:szCs w:val="24"/>
        </w:rPr>
        <w:t>Invítase</w:t>
      </w:r>
      <w:proofErr w:type="spellEnd"/>
      <w:r w:rsidR="00DE4F2F" w:rsidRPr="00DE4F2F">
        <w:rPr>
          <w:rFonts w:ascii="Times New Roman" w:hAnsi="Times New Roman" w:cs="Times New Roman"/>
          <w:sz w:val="24"/>
          <w:szCs w:val="24"/>
        </w:rPr>
        <w:t xml:space="preserve"> a los Municipios de la Provincia de Entre Ríos a adherir a las disposiciones de la presente Ley.- </w:t>
      </w:r>
    </w:p>
    <w:p w:rsidR="001B37DA" w:rsidRPr="00C75B27" w:rsidRDefault="001B37DA" w:rsidP="00DE4F2F">
      <w:pPr>
        <w:jc w:val="both"/>
        <w:rPr>
          <w:rFonts w:ascii="Times New Roman" w:hAnsi="Times New Roman" w:cs="Times New Roman"/>
          <w:sz w:val="24"/>
          <w:szCs w:val="24"/>
        </w:rPr>
      </w:pPr>
      <w:r w:rsidRPr="001B37DA">
        <w:rPr>
          <w:rFonts w:ascii="Times New Roman" w:hAnsi="Times New Roman" w:cs="Times New Roman"/>
          <w:b/>
          <w:sz w:val="24"/>
          <w:szCs w:val="24"/>
        </w:rPr>
        <w:t>ARTÍCULO 22°:</w:t>
      </w:r>
      <w:r w:rsidR="00DE4F2F" w:rsidRPr="00DE4F2F">
        <w:rPr>
          <w:rFonts w:ascii="Times New Roman" w:hAnsi="Times New Roman" w:cs="Times New Roman"/>
          <w:sz w:val="24"/>
          <w:szCs w:val="24"/>
        </w:rPr>
        <w:t xml:space="preserve"> La presente Ley será </w:t>
      </w:r>
      <w:r w:rsidR="00DE4F2F" w:rsidRPr="00C75B27">
        <w:rPr>
          <w:rFonts w:ascii="Times New Roman" w:hAnsi="Times New Roman" w:cs="Times New Roman"/>
          <w:sz w:val="24"/>
          <w:szCs w:val="24"/>
        </w:rPr>
        <w:t>reglamentada dentro de los 120 días de su promulgación.-</w:t>
      </w:r>
    </w:p>
    <w:p w:rsidR="007C59A5" w:rsidRPr="00C75B27" w:rsidRDefault="001B37DA" w:rsidP="007C59A5">
      <w:pPr>
        <w:jc w:val="both"/>
        <w:rPr>
          <w:rFonts w:ascii="Times New Roman" w:hAnsi="Times New Roman" w:cs="Times New Roman"/>
          <w:sz w:val="24"/>
          <w:szCs w:val="24"/>
        </w:rPr>
      </w:pPr>
      <w:r w:rsidRPr="00C75B27">
        <w:rPr>
          <w:rFonts w:ascii="Times New Roman" w:hAnsi="Times New Roman" w:cs="Times New Roman"/>
          <w:b/>
          <w:sz w:val="24"/>
          <w:szCs w:val="24"/>
        </w:rPr>
        <w:t>ARTÍCULO 23º:</w:t>
      </w:r>
      <w:r w:rsidRPr="00C75B27">
        <w:rPr>
          <w:rFonts w:ascii="Times New Roman" w:hAnsi="Times New Roman" w:cs="Times New Roman"/>
          <w:sz w:val="24"/>
          <w:szCs w:val="24"/>
        </w:rPr>
        <w:t xml:space="preserve"> Comuníquese, etc.-</w:t>
      </w:r>
    </w:p>
    <w:p w:rsidR="00EC1497" w:rsidRPr="00C75B27" w:rsidRDefault="00EC1497" w:rsidP="007C59A5">
      <w:pPr>
        <w:ind w:firstLine="282"/>
        <w:jc w:val="right"/>
        <w:rPr>
          <w:rFonts w:ascii="Times New Roman" w:hAnsi="Times New Roman" w:cs="Times New Roman"/>
          <w:sz w:val="24"/>
          <w:szCs w:val="24"/>
        </w:rPr>
      </w:pPr>
      <w:r w:rsidRPr="00C75B27">
        <w:rPr>
          <w:rFonts w:ascii="Times New Roman" w:hAnsi="Times New Roman" w:cs="Times New Roman"/>
          <w:sz w:val="24"/>
          <w:szCs w:val="24"/>
        </w:rPr>
        <w:t xml:space="preserve">Sala de Comisiones, Paraná, </w:t>
      </w:r>
      <w:r w:rsidR="004F073F" w:rsidRPr="00C75B27">
        <w:rPr>
          <w:rFonts w:ascii="Times New Roman" w:hAnsi="Times New Roman" w:cs="Times New Roman"/>
          <w:sz w:val="24"/>
          <w:szCs w:val="24"/>
        </w:rPr>
        <w:t>07 de julio</w:t>
      </w:r>
      <w:r w:rsidRPr="00C75B27">
        <w:rPr>
          <w:rFonts w:ascii="Times New Roman" w:hAnsi="Times New Roman" w:cs="Times New Roman"/>
          <w:sz w:val="24"/>
          <w:szCs w:val="24"/>
        </w:rPr>
        <w:t xml:space="preserve"> de</w:t>
      </w:r>
      <w:r w:rsidR="004F073F" w:rsidRPr="00C75B27">
        <w:rPr>
          <w:rFonts w:ascii="Times New Roman" w:hAnsi="Times New Roman" w:cs="Times New Roman"/>
          <w:sz w:val="24"/>
          <w:szCs w:val="24"/>
        </w:rPr>
        <w:t>l año</w:t>
      </w:r>
      <w:r w:rsidRPr="00C75B27">
        <w:rPr>
          <w:rFonts w:ascii="Times New Roman" w:hAnsi="Times New Roman" w:cs="Times New Roman"/>
          <w:sz w:val="24"/>
          <w:szCs w:val="24"/>
        </w:rPr>
        <w:t xml:space="preserve"> 2021</w:t>
      </w:r>
    </w:p>
    <w:p w:rsidR="00EC1497" w:rsidRPr="00C75B27" w:rsidRDefault="00EC1497" w:rsidP="007C59A5">
      <w:pPr>
        <w:spacing w:after="0" w:line="240" w:lineRule="auto"/>
        <w:rPr>
          <w:rFonts w:ascii="Times New Roman" w:hAnsi="Times New Roman" w:cs="Times New Roman"/>
          <w:b/>
          <w:sz w:val="24"/>
          <w:szCs w:val="24"/>
        </w:rPr>
      </w:pPr>
    </w:p>
    <w:p w:rsidR="00EC1497" w:rsidRPr="00C75B27" w:rsidRDefault="00EC1497" w:rsidP="007C59A5">
      <w:pPr>
        <w:spacing w:after="0" w:line="240" w:lineRule="auto"/>
        <w:rPr>
          <w:rFonts w:ascii="Times New Roman" w:hAnsi="Times New Roman" w:cs="Times New Roman"/>
          <w:b/>
          <w:sz w:val="24"/>
          <w:szCs w:val="24"/>
        </w:rPr>
      </w:pPr>
      <w:r w:rsidRPr="00C75B27">
        <w:rPr>
          <w:rFonts w:ascii="Times New Roman" w:hAnsi="Times New Roman" w:cs="Times New Roman"/>
          <w:b/>
          <w:sz w:val="24"/>
          <w:szCs w:val="24"/>
        </w:rPr>
        <w:t xml:space="preserve">GONZÁLEZ, </w:t>
      </w:r>
      <w:r w:rsidRPr="00C75B27">
        <w:rPr>
          <w:rFonts w:ascii="Times New Roman" w:hAnsi="Times New Roman" w:cs="Times New Roman"/>
          <w:sz w:val="24"/>
          <w:szCs w:val="24"/>
        </w:rPr>
        <w:t xml:space="preserve">Ester </w:t>
      </w:r>
      <w:r w:rsidRPr="00C75B27">
        <w:rPr>
          <w:rFonts w:ascii="Times New Roman" w:hAnsi="Times New Roman" w:cs="Times New Roman"/>
          <w:sz w:val="24"/>
          <w:szCs w:val="24"/>
        </w:rPr>
        <w:tab/>
      </w:r>
      <w:r w:rsidRPr="00C75B27">
        <w:rPr>
          <w:rFonts w:ascii="Times New Roman" w:hAnsi="Times New Roman" w:cs="Times New Roman"/>
          <w:b/>
          <w:sz w:val="24"/>
          <w:szCs w:val="24"/>
        </w:rPr>
        <w:tab/>
      </w:r>
      <w:r w:rsidRPr="00C75B27">
        <w:rPr>
          <w:rFonts w:ascii="Times New Roman" w:hAnsi="Times New Roman" w:cs="Times New Roman"/>
          <w:b/>
          <w:sz w:val="24"/>
          <w:szCs w:val="24"/>
        </w:rPr>
        <w:tab/>
      </w:r>
      <w:r w:rsidRPr="00C75B27">
        <w:rPr>
          <w:rFonts w:ascii="Times New Roman" w:hAnsi="Times New Roman" w:cs="Times New Roman"/>
          <w:b/>
          <w:sz w:val="24"/>
          <w:szCs w:val="24"/>
        </w:rPr>
        <w:tab/>
      </w:r>
      <w:r w:rsidRPr="00C75B27">
        <w:rPr>
          <w:rFonts w:ascii="Times New Roman" w:hAnsi="Times New Roman" w:cs="Times New Roman"/>
          <w:b/>
          <w:sz w:val="24"/>
          <w:szCs w:val="24"/>
        </w:rPr>
        <w:tab/>
      </w:r>
      <w:r w:rsidRPr="00C75B27">
        <w:rPr>
          <w:rFonts w:ascii="Times New Roman" w:hAnsi="Times New Roman" w:cs="Times New Roman"/>
          <w:b/>
          <w:sz w:val="24"/>
          <w:szCs w:val="24"/>
        </w:rPr>
        <w:tab/>
        <w:t xml:space="preserve">MARADEY, </w:t>
      </w:r>
      <w:r w:rsidRPr="00C75B27">
        <w:rPr>
          <w:rFonts w:ascii="Times New Roman" w:hAnsi="Times New Roman" w:cs="Times New Roman"/>
          <w:sz w:val="24"/>
          <w:szCs w:val="24"/>
        </w:rPr>
        <w:t>Jorge Francisco</w:t>
      </w:r>
    </w:p>
    <w:p w:rsidR="00EC1497" w:rsidRPr="00C75B27" w:rsidRDefault="00EC1497" w:rsidP="007C59A5">
      <w:pPr>
        <w:spacing w:after="0" w:line="240" w:lineRule="auto"/>
        <w:rPr>
          <w:rFonts w:ascii="Times New Roman" w:hAnsi="Times New Roman" w:cs="Times New Roman"/>
          <w:sz w:val="24"/>
          <w:szCs w:val="24"/>
        </w:rPr>
      </w:pPr>
      <w:r w:rsidRPr="00C75B27">
        <w:rPr>
          <w:rFonts w:ascii="Times New Roman" w:hAnsi="Times New Roman" w:cs="Times New Roman"/>
          <w:b/>
          <w:sz w:val="24"/>
          <w:szCs w:val="24"/>
        </w:rPr>
        <w:t>FUERTES</w:t>
      </w:r>
      <w:r w:rsidRPr="00C75B27">
        <w:rPr>
          <w:rFonts w:ascii="Times New Roman" w:hAnsi="Times New Roman" w:cs="Times New Roman"/>
          <w:sz w:val="24"/>
          <w:szCs w:val="24"/>
        </w:rPr>
        <w:t>, Adrián Federico</w:t>
      </w:r>
      <w:r w:rsidRPr="00C75B27">
        <w:rPr>
          <w:rFonts w:ascii="Times New Roman" w:hAnsi="Times New Roman" w:cs="Times New Roman"/>
          <w:sz w:val="24"/>
          <w:szCs w:val="24"/>
        </w:rPr>
        <w:tab/>
      </w:r>
      <w:r w:rsidRPr="00C75B27">
        <w:rPr>
          <w:rFonts w:ascii="Times New Roman" w:hAnsi="Times New Roman" w:cs="Times New Roman"/>
          <w:sz w:val="24"/>
          <w:szCs w:val="24"/>
        </w:rPr>
        <w:tab/>
      </w:r>
      <w:r w:rsidRPr="00C75B27">
        <w:rPr>
          <w:rFonts w:ascii="Times New Roman" w:hAnsi="Times New Roman" w:cs="Times New Roman"/>
          <w:sz w:val="24"/>
          <w:szCs w:val="24"/>
        </w:rPr>
        <w:tab/>
      </w:r>
      <w:r w:rsidRPr="00C75B27">
        <w:rPr>
          <w:rFonts w:ascii="Times New Roman" w:hAnsi="Times New Roman" w:cs="Times New Roman"/>
          <w:sz w:val="24"/>
          <w:szCs w:val="24"/>
        </w:rPr>
        <w:tab/>
      </w:r>
      <w:r w:rsidRPr="00C75B27">
        <w:rPr>
          <w:rFonts w:ascii="Times New Roman" w:hAnsi="Times New Roman" w:cs="Times New Roman"/>
          <w:sz w:val="24"/>
          <w:szCs w:val="24"/>
        </w:rPr>
        <w:tab/>
      </w:r>
      <w:r w:rsidRPr="00C75B27">
        <w:rPr>
          <w:rFonts w:ascii="Times New Roman" w:hAnsi="Times New Roman" w:cs="Times New Roman"/>
          <w:b/>
          <w:sz w:val="24"/>
          <w:szCs w:val="24"/>
        </w:rPr>
        <w:t>MAIDANA,</w:t>
      </w:r>
      <w:r w:rsidRPr="00C75B27">
        <w:rPr>
          <w:rFonts w:ascii="Times New Roman" w:hAnsi="Times New Roman" w:cs="Times New Roman"/>
          <w:sz w:val="24"/>
          <w:szCs w:val="24"/>
        </w:rPr>
        <w:t xml:space="preserve"> Flavia Gisela</w:t>
      </w:r>
    </w:p>
    <w:p w:rsidR="00EC1497" w:rsidRPr="00C75B27" w:rsidRDefault="00EC1497" w:rsidP="007C59A5">
      <w:pPr>
        <w:spacing w:after="0" w:line="240" w:lineRule="auto"/>
        <w:rPr>
          <w:rFonts w:ascii="Times New Roman" w:hAnsi="Times New Roman" w:cs="Times New Roman"/>
          <w:sz w:val="24"/>
          <w:szCs w:val="24"/>
        </w:rPr>
      </w:pPr>
      <w:r w:rsidRPr="00C75B27">
        <w:rPr>
          <w:rFonts w:ascii="Times New Roman" w:hAnsi="Times New Roman" w:cs="Times New Roman"/>
          <w:b/>
          <w:sz w:val="24"/>
          <w:szCs w:val="24"/>
        </w:rPr>
        <w:t>MIGUELES</w:t>
      </w:r>
      <w:r w:rsidR="00FA37B4" w:rsidRPr="00C75B27">
        <w:rPr>
          <w:rFonts w:ascii="Times New Roman" w:hAnsi="Times New Roman" w:cs="Times New Roman"/>
          <w:sz w:val="24"/>
          <w:szCs w:val="24"/>
        </w:rPr>
        <w:t>, Omar Eduardo</w:t>
      </w:r>
      <w:r w:rsidR="00FA37B4" w:rsidRPr="00C75B27">
        <w:rPr>
          <w:rFonts w:ascii="Times New Roman" w:hAnsi="Times New Roman" w:cs="Times New Roman"/>
          <w:sz w:val="24"/>
          <w:szCs w:val="24"/>
        </w:rPr>
        <w:tab/>
      </w:r>
      <w:r w:rsidR="00FA37B4" w:rsidRPr="00C75B27">
        <w:rPr>
          <w:rFonts w:ascii="Times New Roman" w:hAnsi="Times New Roman" w:cs="Times New Roman"/>
          <w:sz w:val="24"/>
          <w:szCs w:val="24"/>
        </w:rPr>
        <w:tab/>
      </w:r>
      <w:r w:rsidR="00FA37B4" w:rsidRPr="00C75B27">
        <w:rPr>
          <w:rFonts w:ascii="Times New Roman" w:hAnsi="Times New Roman" w:cs="Times New Roman"/>
          <w:sz w:val="24"/>
          <w:szCs w:val="24"/>
        </w:rPr>
        <w:tab/>
      </w:r>
      <w:r w:rsidR="00FA37B4" w:rsidRPr="00C75B27">
        <w:rPr>
          <w:rFonts w:ascii="Times New Roman" w:hAnsi="Times New Roman" w:cs="Times New Roman"/>
          <w:sz w:val="24"/>
          <w:szCs w:val="24"/>
        </w:rPr>
        <w:tab/>
      </w:r>
      <w:r w:rsidRPr="00C75B27">
        <w:rPr>
          <w:rFonts w:ascii="Times New Roman" w:hAnsi="Times New Roman" w:cs="Times New Roman"/>
          <w:b/>
          <w:sz w:val="24"/>
          <w:szCs w:val="24"/>
        </w:rPr>
        <w:t>MIRANDA</w:t>
      </w:r>
      <w:r w:rsidRPr="00C75B27">
        <w:rPr>
          <w:rFonts w:ascii="Times New Roman" w:hAnsi="Times New Roman" w:cs="Times New Roman"/>
          <w:sz w:val="24"/>
          <w:szCs w:val="24"/>
        </w:rPr>
        <w:t>, Nancy Susana</w:t>
      </w:r>
    </w:p>
    <w:p w:rsidR="00EC1497" w:rsidRPr="00C75B27" w:rsidRDefault="00EC1497" w:rsidP="007C59A5">
      <w:pPr>
        <w:spacing w:after="0" w:line="240" w:lineRule="auto"/>
        <w:rPr>
          <w:rFonts w:ascii="Times New Roman" w:hAnsi="Times New Roman" w:cs="Times New Roman"/>
          <w:sz w:val="24"/>
          <w:szCs w:val="24"/>
        </w:rPr>
      </w:pPr>
      <w:r w:rsidRPr="00C75B27">
        <w:rPr>
          <w:rFonts w:ascii="Times New Roman" w:hAnsi="Times New Roman" w:cs="Times New Roman"/>
          <w:b/>
          <w:sz w:val="24"/>
          <w:szCs w:val="24"/>
        </w:rPr>
        <w:t>MORCHIO</w:t>
      </w:r>
      <w:r w:rsidRPr="00C75B27">
        <w:rPr>
          <w:rFonts w:ascii="Times New Roman" w:hAnsi="Times New Roman" w:cs="Times New Roman"/>
          <w:sz w:val="24"/>
          <w:szCs w:val="24"/>
        </w:rPr>
        <w:t xml:space="preserve">, Francisco Alejandro </w:t>
      </w:r>
    </w:p>
    <w:p w:rsidR="00EC1497" w:rsidRPr="00C75B27" w:rsidRDefault="00EC1497" w:rsidP="007C59A5">
      <w:pPr>
        <w:spacing w:after="0" w:line="240" w:lineRule="auto"/>
        <w:rPr>
          <w:rFonts w:ascii="Times New Roman" w:hAnsi="Times New Roman" w:cs="Times New Roman"/>
          <w:sz w:val="24"/>
          <w:szCs w:val="24"/>
        </w:rPr>
      </w:pPr>
    </w:p>
    <w:p w:rsidR="00EC1497" w:rsidRPr="00074D30" w:rsidRDefault="00EC1497" w:rsidP="007C59A5">
      <w:pPr>
        <w:spacing w:after="100" w:afterAutospacing="1" w:line="240" w:lineRule="auto"/>
        <w:jc w:val="both"/>
        <w:rPr>
          <w:rFonts w:ascii="Times New Roman" w:hAnsi="Times New Roman" w:cs="Times New Roman"/>
          <w:sz w:val="24"/>
          <w:szCs w:val="24"/>
        </w:rPr>
      </w:pPr>
      <w:r w:rsidRPr="00C75B27">
        <w:rPr>
          <w:rFonts w:ascii="Times New Roman" w:hAnsi="Times New Roman" w:cs="Times New Roman"/>
          <w:sz w:val="24"/>
          <w:szCs w:val="24"/>
        </w:rPr>
        <w:t xml:space="preserve">En mi carácter de Secretaria Adjunta de Comisiones de la Honorable Cámara de Senadores de la Provincia de Entre Ríos, DOY FE que el texto que antecede ha sido consensuado y aprobado en reunión de la </w:t>
      </w:r>
      <w:r w:rsidRPr="00C75B27">
        <w:rPr>
          <w:rFonts w:ascii="Times New Roman" w:hAnsi="Times New Roman" w:cs="Times New Roman"/>
          <w:b/>
          <w:sz w:val="24"/>
          <w:szCs w:val="24"/>
        </w:rPr>
        <w:t>Comisión de Educación, Ciencia y Tecnología</w:t>
      </w:r>
      <w:r w:rsidRPr="00C75B27">
        <w:rPr>
          <w:rFonts w:ascii="Times New Roman" w:hAnsi="Times New Roman" w:cs="Times New Roman"/>
          <w:sz w:val="24"/>
          <w:szCs w:val="24"/>
        </w:rPr>
        <w:t xml:space="preserve">, realizada el día </w:t>
      </w:r>
      <w:r w:rsidR="00C75B27" w:rsidRPr="00C75B27">
        <w:rPr>
          <w:rFonts w:ascii="Times New Roman" w:hAnsi="Times New Roman" w:cs="Times New Roman"/>
          <w:sz w:val="24"/>
          <w:szCs w:val="24"/>
        </w:rPr>
        <w:t>07 de jul</w:t>
      </w:r>
      <w:r w:rsidRPr="00C75B27">
        <w:rPr>
          <w:rFonts w:ascii="Times New Roman" w:hAnsi="Times New Roman" w:cs="Times New Roman"/>
          <w:sz w:val="24"/>
          <w:szCs w:val="24"/>
        </w:rPr>
        <w:t xml:space="preserve">io de 2021, contando con el asentimiento de las </w:t>
      </w:r>
      <w:r w:rsidR="00C75B27" w:rsidRPr="00C75B27">
        <w:rPr>
          <w:rFonts w:ascii="Times New Roman" w:hAnsi="Times New Roman" w:cs="Times New Roman"/>
          <w:sz w:val="24"/>
          <w:szCs w:val="24"/>
        </w:rPr>
        <w:t xml:space="preserve">Senadoras González </w:t>
      </w:r>
      <w:r w:rsidRPr="00C75B27">
        <w:rPr>
          <w:rFonts w:ascii="Times New Roman" w:hAnsi="Times New Roman" w:cs="Times New Roman"/>
          <w:sz w:val="24"/>
          <w:szCs w:val="24"/>
        </w:rPr>
        <w:t xml:space="preserve"> y </w:t>
      </w:r>
      <w:proofErr w:type="spellStart"/>
      <w:r w:rsidRPr="00C75B27">
        <w:rPr>
          <w:rFonts w:ascii="Times New Roman" w:hAnsi="Times New Roman" w:cs="Times New Roman"/>
          <w:sz w:val="24"/>
          <w:szCs w:val="24"/>
        </w:rPr>
        <w:t>Maidana</w:t>
      </w:r>
      <w:proofErr w:type="spellEnd"/>
      <w:r w:rsidRPr="00C75B27">
        <w:rPr>
          <w:rFonts w:ascii="Times New Roman" w:hAnsi="Times New Roman" w:cs="Times New Roman"/>
          <w:sz w:val="24"/>
          <w:szCs w:val="24"/>
        </w:rPr>
        <w:t xml:space="preserve"> y de los Senadores </w:t>
      </w:r>
      <w:proofErr w:type="spellStart"/>
      <w:r w:rsidRPr="00C75B27">
        <w:rPr>
          <w:rFonts w:ascii="Times New Roman" w:hAnsi="Times New Roman" w:cs="Times New Roman"/>
          <w:sz w:val="24"/>
          <w:szCs w:val="24"/>
        </w:rPr>
        <w:t>Maradey</w:t>
      </w:r>
      <w:proofErr w:type="spellEnd"/>
      <w:r w:rsidRPr="00C75B27">
        <w:rPr>
          <w:rFonts w:ascii="Times New Roman" w:hAnsi="Times New Roman" w:cs="Times New Roman"/>
          <w:sz w:val="24"/>
          <w:szCs w:val="24"/>
        </w:rPr>
        <w:t xml:space="preserve">, </w:t>
      </w:r>
      <w:proofErr w:type="spellStart"/>
      <w:r w:rsidRPr="00C75B27">
        <w:rPr>
          <w:rFonts w:ascii="Times New Roman" w:hAnsi="Times New Roman" w:cs="Times New Roman"/>
          <w:sz w:val="24"/>
          <w:szCs w:val="24"/>
        </w:rPr>
        <w:t>Morchio</w:t>
      </w:r>
      <w:proofErr w:type="spellEnd"/>
      <w:r w:rsidRPr="00C75B27">
        <w:rPr>
          <w:rFonts w:ascii="Times New Roman" w:hAnsi="Times New Roman" w:cs="Times New Roman"/>
          <w:sz w:val="24"/>
          <w:szCs w:val="24"/>
        </w:rPr>
        <w:t xml:space="preserve"> y Migueles.</w:t>
      </w:r>
    </w:p>
    <w:p w:rsidR="00EC1497" w:rsidRPr="00DE4F2F" w:rsidRDefault="00EC1497" w:rsidP="007C59A5">
      <w:pPr>
        <w:jc w:val="both"/>
        <w:rPr>
          <w:rFonts w:ascii="Times New Roman" w:hAnsi="Times New Roman" w:cs="Times New Roman"/>
          <w:sz w:val="24"/>
          <w:szCs w:val="24"/>
        </w:rPr>
      </w:pPr>
    </w:p>
    <w:sectPr w:rsidR="00EC1497" w:rsidRPr="00DE4F2F" w:rsidSect="00EC1497">
      <w:pgSz w:w="11906" w:h="16838"/>
      <w:pgMar w:top="2892"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F2F"/>
    <w:rsid w:val="001B37DA"/>
    <w:rsid w:val="004559BF"/>
    <w:rsid w:val="004F073F"/>
    <w:rsid w:val="0059539A"/>
    <w:rsid w:val="0070639D"/>
    <w:rsid w:val="007C59A5"/>
    <w:rsid w:val="00920101"/>
    <w:rsid w:val="009D31A6"/>
    <w:rsid w:val="00C75B27"/>
    <w:rsid w:val="00D430ED"/>
    <w:rsid w:val="00DE4F2F"/>
    <w:rsid w:val="00E74E03"/>
    <w:rsid w:val="00EC1497"/>
    <w:rsid w:val="00EC60E6"/>
    <w:rsid w:val="00EC6261"/>
    <w:rsid w:val="00FA37B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E7394-5CD8-4FD3-800E-70DC7C0E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430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30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88B81-1109-478F-84C1-72564721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2179</Words>
  <Characters>11987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10</cp:revision>
  <cp:lastPrinted>2021-06-30T14:06:00Z</cp:lastPrinted>
  <dcterms:created xsi:type="dcterms:W3CDTF">2021-06-30T12:49:00Z</dcterms:created>
  <dcterms:modified xsi:type="dcterms:W3CDTF">2021-07-07T15:40:00Z</dcterms:modified>
</cp:coreProperties>
</file>