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88A" w:rsidRPr="00131418" w:rsidRDefault="00FB288A" w:rsidP="0013141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  <w:bookmarkStart w:id="0" w:name="_GoBack"/>
      <w:bookmarkEnd w:id="0"/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>HONORABLE SENADO:</w:t>
      </w:r>
    </w:p>
    <w:p w:rsidR="00FB288A" w:rsidRPr="00131418" w:rsidRDefault="00FB288A" w:rsidP="0013141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ab/>
      </w:r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ab/>
      </w:r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ab/>
      </w:r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ab/>
      </w:r>
      <w:r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Vuestra </w:t>
      </w:r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>Comisión de Legislación General</w:t>
      </w:r>
      <w:r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 ha considerado el Proyecto de Ley, contenido en el Expediente Nº 12.833, autoría del Poder Ejecutivo, por el cual se autoriza al Superior Gobierno de Entre Ríos a aceptar donaciones de dos inmuebles ubicados en el Departamento Concordia y uno en el Departamento Federación</w:t>
      </w:r>
      <w:r w:rsidR="00131418"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 que serán 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afectado</w:t>
      </w:r>
      <w:r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s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 a la obra “Electrificación Rural en Áreas Arroceras – El Redom</w:t>
      </w:r>
      <w:r w:rsidR="00131418"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ó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n – Paso Miraflores”</w:t>
      </w:r>
      <w:r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, y por las razones que dará su miembro informante, aconseja su aprobación en los siguientes términos:</w:t>
      </w:r>
    </w:p>
    <w:p w:rsidR="00FB288A" w:rsidRPr="00131418" w:rsidRDefault="00FB288A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</w:p>
    <w:p w:rsidR="00131418" w:rsidRDefault="00131418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</w:p>
    <w:p w:rsidR="00FB288A" w:rsidRPr="00131418" w:rsidRDefault="00FB288A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 xml:space="preserve">LA LEGISLATURA DE LA PROVINCIA DE ENTRE RÍOS </w:t>
      </w:r>
    </w:p>
    <w:p w:rsidR="00FB288A" w:rsidRPr="00131418" w:rsidRDefault="00FB288A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</w:p>
    <w:p w:rsidR="00FB288A" w:rsidRPr="00FB288A" w:rsidRDefault="00FB288A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>SANCIONA CON FUERZA DE</w:t>
      </w:r>
    </w:p>
    <w:p w:rsidR="00FB288A" w:rsidRPr="00FB288A" w:rsidRDefault="00FB288A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</w:p>
    <w:p w:rsidR="00FB288A" w:rsidRDefault="00FB288A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>L E Y</w:t>
      </w:r>
    </w:p>
    <w:p w:rsidR="00131418" w:rsidRPr="00FB288A" w:rsidRDefault="00131418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</w:pPr>
    </w:p>
    <w:p w:rsidR="00FB288A" w:rsidRPr="00FB288A" w:rsidRDefault="00FB288A" w:rsidP="00FB288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s-ES" w:eastAsia="ar-SA"/>
        </w:rPr>
      </w:pP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single"/>
          <w:lang w:val="es-ES" w:eastAsia="ar-SA"/>
        </w:rPr>
        <w:t>ARTÍCULO 1º</w:t>
      </w:r>
      <w:r w:rsidRPr="00FB288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s-ES" w:eastAsia="ar-SA"/>
        </w:rPr>
        <w:t>: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 Autorízase al Poder Ejecutivo a aceptar la donación de la empresa MARPORTRES S.A. a favor del Superior Gobierno de la Provincia de Entre Ríos, de un inmueble ubicado en Departamento Concordia, Distrito Moreira, Plano 78803, Partida ATER 166584-1, Matricula 1612, con una superficie de 12 As. 00, afectado a la obra “Electrificación Rural en Áreas Arroceras – El Redom</w:t>
      </w:r>
      <w:r w:rsidR="00131418"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ó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n – Paso Miraflores”, dentro de los siguientes límites y linderos: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NORTE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2-5 amojonada al rumbo Sur 84º58´ Este de 40,00 metros que linda con camino público.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5-4 amojonada al rumbo Sur 05º 05´ Oeste de 30,00 metros, que linda con lote Nº 2 de MARPORTRES S.A. – Vértice 4 Georeferenciado Latitud 31º05’23.9110”S, Longitud 58º23’29.3789”0.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SUR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4-3 amojonada al rumbo Norte 84º 58´Oeste de 40,00 metros, que lindan con el lote Nº 2 de MARPORTRES S.A..-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OESTE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3-2 al rumbo Norte 05º 05´ Este de 30,00 metros, que linda con lote Nº 2 de MARPORTRES S.A. – Vértice 2 Georeferenciado Latitud 31º05’22.8123”S, Longitud 58º23’30.7655”0.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single"/>
          <w:lang w:val="es-ES" w:eastAsia="ar-SA"/>
        </w:rPr>
        <w:lastRenderedPageBreak/>
        <w:t>ARTÍCULO 2º</w:t>
      </w:r>
      <w:r w:rsidRPr="00FB288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s-ES" w:eastAsia="ar-SA"/>
        </w:rPr>
        <w:t>: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 Autorízase al Poder Ejecutivo a aceptar la donación de LUIS MARTIN TITO y NELIDA EMILIA TITO a favor del Superior Gobierno de la Provincia de Entre Ríos, de un inmueble ubicado en Departamento Concordia, Distrito Moreira, Plano 7664, Partida ATER 166422-7, Matricula 4431, con una superficie de 16 As. 34 Cas, afectado a la obra “Electrificación Rural en Áreas Arroceras – El Redom</w:t>
      </w:r>
      <w:r w:rsidR="00131418"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ó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n – Paso Miraflores”, dentro de los siguientes límites y linderos: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NORTE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1-2 al rumbo Sur 11º13´ Este de 40,31 metros que linda con camino general de tierra ancho variable.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2-3 al rumbo Sur 39º 00´ Oeste de 40,69 metros, que linda con Luis María Tito y Nélida Emilia Tito.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SUR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23-22 al rumbo Norte 51º 50´ Oeste de 30,00 metros, que lindan con Luis María Tito y Nélida Emilia Tito.-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OESTE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22-1 al rumbo Norte 38º 13´ Este de 66,92 metros, que linda con Ruta Provincial Nº 5.-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single"/>
          <w:lang w:val="es-ES" w:eastAsia="ar-SA"/>
        </w:rPr>
        <w:t>ARTÍCULO 3º</w:t>
      </w:r>
      <w:r w:rsidRPr="0013141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s-ES" w:eastAsia="ar-SA"/>
        </w:rPr>
        <w:t>: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 Autorízase al Poder Ejecutivo a aceptar la donación de BEATRIZ RENEE MARÍA GALLI, LUIS TABARÉ GALLI, MARÍA BELÉN GALLI Y JAVIER IGNACIO GALLI a favor del Superior Gobierno de la Provincia de Entre Ríos, de un inmueble ubicado en Departamento Federación, Distrito Atencio al Este, Plano 40934, Partida ATER 136838-6, Matricula 532, con una superficie de 13 As. 12 Cas, afectado a la obra “Electrificación Rural en Áreas Arroceras – El Redom</w:t>
      </w:r>
      <w:r w:rsidR="00131418" w:rsidRPr="00131418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ó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n – Paso Miraflores”, dentro de los siguientes límites y linderos: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NORESTE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amojonada 6-7 al rumbo Sur 57º14´ Este de 40,00 metros, lindando con Beatriz Renee María Galli y Otros ocupado por camino de tierra de ancho variable.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SURESTE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amojonada 7-8 al rumbo Sur 32º 46´ Oeste de 30,00 metros, lindando con lote 2 de Beatriz Renee María Galli y otros.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SUROESTE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amojonada 8-5 al rumbo Norte 57º 13´ Oeste de 47,46 metros, lindando con camino de tierra de Beatriz Renee Maria Galli y otros.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u w:val="single"/>
          <w:lang w:val="es-ES" w:eastAsia="ar-SA"/>
        </w:rPr>
        <w:t>NOROESTE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>: Recta amojonada 5-6 al rumbo Norte 46º 43´ Este de 30,91 metros, lindando con Ruta Nacional Nº 127.-</w:t>
      </w:r>
    </w:p>
    <w:p w:rsidR="00FB288A" w:rsidRPr="00FB288A" w:rsidRDefault="00FB288A" w:rsidP="00FB288A">
      <w:pPr>
        <w:keepNext/>
        <w:suppressAutoHyphens/>
        <w:spacing w:before="240" w:after="120" w:line="288" w:lineRule="auto"/>
        <w:jc w:val="both"/>
        <w:rPr>
          <w:rFonts w:ascii="Times New Roman" w:eastAsia="Lucida Sans Unicode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Lucida Sans Unicode" w:hAnsi="Times New Roman" w:cs="Times New Roman"/>
          <w:b/>
          <w:spacing w:val="20"/>
          <w:sz w:val="24"/>
          <w:szCs w:val="24"/>
          <w:u w:val="single"/>
          <w:lang w:val="es-ES" w:eastAsia="ar-SA"/>
        </w:rPr>
        <w:t>ARTÍCULO 4º</w:t>
      </w:r>
      <w:r w:rsidRPr="00131418">
        <w:rPr>
          <w:rFonts w:ascii="Times New Roman" w:eastAsia="Lucida Sans Unicode" w:hAnsi="Times New Roman" w:cs="Times New Roman"/>
          <w:b/>
          <w:spacing w:val="20"/>
          <w:sz w:val="24"/>
          <w:szCs w:val="24"/>
          <w:lang w:val="es-ES" w:eastAsia="ar-SA"/>
        </w:rPr>
        <w:t>:</w:t>
      </w:r>
      <w:r w:rsidRPr="00FB288A">
        <w:rPr>
          <w:rFonts w:ascii="Times New Roman" w:eastAsia="Lucida Sans Unicode" w:hAnsi="Times New Roman" w:cs="Times New Roman"/>
          <w:b/>
          <w:spacing w:val="20"/>
          <w:sz w:val="24"/>
          <w:szCs w:val="24"/>
          <w:lang w:val="es-ES" w:eastAsia="ar-SA"/>
        </w:rPr>
        <w:t xml:space="preserve"> </w:t>
      </w:r>
      <w:r w:rsidRPr="00FB288A">
        <w:rPr>
          <w:rFonts w:ascii="Times New Roman" w:eastAsia="Lucida Sans Unicode" w:hAnsi="Times New Roman" w:cs="Times New Roman"/>
          <w:spacing w:val="20"/>
          <w:sz w:val="24"/>
          <w:szCs w:val="24"/>
          <w:lang w:val="es-ES" w:eastAsia="ar-SA"/>
        </w:rPr>
        <w:t>Facúltase a la Escribanía Mayor de Gobierno a realizar los trámites conducentes a la transferencia del dominio por donación de los tres inmuebles.-</w:t>
      </w:r>
    </w:p>
    <w:p w:rsidR="00FB288A" w:rsidRPr="00FB288A" w:rsidRDefault="00FB288A" w:rsidP="00FB288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</w:pPr>
      <w:r w:rsidRPr="00FB288A"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val="es-ES" w:eastAsia="ar-SA"/>
        </w:rPr>
        <w:t>ARTÍCULO 5°</w:t>
      </w:r>
      <w:r w:rsidRPr="00131418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s-ES" w:eastAsia="ar-SA"/>
        </w:rPr>
        <w:t>:</w:t>
      </w:r>
      <w:r w:rsidRPr="00FB288A">
        <w:rPr>
          <w:rFonts w:ascii="Times New Roman" w:eastAsia="Times New Roman" w:hAnsi="Times New Roman" w:cs="Times New Roman"/>
          <w:spacing w:val="20"/>
          <w:sz w:val="24"/>
          <w:szCs w:val="24"/>
          <w:lang w:val="es-ES" w:eastAsia="ar-SA"/>
        </w:rPr>
        <w:t xml:space="preserve"> De forma.-</w:t>
      </w:r>
    </w:p>
    <w:p w:rsidR="00913A4E" w:rsidRPr="00131418" w:rsidRDefault="00913A4E">
      <w:pPr>
        <w:rPr>
          <w:rFonts w:ascii="Times New Roman" w:hAnsi="Times New Roman" w:cs="Times New Roman"/>
          <w:b/>
          <w:sz w:val="24"/>
          <w:szCs w:val="24"/>
        </w:rPr>
      </w:pPr>
    </w:p>
    <w:p w:rsidR="00131418" w:rsidRPr="00131418" w:rsidRDefault="00131418" w:rsidP="001314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PARANA, Sala de Comisiones, 09 de Octubre de 2018.-</w:t>
      </w:r>
    </w:p>
    <w:p w:rsidR="00131418" w:rsidRPr="00131418" w:rsidRDefault="00131418" w:rsidP="0013141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 xml:space="preserve">LARRARTE, </w:t>
      </w:r>
      <w:r w:rsidRPr="00131418">
        <w:rPr>
          <w:rFonts w:ascii="Times New Roman" w:hAnsi="Times New Roman" w:cs="Times New Roman"/>
          <w:sz w:val="24"/>
          <w:szCs w:val="24"/>
        </w:rPr>
        <w:t>Lucas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KISSER</w:t>
      </w:r>
      <w:r w:rsidRPr="00131418">
        <w:rPr>
          <w:rFonts w:ascii="Times New Roman" w:hAnsi="Times New Roman" w:cs="Times New Roman"/>
          <w:sz w:val="24"/>
          <w:szCs w:val="24"/>
        </w:rPr>
        <w:t>, Raymundo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GIANO</w:t>
      </w:r>
      <w:r w:rsidRPr="00131418">
        <w:rPr>
          <w:rFonts w:ascii="Times New Roman" w:hAnsi="Times New Roman" w:cs="Times New Roman"/>
          <w:sz w:val="24"/>
          <w:szCs w:val="24"/>
        </w:rPr>
        <w:t>, ÁNGEL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MIRANDA</w:t>
      </w:r>
      <w:r w:rsidRPr="00131418">
        <w:rPr>
          <w:rFonts w:ascii="Times New Roman" w:hAnsi="Times New Roman" w:cs="Times New Roman"/>
          <w:sz w:val="24"/>
          <w:szCs w:val="24"/>
        </w:rPr>
        <w:t>, Nancy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ESPINOZA</w:t>
      </w:r>
      <w:r w:rsidRPr="00131418">
        <w:rPr>
          <w:rFonts w:ascii="Times New Roman" w:hAnsi="Times New Roman" w:cs="Times New Roman"/>
          <w:sz w:val="24"/>
          <w:szCs w:val="24"/>
        </w:rPr>
        <w:t>, Miriam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BONATO</w:t>
      </w:r>
      <w:r w:rsidRPr="00131418">
        <w:rPr>
          <w:rFonts w:ascii="Times New Roman" w:hAnsi="Times New Roman" w:cs="Times New Roman"/>
          <w:sz w:val="24"/>
          <w:szCs w:val="24"/>
        </w:rPr>
        <w:t>, René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BLANCO</w:t>
      </w:r>
      <w:r w:rsidRPr="00131418">
        <w:rPr>
          <w:rFonts w:ascii="Times New Roman" w:hAnsi="Times New Roman" w:cs="Times New Roman"/>
          <w:sz w:val="24"/>
          <w:szCs w:val="24"/>
        </w:rPr>
        <w:t>, Exequiel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MATTIAUDA</w:t>
      </w:r>
      <w:r w:rsidRPr="00131418">
        <w:rPr>
          <w:rFonts w:ascii="Times New Roman" w:hAnsi="Times New Roman" w:cs="Times New Roman"/>
          <w:sz w:val="24"/>
          <w:szCs w:val="24"/>
        </w:rPr>
        <w:t>, Nicolás</w:t>
      </w: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418" w:rsidRPr="00131418" w:rsidRDefault="00131418" w:rsidP="00131418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SCHILD</w:t>
      </w:r>
      <w:r w:rsidRPr="00131418">
        <w:rPr>
          <w:rFonts w:ascii="Times New Roman" w:hAnsi="Times New Roman" w:cs="Times New Roman"/>
          <w:sz w:val="24"/>
          <w:szCs w:val="24"/>
        </w:rPr>
        <w:t>, Rogelio</w:t>
      </w:r>
    </w:p>
    <w:sectPr w:rsidR="00131418" w:rsidRPr="00131418" w:rsidSect="00FB288A">
      <w:footerReference w:type="default" r:id="rId6"/>
      <w:footnotePr>
        <w:pos w:val="beneathText"/>
      </w:footnotePr>
      <w:pgSz w:w="11905" w:h="16837" w:code="9"/>
      <w:pgMar w:top="3402" w:right="851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866" w:rsidRDefault="00675866">
      <w:pPr>
        <w:spacing w:after="0" w:line="240" w:lineRule="auto"/>
      </w:pPr>
      <w:r>
        <w:separator/>
      </w:r>
    </w:p>
  </w:endnote>
  <w:endnote w:type="continuationSeparator" w:id="0">
    <w:p w:rsidR="00675866" w:rsidRDefault="0067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B1B" w:rsidRDefault="001314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72D4">
      <w:rPr>
        <w:noProof/>
      </w:rPr>
      <w:t>1</w:t>
    </w:r>
    <w:r>
      <w:fldChar w:fldCharType="end"/>
    </w:r>
  </w:p>
  <w:p w:rsidR="00057B1B" w:rsidRDefault="00675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866" w:rsidRDefault="00675866">
      <w:pPr>
        <w:spacing w:after="0" w:line="240" w:lineRule="auto"/>
      </w:pPr>
      <w:r>
        <w:separator/>
      </w:r>
    </w:p>
  </w:footnote>
  <w:footnote w:type="continuationSeparator" w:id="0">
    <w:p w:rsidR="00675866" w:rsidRDefault="00675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8A"/>
    <w:rsid w:val="000572D4"/>
    <w:rsid w:val="00131418"/>
    <w:rsid w:val="00675866"/>
    <w:rsid w:val="006E5D0C"/>
    <w:rsid w:val="00913A4E"/>
    <w:rsid w:val="00BF5BB6"/>
    <w:rsid w:val="00F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B2FF9-A2B3-49FA-A2FE-8CF0EC1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B288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288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2018-10-18T11:00:00Z</cp:lastPrinted>
  <dcterms:created xsi:type="dcterms:W3CDTF">2018-11-14T13:17:00Z</dcterms:created>
  <dcterms:modified xsi:type="dcterms:W3CDTF">2018-11-14T13:17:00Z</dcterms:modified>
</cp:coreProperties>
</file>