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BC" w:rsidRDefault="00B467BC" w:rsidP="00D017FF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CC183B" w:rsidRPr="009603FA" w:rsidRDefault="007F6009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</w:t>
      </w:r>
      <w:r w:rsidR="009603FA">
        <w:rPr>
          <w:sz w:val="28"/>
          <w:szCs w:val="28"/>
        </w:rPr>
        <w:t xml:space="preserve">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D017FF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D017FF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D017FF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D017FF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ED44B3" w:rsidRDefault="00040C87" w:rsidP="00D017FF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</w:p>
    <w:p w:rsidR="00DB1064" w:rsidRDefault="00DB1064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En la Ciudad de Diamante, se </w:t>
      </w:r>
      <w:r w:rsidR="00631FAC">
        <w:rPr>
          <w:sz w:val="28"/>
          <w:szCs w:val="28"/>
        </w:rPr>
        <w:t>llevará</w:t>
      </w:r>
      <w:r>
        <w:rPr>
          <w:sz w:val="28"/>
          <w:szCs w:val="28"/>
        </w:rPr>
        <w:t xml:space="preserve"> a cabo el 2º Encuentro Nacional de Pintores Paisajistas, denominado ¨ Entre Miradas¨,</w:t>
      </w:r>
    </w:p>
    <w:p w:rsidR="00DB1064" w:rsidRDefault="00DB1064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Dicho encuentro es organizado por ¨ La Paleta del Pintor¨, será los días 12, 13 y 14 de octubre del cursal.</w:t>
      </w:r>
    </w:p>
    <w:p w:rsidR="00DB1064" w:rsidRDefault="00DB1064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Participan del importante encuentro tanto artistas </w:t>
      </w:r>
      <w:r w:rsidR="00631FAC">
        <w:rPr>
          <w:sz w:val="28"/>
          <w:szCs w:val="28"/>
        </w:rPr>
        <w:t>plásticos</w:t>
      </w:r>
      <w:r>
        <w:rPr>
          <w:sz w:val="28"/>
          <w:szCs w:val="28"/>
        </w:rPr>
        <w:t xml:space="preserve"> profesionales como aficionados, juveniles y pre </w:t>
      </w:r>
      <w:r w:rsidR="00631FAC">
        <w:rPr>
          <w:sz w:val="28"/>
          <w:szCs w:val="28"/>
        </w:rPr>
        <w:t>adolescentes</w:t>
      </w:r>
      <w:r>
        <w:rPr>
          <w:sz w:val="28"/>
          <w:szCs w:val="28"/>
        </w:rPr>
        <w:t xml:space="preserve">, quienes hacen diferentes retratos de lugares de la Ciudad como, Plazas, Parques, Edificios </w:t>
      </w:r>
      <w:r w:rsidR="00631FAC">
        <w:rPr>
          <w:sz w:val="28"/>
          <w:szCs w:val="28"/>
        </w:rPr>
        <w:t>Históricos</w:t>
      </w:r>
      <w:r>
        <w:rPr>
          <w:sz w:val="28"/>
          <w:szCs w:val="28"/>
        </w:rPr>
        <w:t>, Cristo Pescador, Costanera, Puerto, Balneario Municipal, Punta Gorda, Puerto viejo y Parque Nacional.</w:t>
      </w:r>
    </w:p>
    <w:p w:rsidR="00DB1064" w:rsidRDefault="00DB1064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Paralelamente se </w:t>
      </w:r>
      <w:r w:rsidR="00631FAC">
        <w:rPr>
          <w:sz w:val="28"/>
          <w:szCs w:val="28"/>
        </w:rPr>
        <w:t>desarrollarán</w:t>
      </w:r>
      <w:r>
        <w:rPr>
          <w:sz w:val="28"/>
          <w:szCs w:val="28"/>
        </w:rPr>
        <w:t xml:space="preserve"> muestras y capacitación dictadas por artistas de renombre Internacional.</w:t>
      </w:r>
    </w:p>
    <w:p w:rsidR="00DB1064" w:rsidRDefault="00DB1064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631FAC">
        <w:rPr>
          <w:sz w:val="28"/>
          <w:szCs w:val="28"/>
        </w:rPr>
        <w:t>Además</w:t>
      </w:r>
      <w:r>
        <w:rPr>
          <w:sz w:val="28"/>
          <w:szCs w:val="28"/>
        </w:rPr>
        <w:t xml:space="preserve"> de los premios se hacen menciones especiales en todas las categorías.</w:t>
      </w:r>
    </w:p>
    <w:p w:rsidR="00D017FF" w:rsidRDefault="00DB1064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C52DF1">
        <w:rPr>
          <w:sz w:val="28"/>
          <w:szCs w:val="28"/>
        </w:rPr>
        <w:t>Cabe destacar que se</w:t>
      </w:r>
      <w:r w:rsidR="00D017FF">
        <w:rPr>
          <w:sz w:val="28"/>
          <w:szCs w:val="28"/>
        </w:rPr>
        <w:t xml:space="preserve"> trata de una iniciativa de una artista plástica Diamantina Maria Dreiling con el apoyo desde el Concejo Deliberante de Diamante, que merece su reconocimiento por el aporte a la oferta turística que brinda a la Ciudad y Provincia.</w:t>
      </w:r>
    </w:p>
    <w:p w:rsidR="00D017FF" w:rsidRDefault="00D017FF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la fecha se encuentran inscriptos más de 70 artistas provenientes de todo el país como ser de Capital; Pcia de Buenos Aires; Salta; San Juan; Corrientes; Córdoba, Mendoza; Santa Fe, entre otros.- </w:t>
      </w:r>
    </w:p>
    <w:p w:rsidR="00DB1064" w:rsidRDefault="00D017FF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 dable mencionar que se contara con un Jurado especialista de nivel Internacional.-</w:t>
      </w:r>
      <w:r w:rsidR="00C52DF1">
        <w:rPr>
          <w:sz w:val="28"/>
          <w:szCs w:val="28"/>
        </w:rPr>
        <w:t xml:space="preserve"> </w:t>
      </w:r>
    </w:p>
    <w:p w:rsidR="00FD61AF" w:rsidRDefault="00FD61AF" w:rsidP="00D017F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2AD2">
        <w:rPr>
          <w:sz w:val="28"/>
          <w:szCs w:val="28"/>
        </w:rPr>
        <w:tab/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582AD2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582AD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1188" w:rsidRDefault="004C1188" w:rsidP="00582AD2">
      <w:pPr>
        <w:spacing w:line="480" w:lineRule="auto"/>
        <w:jc w:val="both"/>
        <w:rPr>
          <w:sz w:val="28"/>
          <w:szCs w:val="28"/>
        </w:rPr>
      </w:pPr>
    </w:p>
    <w:p w:rsidR="00631FAC" w:rsidRDefault="00631FAC" w:rsidP="00582AD2">
      <w:pPr>
        <w:spacing w:line="480" w:lineRule="auto"/>
        <w:jc w:val="both"/>
        <w:rPr>
          <w:sz w:val="28"/>
          <w:szCs w:val="28"/>
        </w:rPr>
      </w:pPr>
    </w:p>
    <w:p w:rsidR="005B6BA3" w:rsidRDefault="005B6BA3" w:rsidP="00582AD2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582AD2">
      <w:pPr>
        <w:spacing w:line="480" w:lineRule="auto"/>
        <w:jc w:val="both"/>
        <w:rPr>
          <w:sz w:val="28"/>
          <w:szCs w:val="28"/>
        </w:rPr>
      </w:pPr>
    </w:p>
    <w:p w:rsidR="00F63D95" w:rsidRPr="00631FAC" w:rsidRDefault="00ED44B3" w:rsidP="00631FA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  <w:lang w:eastAsia="es-AR"/>
        </w:rPr>
        <w:t>HONORABLE CAMARA DE SENADORES</w:t>
      </w:r>
    </w:p>
    <w:p w:rsidR="00FD61AF" w:rsidRPr="00631FAC" w:rsidRDefault="00FD61AF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582AD2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582AD2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 xml:space="preserve">interés </w:t>
      </w:r>
      <w:r w:rsidR="004C1188">
        <w:rPr>
          <w:sz w:val="28"/>
          <w:szCs w:val="28"/>
          <w:lang w:eastAsia="es-AR"/>
        </w:rPr>
        <w:t>Cultural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582AD2" w:rsidRPr="00582AD2">
        <w:rPr>
          <w:sz w:val="28"/>
          <w:szCs w:val="28"/>
          <w:lang w:eastAsia="es-AR"/>
        </w:rPr>
        <w:t xml:space="preserve">el </w:t>
      </w:r>
      <w:r w:rsidR="004C1188">
        <w:rPr>
          <w:sz w:val="28"/>
          <w:szCs w:val="28"/>
          <w:lang w:eastAsia="es-AR"/>
        </w:rPr>
        <w:t>2º</w:t>
      </w:r>
      <w:r w:rsidR="00582AD2" w:rsidRPr="00582AD2">
        <w:rPr>
          <w:sz w:val="28"/>
          <w:szCs w:val="28"/>
          <w:lang w:eastAsia="es-AR"/>
        </w:rPr>
        <w:t xml:space="preserve"> </w:t>
      </w:r>
      <w:r w:rsidR="004C1188">
        <w:rPr>
          <w:sz w:val="28"/>
          <w:szCs w:val="28"/>
          <w:lang w:eastAsia="es-AR"/>
        </w:rPr>
        <w:t>Encuentro Nacional de Pintores Paisajistas denominado¨ Entre Miradas´´ a desarrollarse los días 12,13 y 14 del cursal en la Ciudad de Diamante</w:t>
      </w:r>
      <w:r>
        <w:rPr>
          <w:sz w:val="28"/>
          <w:szCs w:val="28"/>
          <w:lang w:eastAsia="es-AR"/>
        </w:rPr>
        <w:t xml:space="preserve">. </w:t>
      </w:r>
      <w:r w:rsidR="004A52E1">
        <w:rPr>
          <w:sz w:val="28"/>
          <w:szCs w:val="28"/>
          <w:lang w:eastAsia="es-AR"/>
        </w:rPr>
        <w:t>–</w:t>
      </w:r>
    </w:p>
    <w:p w:rsidR="004A52E1" w:rsidRDefault="004A52E1" w:rsidP="00582AD2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</w:t>
      </w:r>
      <w:r w:rsidR="007F6009">
        <w:rPr>
          <w:sz w:val="28"/>
          <w:szCs w:val="28"/>
          <w:lang w:eastAsia="es-AR"/>
        </w:rPr>
        <w:t xml:space="preserve">e la presente </w:t>
      </w:r>
      <w:r w:rsidR="004C1188">
        <w:rPr>
          <w:sz w:val="28"/>
          <w:szCs w:val="28"/>
          <w:lang w:eastAsia="es-AR"/>
        </w:rPr>
        <w:t xml:space="preserve">Declaración a la organización a cargo de ¨ La Paleta del Pintor¨ </w:t>
      </w:r>
      <w:r w:rsidR="00631FAC">
        <w:rPr>
          <w:sz w:val="28"/>
          <w:szCs w:val="28"/>
          <w:lang w:eastAsia="es-AR"/>
        </w:rPr>
        <w:t>y Secretaria</w:t>
      </w:r>
      <w:r w:rsidR="004C1188">
        <w:rPr>
          <w:sz w:val="28"/>
          <w:szCs w:val="28"/>
          <w:lang w:eastAsia="es-AR"/>
        </w:rPr>
        <w:t xml:space="preserve"> de Cultura de la Provincia de Entre Ríos.</w:t>
      </w:r>
      <w:r w:rsidR="00582AD2">
        <w:rPr>
          <w:sz w:val="28"/>
          <w:szCs w:val="28"/>
          <w:lang w:eastAsia="es-AR"/>
        </w:rPr>
        <w:t xml:space="preserve"> -</w:t>
      </w:r>
    </w:p>
    <w:p w:rsidR="002D5022" w:rsidRDefault="002D5022" w:rsidP="00582AD2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4A52E1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3F1C" w:rsidRDefault="00A63F1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AE78D8" w:rsidRPr="00A4358F" w:rsidRDefault="00A63F1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>LA HONORABLE CAMARA DE SENADORES</w:t>
      </w:r>
      <w:r w:rsidR="00AE78D8" w:rsidRPr="00F46082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 DE LA PROVINCIA </w:t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="00AE78D8" w:rsidRPr="00F46082">
        <w:rPr>
          <w:rFonts w:eastAsia="Lucida Sans Unicode" w:cs="Mangal"/>
          <w:b/>
          <w:kern w:val="1"/>
          <w:sz w:val="28"/>
          <w:szCs w:val="28"/>
          <w:lang w:eastAsia="zh-CN" w:bidi="hi-IN"/>
        </w:rPr>
        <w:t>DE ENTRE RÍOS SANCIONA CON FUERZA DE</w:t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</w:p>
    <w:p w:rsidR="00AE78D8" w:rsidRDefault="000801D0" w:rsidP="00724BDA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A6552D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DECLARACION</w:t>
      </w:r>
      <w:r w:rsidR="00A6552D" w:rsidRPr="00A6552D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:</w:t>
      </w:r>
    </w:p>
    <w:p w:rsidR="00724BDA" w:rsidRPr="00724BDA" w:rsidRDefault="00724BDA" w:rsidP="00724BDA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</w:p>
    <w:p w:rsidR="00AE78D8" w:rsidRPr="00AE78D8" w:rsidRDefault="00A6552D" w:rsidP="00786FCF">
      <w:pPr>
        <w:spacing w:after="24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Artículo 1º.-) </w:t>
      </w:r>
      <w:r w:rsidR="00EA5F64" w:rsidRPr="00EA5F64">
        <w:rPr>
          <w:sz w:val="28"/>
          <w:szCs w:val="28"/>
        </w:rPr>
        <w:t xml:space="preserve">Declárese </w:t>
      </w:r>
      <w:r w:rsidR="00EA5F64">
        <w:rPr>
          <w:sz w:val="28"/>
          <w:szCs w:val="28"/>
        </w:rPr>
        <w:t>de Interé</w:t>
      </w:r>
      <w:r w:rsidR="00251B50">
        <w:rPr>
          <w:sz w:val="28"/>
          <w:szCs w:val="28"/>
        </w:rPr>
        <w:t xml:space="preserve">s </w:t>
      </w:r>
      <w:r w:rsidR="00FD65CD">
        <w:rPr>
          <w:sz w:val="28"/>
          <w:szCs w:val="28"/>
        </w:rPr>
        <w:t>Institucional la HONORABLE CAMARA DE SENADORES D</w:t>
      </w:r>
      <w:r w:rsidR="00432755">
        <w:rPr>
          <w:sz w:val="28"/>
          <w:szCs w:val="28"/>
        </w:rPr>
        <w:t>E LA PROVINCIA DE ENTRE RIOS</w:t>
      </w:r>
      <w:r w:rsidR="005778D4">
        <w:rPr>
          <w:sz w:val="28"/>
          <w:szCs w:val="28"/>
        </w:rPr>
        <w:t xml:space="preserve"> el 131º Aniversario </w:t>
      </w:r>
      <w:r w:rsidR="006D294E">
        <w:rPr>
          <w:sz w:val="28"/>
          <w:szCs w:val="28"/>
        </w:rPr>
        <w:t>de Aldea Grapschental, Departamento Diamante.-</w:t>
      </w:r>
    </w:p>
    <w:p w:rsidR="00AE78D8" w:rsidRPr="00FD65CD" w:rsidRDefault="00A6552D" w:rsidP="00786FCF">
      <w:pPr>
        <w:spacing w:after="240" w:line="480" w:lineRule="auto"/>
        <w:jc w:val="both"/>
        <w:rPr>
          <w:sz w:val="22"/>
          <w:szCs w:val="22"/>
        </w:rPr>
      </w:pPr>
      <w:r>
        <w:rPr>
          <w:b/>
          <w:sz w:val="28"/>
          <w:szCs w:val="28"/>
          <w:u w:val="single"/>
        </w:rPr>
        <w:t xml:space="preserve">Artículo 2º.-) </w:t>
      </w:r>
      <w:r w:rsidR="00FB72A9" w:rsidRPr="004A7F47">
        <w:rPr>
          <w:sz w:val="28"/>
          <w:szCs w:val="28"/>
        </w:rPr>
        <w:t xml:space="preserve">Remitir copia </w:t>
      </w:r>
      <w:r w:rsidR="004A7F47" w:rsidRPr="004A7F47">
        <w:rPr>
          <w:sz w:val="28"/>
          <w:szCs w:val="28"/>
        </w:rPr>
        <w:t>íntegra</w:t>
      </w:r>
      <w:r w:rsidR="00FB72A9" w:rsidRPr="004A7F47">
        <w:rPr>
          <w:sz w:val="28"/>
          <w:szCs w:val="28"/>
        </w:rPr>
        <w:t xml:space="preserve"> de la presente </w:t>
      </w:r>
      <w:r w:rsidR="004A7F47" w:rsidRPr="004A7F47">
        <w:rPr>
          <w:sz w:val="28"/>
          <w:szCs w:val="28"/>
        </w:rPr>
        <w:t>Declaración</w:t>
      </w:r>
      <w:r w:rsidR="00432755">
        <w:rPr>
          <w:sz w:val="28"/>
          <w:szCs w:val="28"/>
        </w:rPr>
        <w:t xml:space="preserve"> </w:t>
      </w:r>
      <w:r w:rsidR="006D294E">
        <w:rPr>
          <w:sz w:val="28"/>
          <w:szCs w:val="28"/>
        </w:rPr>
        <w:t>a la Junta de Gobierno de la misma.-</w:t>
      </w:r>
    </w:p>
    <w:p w:rsidR="00AE78D8" w:rsidRPr="00AE78D8" w:rsidRDefault="005F0B95" w:rsidP="00786FCF">
      <w:pPr>
        <w:spacing w:after="24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Artículo 3º.-)</w:t>
      </w:r>
      <w:r w:rsidR="00A63F1C">
        <w:rPr>
          <w:sz w:val="28"/>
          <w:szCs w:val="28"/>
        </w:rPr>
        <w:t xml:space="preserve"> Comuníquese, publíquese y archívese.-</w:t>
      </w: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78" w:rsidRDefault="00BA3578" w:rsidP="00AE78D8">
      <w:r>
        <w:separator/>
      </w:r>
    </w:p>
  </w:endnote>
  <w:endnote w:type="continuationSeparator" w:id="0">
    <w:p w:rsidR="00BA3578" w:rsidRDefault="00BA3578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78" w:rsidRDefault="00BA3578" w:rsidP="00AE78D8">
      <w:r>
        <w:separator/>
      </w:r>
    </w:p>
  </w:footnote>
  <w:footnote w:type="continuationSeparator" w:id="0">
    <w:p w:rsidR="00BA3578" w:rsidRDefault="00BA3578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00013037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A398B"/>
    <w:rsid w:val="00104FC3"/>
    <w:rsid w:val="00197FC8"/>
    <w:rsid w:val="001B674A"/>
    <w:rsid w:val="001C7FC0"/>
    <w:rsid w:val="001D56A6"/>
    <w:rsid w:val="00203C1C"/>
    <w:rsid w:val="00207EF5"/>
    <w:rsid w:val="00251B50"/>
    <w:rsid w:val="002C7612"/>
    <w:rsid w:val="002D37E3"/>
    <w:rsid w:val="002D5022"/>
    <w:rsid w:val="003053ED"/>
    <w:rsid w:val="00310384"/>
    <w:rsid w:val="003109DD"/>
    <w:rsid w:val="00311A5D"/>
    <w:rsid w:val="00367F5C"/>
    <w:rsid w:val="00396EA5"/>
    <w:rsid w:val="0043199E"/>
    <w:rsid w:val="00432755"/>
    <w:rsid w:val="004A52E1"/>
    <w:rsid w:val="004A7F47"/>
    <w:rsid w:val="004B4E45"/>
    <w:rsid w:val="004C1188"/>
    <w:rsid w:val="004D243E"/>
    <w:rsid w:val="004E37C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B6BA3"/>
    <w:rsid w:val="005E6BE0"/>
    <w:rsid w:val="005F021B"/>
    <w:rsid w:val="005F0B95"/>
    <w:rsid w:val="005F2162"/>
    <w:rsid w:val="006100AC"/>
    <w:rsid w:val="00612693"/>
    <w:rsid w:val="00631FAC"/>
    <w:rsid w:val="00653156"/>
    <w:rsid w:val="00673DBE"/>
    <w:rsid w:val="006937CC"/>
    <w:rsid w:val="006D294E"/>
    <w:rsid w:val="00701567"/>
    <w:rsid w:val="0070544D"/>
    <w:rsid w:val="0071408A"/>
    <w:rsid w:val="00724BDA"/>
    <w:rsid w:val="00736404"/>
    <w:rsid w:val="00736BC1"/>
    <w:rsid w:val="00775CB8"/>
    <w:rsid w:val="00786FCF"/>
    <w:rsid w:val="00791E9D"/>
    <w:rsid w:val="007F6009"/>
    <w:rsid w:val="008228CE"/>
    <w:rsid w:val="008757C7"/>
    <w:rsid w:val="008A0C8C"/>
    <w:rsid w:val="008A4BF1"/>
    <w:rsid w:val="0093525D"/>
    <w:rsid w:val="009603FA"/>
    <w:rsid w:val="00962540"/>
    <w:rsid w:val="00996870"/>
    <w:rsid w:val="009C40D4"/>
    <w:rsid w:val="00A04BD6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BA3578"/>
    <w:rsid w:val="00BC460B"/>
    <w:rsid w:val="00C43230"/>
    <w:rsid w:val="00C52DF1"/>
    <w:rsid w:val="00C6001E"/>
    <w:rsid w:val="00C71F04"/>
    <w:rsid w:val="00C90EE8"/>
    <w:rsid w:val="00C93B97"/>
    <w:rsid w:val="00C96959"/>
    <w:rsid w:val="00CA6964"/>
    <w:rsid w:val="00CC0031"/>
    <w:rsid w:val="00CC183B"/>
    <w:rsid w:val="00D017FF"/>
    <w:rsid w:val="00D12441"/>
    <w:rsid w:val="00D62A05"/>
    <w:rsid w:val="00D642E6"/>
    <w:rsid w:val="00D93107"/>
    <w:rsid w:val="00DA37C6"/>
    <w:rsid w:val="00DB1064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D3FAA"/>
    <w:rsid w:val="00ED44B3"/>
    <w:rsid w:val="00EF431E"/>
    <w:rsid w:val="00F03BD5"/>
    <w:rsid w:val="00F63D95"/>
    <w:rsid w:val="00F730E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3F1F-FA86-4BE8-B964-97959B8E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2018-10-02T18:35:00Z</cp:lastPrinted>
  <dcterms:created xsi:type="dcterms:W3CDTF">2018-10-02T22:18:00Z</dcterms:created>
  <dcterms:modified xsi:type="dcterms:W3CDTF">2018-10-02T22:18:00Z</dcterms:modified>
</cp:coreProperties>
</file>