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2009" w14:textId="77777777" w:rsidR="00AF0D31" w:rsidRDefault="00AF0D31">
      <w:pPr>
        <w:pStyle w:val="Textosinformato"/>
        <w:ind w:left="0"/>
        <w:jc w:val="center"/>
        <w:rPr>
          <w:b/>
        </w:rPr>
      </w:pPr>
      <w:r>
        <w:rPr>
          <w:b/>
        </w:rPr>
        <w:t>EL HONORABLE SENADO DE LA PROVINCIA DE ENTRE RÍOS</w:t>
      </w:r>
    </w:p>
    <w:p w14:paraId="10ABD150" w14:textId="77777777" w:rsidR="00AF0D31" w:rsidRPr="00AF0D31" w:rsidRDefault="00AF0D31" w:rsidP="00AF0D31">
      <w:pPr>
        <w:pStyle w:val="Textosinformato"/>
        <w:ind w:left="0"/>
        <w:rPr>
          <w:rFonts w:cs="Arial"/>
          <w:szCs w:val="24"/>
        </w:rPr>
      </w:pPr>
    </w:p>
    <w:p w14:paraId="2A89ADF3" w14:textId="77777777" w:rsidR="00AF0D31" w:rsidRPr="00AF0D31" w:rsidRDefault="00AF0D31" w:rsidP="00AF0D31">
      <w:pPr>
        <w:pStyle w:val="Textosinformato"/>
        <w:ind w:left="0"/>
        <w:jc w:val="center"/>
        <w:rPr>
          <w:rFonts w:cs="Arial"/>
          <w:b/>
          <w:szCs w:val="24"/>
        </w:rPr>
      </w:pPr>
      <w:r w:rsidRPr="00AF0D31">
        <w:rPr>
          <w:rFonts w:cs="Arial"/>
          <w:b/>
          <w:szCs w:val="24"/>
        </w:rPr>
        <w:t xml:space="preserve">R E S U E L V </w:t>
      </w:r>
      <w:proofErr w:type="gramStart"/>
      <w:r w:rsidRPr="00AF0D31">
        <w:rPr>
          <w:rFonts w:cs="Arial"/>
          <w:b/>
          <w:szCs w:val="24"/>
        </w:rPr>
        <w:t>E :</w:t>
      </w:r>
      <w:proofErr w:type="gramEnd"/>
    </w:p>
    <w:p w14:paraId="7EE30C7B" w14:textId="77777777" w:rsidR="00AF0D31" w:rsidRPr="00AF0D31" w:rsidRDefault="00AF0D31" w:rsidP="00AF0D31">
      <w:pPr>
        <w:pStyle w:val="Textosinformato"/>
        <w:ind w:left="0"/>
        <w:rPr>
          <w:rFonts w:cs="Arial"/>
          <w:szCs w:val="24"/>
        </w:rPr>
      </w:pPr>
    </w:p>
    <w:p w14:paraId="6762B647" w14:textId="77777777" w:rsidR="00AF0D31" w:rsidRPr="00AF0D31" w:rsidRDefault="00AF0D31" w:rsidP="00AF0D31">
      <w:pPr>
        <w:pStyle w:val="Textosinformato"/>
        <w:ind w:left="0"/>
        <w:rPr>
          <w:rFonts w:cs="Arial"/>
          <w:szCs w:val="24"/>
        </w:rPr>
      </w:pPr>
    </w:p>
    <w:p w14:paraId="50F7BBB3" w14:textId="77777777" w:rsidR="00AF0D31" w:rsidRPr="00AF0D31" w:rsidRDefault="00AF0D31" w:rsidP="00AF0D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0D31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AF0D31">
        <w:rPr>
          <w:rFonts w:ascii="Arial" w:hAnsi="Arial" w:cs="Arial"/>
          <w:sz w:val="24"/>
          <w:szCs w:val="24"/>
        </w:rPr>
        <w:t xml:space="preserve"> </w:t>
      </w:r>
      <w:r w:rsidRPr="00AF0D31">
        <w:rPr>
          <w:rFonts w:ascii="Arial" w:hAnsi="Arial" w:cs="Arial"/>
          <w:caps/>
          <w:sz w:val="24"/>
          <w:szCs w:val="24"/>
        </w:rPr>
        <w:t>A</w:t>
      </w:r>
      <w:r w:rsidRPr="00AF0D31">
        <w:rPr>
          <w:rFonts w:ascii="Arial" w:hAnsi="Arial" w:cs="Arial"/>
          <w:sz w:val="24"/>
          <w:szCs w:val="24"/>
        </w:rPr>
        <w:t>rchivar el Expediente Nº 12.955</w:t>
      </w:r>
      <w:r w:rsidR="0053248D">
        <w:rPr>
          <w:rFonts w:ascii="Arial" w:hAnsi="Arial" w:cs="Arial"/>
          <w:sz w:val="24"/>
          <w:szCs w:val="24"/>
        </w:rPr>
        <w:t>, Proyecto de Ley</w:t>
      </w:r>
      <w:r w:rsidRPr="00AF0D31">
        <w:rPr>
          <w:rFonts w:ascii="Arial" w:hAnsi="Arial" w:cs="Arial"/>
          <w:sz w:val="24"/>
          <w:szCs w:val="24"/>
        </w:rPr>
        <w:t xml:space="preserve"> por el que se autoriza al Superior Gobierno de la Provincia a transferir a título de donación a favor del Municipio de Estación Herrera, departamento Uruguay, bienes incluidos en la Resolución N° 252/17 MS. </w:t>
      </w:r>
    </w:p>
    <w:p w14:paraId="4AE8B02C" w14:textId="77777777" w:rsidR="00AF0D31" w:rsidRPr="00AF0D31" w:rsidRDefault="00AF0D31" w:rsidP="00AF0D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B6246" w14:textId="77777777" w:rsidR="00AF0D31" w:rsidRDefault="00AF0D31" w:rsidP="00AF0D3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AF0D31">
        <w:rPr>
          <w:rFonts w:ascii="Arial" w:hAnsi="Arial" w:cs="Arial"/>
          <w:b/>
          <w:sz w:val="24"/>
          <w:szCs w:val="24"/>
          <w:u w:val="single"/>
          <w:lang w:val="es-MX"/>
        </w:rPr>
        <w:t>ARTÍCULO 2°.-</w:t>
      </w:r>
      <w:r w:rsidRPr="00AF0D31">
        <w:rPr>
          <w:rFonts w:ascii="Arial" w:hAnsi="Arial" w:cs="Arial"/>
          <w:sz w:val="24"/>
          <w:szCs w:val="24"/>
          <w:lang w:val="es-MX"/>
        </w:rPr>
        <w:t xml:space="preserve"> Comunicar al Poder Ejecutivo, entregando copia del dictamen de la Asesoría Legislativa, donde se recomienda ampliar la norma dictada </w:t>
      </w:r>
      <w:proofErr w:type="spellStart"/>
      <w:r w:rsidRPr="00AF0D31">
        <w:rPr>
          <w:rFonts w:ascii="Arial" w:hAnsi="Arial" w:cs="Arial"/>
          <w:sz w:val="24"/>
          <w:szCs w:val="24"/>
          <w:lang w:val="es-MX"/>
        </w:rPr>
        <w:t>N°</w:t>
      </w:r>
      <w:proofErr w:type="spellEnd"/>
      <w:r w:rsidRPr="00AF0D31">
        <w:rPr>
          <w:rFonts w:ascii="Arial" w:hAnsi="Arial" w:cs="Arial"/>
          <w:sz w:val="24"/>
          <w:szCs w:val="24"/>
          <w:lang w:val="es-MX"/>
        </w:rPr>
        <w:t xml:space="preserve"> 252/</w:t>
      </w:r>
      <w:r>
        <w:rPr>
          <w:sz w:val="28"/>
          <w:szCs w:val="28"/>
          <w:lang w:val="es-MX"/>
        </w:rPr>
        <w:t>17 M.S, autorizando la donación.</w:t>
      </w:r>
    </w:p>
    <w:p w14:paraId="3EB5EC8C" w14:textId="77777777" w:rsidR="00AF0D31" w:rsidRPr="00AA6E6E" w:rsidRDefault="00AF0D31" w:rsidP="00AA6E6E">
      <w:pPr>
        <w:pStyle w:val="Textosinformato"/>
        <w:ind w:left="0"/>
        <w:rPr>
          <w:caps w:val="0"/>
          <w:szCs w:val="24"/>
        </w:rPr>
      </w:pPr>
    </w:p>
    <w:p w14:paraId="64409DE2" w14:textId="77777777" w:rsidR="00AF0D31" w:rsidRDefault="00AF0D31" w:rsidP="00AA6E6E">
      <w:pPr>
        <w:pStyle w:val="Textosinformato"/>
        <w:ind w:left="0"/>
        <w:rPr>
          <w:caps w:val="0"/>
          <w:szCs w:val="24"/>
        </w:rPr>
      </w:pPr>
      <w:r w:rsidRPr="00AF0D31">
        <w:rPr>
          <w:b/>
          <w:szCs w:val="24"/>
          <w:u w:val="single"/>
        </w:rPr>
        <w:t>ARTÍCULO 3</w:t>
      </w:r>
      <w:r w:rsidR="00A524DB">
        <w:rPr>
          <w:b/>
          <w:szCs w:val="24"/>
          <w:u w:val="single"/>
        </w:rPr>
        <w:t>º</w:t>
      </w:r>
      <w:r w:rsidRPr="00AF0D31">
        <w:rPr>
          <w:b/>
          <w:szCs w:val="24"/>
          <w:u w:val="single"/>
        </w:rPr>
        <w:t>.-</w:t>
      </w:r>
      <w:r>
        <w:rPr>
          <w:szCs w:val="24"/>
        </w:rPr>
        <w:t xml:space="preserve"> </w:t>
      </w:r>
      <w:r>
        <w:rPr>
          <w:caps w:val="0"/>
          <w:szCs w:val="24"/>
        </w:rPr>
        <w:t>Notifíquese a las partes interesadas.</w:t>
      </w:r>
    </w:p>
    <w:p w14:paraId="1DF5DDF1" w14:textId="77777777" w:rsidR="00A524DB" w:rsidRDefault="00A524DB" w:rsidP="00AA6E6E">
      <w:pPr>
        <w:pStyle w:val="Textosinformato"/>
        <w:ind w:left="0"/>
        <w:rPr>
          <w:caps w:val="0"/>
          <w:szCs w:val="24"/>
        </w:rPr>
      </w:pPr>
    </w:p>
    <w:p w14:paraId="7C501D2C" w14:textId="77777777" w:rsidR="00A524DB" w:rsidRPr="00A524DB" w:rsidRDefault="00A524DB" w:rsidP="00AA6E6E">
      <w:pPr>
        <w:pStyle w:val="Textosinformato"/>
        <w:ind w:left="0"/>
        <w:rPr>
          <w:szCs w:val="24"/>
        </w:rPr>
      </w:pPr>
      <w:r>
        <w:rPr>
          <w:b/>
          <w:caps w:val="0"/>
          <w:szCs w:val="24"/>
          <w:u w:val="single"/>
        </w:rPr>
        <w:t>ARTÍCULO 4º.-</w:t>
      </w:r>
      <w:r>
        <w:rPr>
          <w:caps w:val="0"/>
          <w:szCs w:val="24"/>
        </w:rPr>
        <w:t xml:space="preserve"> Comuníquese, etcétera.</w:t>
      </w:r>
    </w:p>
    <w:p w14:paraId="287C0AC9" w14:textId="77777777" w:rsidR="00AF0D31" w:rsidRPr="00AA6E6E" w:rsidRDefault="00AF0D31" w:rsidP="00AA6E6E">
      <w:pPr>
        <w:pStyle w:val="Textosinformato"/>
        <w:ind w:left="0"/>
        <w:rPr>
          <w:szCs w:val="24"/>
        </w:rPr>
      </w:pPr>
    </w:p>
    <w:p w14:paraId="39B686C7" w14:textId="77777777" w:rsidR="00AF0D31" w:rsidRPr="00AA6E6E" w:rsidRDefault="00AF0D31" w:rsidP="00AA6E6E">
      <w:pPr>
        <w:pStyle w:val="Textosinformato"/>
        <w:ind w:left="0"/>
        <w:rPr>
          <w:b/>
          <w:szCs w:val="24"/>
        </w:rPr>
      </w:pPr>
      <w:r w:rsidRPr="00AA6E6E">
        <w:rPr>
          <w:b/>
          <w:szCs w:val="24"/>
        </w:rPr>
        <w:t>PARANÁ, SALA DE SESIONES</w:t>
      </w:r>
      <w:r w:rsidRPr="00AA6E6E">
        <w:rPr>
          <w:b/>
          <w:caps w:val="0"/>
          <w:szCs w:val="24"/>
        </w:rPr>
        <w:t xml:space="preserve">, </w:t>
      </w:r>
      <w:r w:rsidR="001E7B01">
        <w:rPr>
          <w:b/>
          <w:caps w:val="0"/>
          <w:szCs w:val="24"/>
        </w:rPr>
        <w:t>24 de julio de 2019</w:t>
      </w:r>
      <w:r w:rsidRPr="00AA6E6E">
        <w:rPr>
          <w:b/>
          <w:caps w:val="0"/>
          <w:szCs w:val="24"/>
        </w:rPr>
        <w:t>.</w:t>
      </w:r>
    </w:p>
    <w:p w14:paraId="2A5D5E41" w14:textId="77777777" w:rsidR="00AF0D31" w:rsidRPr="00AA6E6E" w:rsidRDefault="00AF0D31" w:rsidP="00AA6E6E">
      <w:pPr>
        <w:pStyle w:val="Textosinformato"/>
        <w:ind w:left="0"/>
        <w:rPr>
          <w:szCs w:val="24"/>
        </w:rPr>
      </w:pPr>
    </w:p>
    <w:p w14:paraId="5AF5B4E9" w14:textId="77777777" w:rsidR="00925D22" w:rsidRDefault="00925D22" w:rsidP="007E19FE">
      <w:pPr>
        <w:spacing w:after="0" w:line="240" w:lineRule="auto"/>
        <w:jc w:val="both"/>
        <w:rPr>
          <w:rFonts w:ascii="Arial" w:hAnsi="Arial"/>
        </w:rPr>
      </w:pPr>
    </w:p>
    <w:p w14:paraId="1F2A2B8F" w14:textId="77777777" w:rsidR="00925D22" w:rsidRPr="001722DA" w:rsidRDefault="00925D22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2FD5C96B" w14:textId="77777777" w:rsidR="00925D22" w:rsidRPr="001722DA" w:rsidRDefault="00925D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379CD7C0" w14:textId="77777777" w:rsidR="00925D22" w:rsidRPr="001722DA" w:rsidRDefault="00925D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170DBE57" w14:textId="77777777" w:rsidR="00925D22" w:rsidRPr="001722DA" w:rsidRDefault="00925D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4BBE11" w14:textId="77777777" w:rsidR="00925D22" w:rsidRPr="001722DA" w:rsidRDefault="00925D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45C736F7" w14:textId="77777777" w:rsidR="00925D22" w:rsidRPr="001722DA" w:rsidRDefault="00925D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069482B1" w14:textId="77777777" w:rsidR="00925D22" w:rsidRDefault="00925D22" w:rsidP="001722DA">
      <w:pPr>
        <w:spacing w:after="0" w:line="240" w:lineRule="auto"/>
        <w:jc w:val="both"/>
        <w:rPr>
          <w:b/>
        </w:rPr>
      </w:pPr>
    </w:p>
    <w:p w14:paraId="0A66756E" w14:textId="77777777" w:rsidR="00925D22" w:rsidRDefault="00925D22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17B3A81F" w14:textId="77777777" w:rsidR="00AF0D31" w:rsidRPr="00AA6E6E" w:rsidRDefault="00AF0D31" w:rsidP="00AA6E6E">
      <w:pPr>
        <w:pStyle w:val="Textosinformato"/>
        <w:ind w:left="0"/>
        <w:rPr>
          <w:szCs w:val="24"/>
        </w:rPr>
      </w:pPr>
    </w:p>
    <w:p w14:paraId="624578B6" w14:textId="77777777" w:rsidR="00AF0D31" w:rsidRPr="00AA6E6E" w:rsidRDefault="00AF0D31" w:rsidP="00AA6E6E">
      <w:pPr>
        <w:pStyle w:val="Textosinformato"/>
        <w:ind w:left="0"/>
        <w:rPr>
          <w:szCs w:val="24"/>
        </w:rPr>
      </w:pPr>
      <w:bookmarkStart w:id="0" w:name="_GoBack"/>
      <w:bookmarkEnd w:id="0"/>
    </w:p>
    <w:sectPr w:rsidR="00AF0D31" w:rsidRPr="00AA6E6E" w:rsidSect="00D44BF2">
      <w:footerReference w:type="default" r:id="rId6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4F649" w14:textId="77777777" w:rsidR="00E05578" w:rsidRDefault="00E05578" w:rsidP="00AF0D31">
      <w:pPr>
        <w:spacing w:after="0" w:line="240" w:lineRule="auto"/>
      </w:pPr>
      <w:r>
        <w:separator/>
      </w:r>
    </w:p>
  </w:endnote>
  <w:endnote w:type="continuationSeparator" w:id="0">
    <w:p w14:paraId="2BC2CF1F" w14:textId="77777777" w:rsidR="00E05578" w:rsidRDefault="00E05578" w:rsidP="00AF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2C57" w14:textId="77777777" w:rsidR="00D44BF2" w:rsidRDefault="00D44BF2" w:rsidP="00D44BF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Comisión de Legislación General</w:t>
    </w:r>
  </w:p>
  <w:p w14:paraId="07FAEE95" w14:textId="77777777" w:rsidR="00D44BF2" w:rsidRDefault="00D44BF2" w:rsidP="00D44BF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12.955</w:t>
    </w:r>
  </w:p>
  <w:p w14:paraId="3E804D3C" w14:textId="77777777" w:rsidR="00D44BF2" w:rsidRDefault="00D4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7224D" w14:textId="77777777" w:rsidR="00E05578" w:rsidRDefault="00E05578" w:rsidP="00AF0D31">
      <w:pPr>
        <w:spacing w:after="0" w:line="240" w:lineRule="auto"/>
      </w:pPr>
      <w:r>
        <w:separator/>
      </w:r>
    </w:p>
  </w:footnote>
  <w:footnote w:type="continuationSeparator" w:id="0">
    <w:p w14:paraId="5364E143" w14:textId="77777777" w:rsidR="00E05578" w:rsidRDefault="00E05578" w:rsidP="00AF0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31"/>
    <w:rsid w:val="0000718B"/>
    <w:rsid w:val="00140D65"/>
    <w:rsid w:val="00167CF3"/>
    <w:rsid w:val="001E7B01"/>
    <w:rsid w:val="003067FB"/>
    <w:rsid w:val="003616ED"/>
    <w:rsid w:val="004F1B2B"/>
    <w:rsid w:val="0053248D"/>
    <w:rsid w:val="00691A5F"/>
    <w:rsid w:val="006D286F"/>
    <w:rsid w:val="007A17CC"/>
    <w:rsid w:val="007B3862"/>
    <w:rsid w:val="0085238B"/>
    <w:rsid w:val="009035CB"/>
    <w:rsid w:val="0091406C"/>
    <w:rsid w:val="00925D22"/>
    <w:rsid w:val="009F655B"/>
    <w:rsid w:val="00A15CE2"/>
    <w:rsid w:val="00A524DB"/>
    <w:rsid w:val="00AF0D31"/>
    <w:rsid w:val="00B41D76"/>
    <w:rsid w:val="00C650F6"/>
    <w:rsid w:val="00C870A9"/>
    <w:rsid w:val="00D028EC"/>
    <w:rsid w:val="00D44BF2"/>
    <w:rsid w:val="00D74047"/>
    <w:rsid w:val="00DF60F9"/>
    <w:rsid w:val="00E05578"/>
    <w:rsid w:val="00E4572C"/>
    <w:rsid w:val="00EA5CD5"/>
    <w:rsid w:val="00F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1638"/>
  <w15:chartTrackingRefBased/>
  <w15:docId w15:val="{B0FED1B3-DDBB-44C9-BE72-022F18F4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0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F0D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0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F0D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AF0D31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AF0D31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2019-07-24T13:55:00Z</cp:lastPrinted>
  <dcterms:created xsi:type="dcterms:W3CDTF">2019-05-28T10:45:00Z</dcterms:created>
  <dcterms:modified xsi:type="dcterms:W3CDTF">2019-07-26T12:25:00Z</dcterms:modified>
</cp:coreProperties>
</file>