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0CD" w:rsidRPr="00D720CD" w:rsidRDefault="00D720CD" w:rsidP="00D720CD">
      <w:pPr>
        <w:jc w:val="center"/>
        <w:rPr>
          <w:b/>
          <w:sz w:val="28"/>
          <w:szCs w:val="28"/>
        </w:rPr>
      </w:pPr>
      <w:bookmarkStart w:id="0" w:name="_GoBack"/>
      <w:bookmarkEnd w:id="0"/>
      <w:r>
        <w:rPr>
          <w:rFonts w:ascii="Bookman Old Style" w:hAnsi="Bookman Old Style"/>
          <w:b/>
          <w:u w:val="single"/>
        </w:rPr>
        <w:t>FUNDAMENTOS</w:t>
      </w:r>
      <w:r>
        <w:rPr>
          <w:rFonts w:ascii="Bookman Old Style" w:hAnsi="Bookman Old Style"/>
        </w:rPr>
        <w:t>.</w:t>
      </w:r>
    </w:p>
    <w:p w:rsidR="00D720CD" w:rsidRDefault="00D720CD" w:rsidP="00D720CD">
      <w:pPr>
        <w:pStyle w:val="Textoindependiente3"/>
        <w:spacing w:line="360" w:lineRule="auto"/>
        <w:rPr>
          <w:rFonts w:ascii="Bookman Old Style" w:hAnsi="Bookman Old Style"/>
        </w:rPr>
      </w:pPr>
    </w:p>
    <w:p w:rsidR="00D720CD" w:rsidRDefault="00D720CD" w:rsidP="00D720CD">
      <w:pPr>
        <w:spacing w:line="360" w:lineRule="auto"/>
        <w:jc w:val="both"/>
        <w:rPr>
          <w:rFonts w:ascii="Bookman Old Style" w:hAnsi="Bookman Old Style"/>
        </w:rPr>
      </w:pPr>
      <w:r>
        <w:rPr>
          <w:rFonts w:ascii="Bookman Old Style" w:hAnsi="Bookman Old Style"/>
        </w:rPr>
        <w:tab/>
      </w:r>
      <w:r>
        <w:rPr>
          <w:rFonts w:ascii="Bookman Old Style" w:hAnsi="Bookman Old Style"/>
        </w:rPr>
        <w:tab/>
        <w:t xml:space="preserve">Nogoyá es una ciudad con identidad y estilo, con lugares de esparcimiento y recreación, que adquiere dinamismo en sus comercios, clubes, y también en las actividades sociales. Desde hace más de tres décadas es organizadora de la Fiesta Provincial de la Guitarra, acontecimiento que llena de orgullo de los </w:t>
      </w:r>
      <w:proofErr w:type="spellStart"/>
      <w:r>
        <w:rPr>
          <w:rFonts w:ascii="Bookman Old Style" w:hAnsi="Bookman Old Style"/>
        </w:rPr>
        <w:t>nogoyaenses</w:t>
      </w:r>
      <w:proofErr w:type="spellEnd"/>
      <w:r>
        <w:rPr>
          <w:rFonts w:ascii="Bookman Old Style" w:hAnsi="Bookman Old Style"/>
        </w:rPr>
        <w:t xml:space="preserve"> y es motivo de encuentro entre la localidad y los pueblos vecinos con amor por las raíces criollas y la cultura folclórica, representando una oportunidad de desplegar la riqueza cultural de la zona. </w:t>
      </w:r>
    </w:p>
    <w:p w:rsidR="00D720CD" w:rsidRDefault="00D720CD" w:rsidP="00D720CD">
      <w:pPr>
        <w:spacing w:line="360" w:lineRule="auto"/>
        <w:jc w:val="both"/>
        <w:rPr>
          <w:rFonts w:ascii="Bookman Old Style" w:hAnsi="Bookman Old Style"/>
        </w:rPr>
      </w:pPr>
      <w:r>
        <w:rPr>
          <w:rFonts w:ascii="Bookman Old Style" w:hAnsi="Bookman Old Style"/>
        </w:rPr>
        <w:tab/>
      </w:r>
      <w:r>
        <w:rPr>
          <w:rFonts w:ascii="Bookman Old Style" w:hAnsi="Bookman Old Style"/>
        </w:rPr>
        <w:tab/>
        <w:t xml:space="preserve">La fiesta surgió a partir de la idea de organizar un festival en el que los cultores populares, músicos, bailarines, payadores y otros artistas locales pudieran mostrar sus talentos, más allá de la Fiesta de la Virgen del Carmen, cumpleaños del pueblo. Como en la ciudad había dos reconocidos lutieres, Isabel Izaguirre y Leonardo </w:t>
      </w:r>
      <w:proofErr w:type="spellStart"/>
      <w:r>
        <w:rPr>
          <w:rFonts w:ascii="Bookman Old Style" w:hAnsi="Bookman Old Style"/>
        </w:rPr>
        <w:t>Rupani</w:t>
      </w:r>
      <w:proofErr w:type="spellEnd"/>
      <w:r>
        <w:rPr>
          <w:rFonts w:ascii="Bookman Old Style" w:hAnsi="Bookman Old Style"/>
        </w:rPr>
        <w:t>, el evento pasó a ser una suerte de reconocimiento a ellos, y tomaron al más criollo de los instrumentos musicales como objetivo del encuentro. Así, en febrero de 1985 nació la primera edición de la Fiesta Provincial de la Guitarra.</w:t>
      </w:r>
    </w:p>
    <w:p w:rsidR="00D720CD" w:rsidRDefault="00D720CD" w:rsidP="00D720CD">
      <w:pPr>
        <w:spacing w:line="360" w:lineRule="auto"/>
        <w:jc w:val="both"/>
        <w:rPr>
          <w:rFonts w:ascii="Bookman Old Style" w:hAnsi="Bookman Old Style"/>
        </w:rPr>
      </w:pPr>
      <w:r>
        <w:rPr>
          <w:rFonts w:ascii="Bookman Old Style" w:hAnsi="Bookman Old Style"/>
        </w:rPr>
        <w:tab/>
      </w:r>
      <w:r>
        <w:rPr>
          <w:rFonts w:ascii="Bookman Old Style" w:hAnsi="Bookman Old Style"/>
        </w:rPr>
        <w:tab/>
        <w:t>Año a año actúan artistas de renombre, bandas musicales, jineteadas, canto, baile, poesía, muestra de artesanos, comidas típicas, peñas, espacios de recreación y carpa de la cultura, se desarrollan en el predio del Polideportivo Municipal.</w:t>
      </w:r>
    </w:p>
    <w:p w:rsidR="00D720CD" w:rsidRDefault="00D720CD" w:rsidP="00D720CD">
      <w:pPr>
        <w:spacing w:line="360" w:lineRule="auto"/>
        <w:jc w:val="both"/>
        <w:rPr>
          <w:rFonts w:ascii="Bookman Old Style" w:hAnsi="Bookman Old Style"/>
        </w:rPr>
      </w:pPr>
      <w:r>
        <w:rPr>
          <w:rFonts w:ascii="Bookman Old Style" w:hAnsi="Bookman Old Style"/>
        </w:rPr>
        <w:tab/>
      </w:r>
      <w:r>
        <w:rPr>
          <w:rFonts w:ascii="Bookman Old Style" w:hAnsi="Bookman Old Style"/>
        </w:rPr>
        <w:tab/>
        <w:t xml:space="preserve">Este evento es de importancia para el turismo y para la cultura local ya que no sólo entrerrianos sino también habitantes de otras provincias se desplazan para participar del festival. </w:t>
      </w:r>
    </w:p>
    <w:p w:rsidR="00D720CD" w:rsidRDefault="00D720CD" w:rsidP="00D720CD">
      <w:pPr>
        <w:spacing w:line="360" w:lineRule="auto"/>
        <w:jc w:val="both"/>
        <w:rPr>
          <w:rFonts w:ascii="Bookman Old Style" w:hAnsi="Bookman Old Style"/>
        </w:rPr>
      </w:pPr>
      <w:r>
        <w:rPr>
          <w:rFonts w:ascii="Bookman Old Style" w:hAnsi="Bookman Old Style"/>
        </w:rPr>
        <w:tab/>
      </w:r>
      <w:r>
        <w:rPr>
          <w:rFonts w:ascii="Bookman Old Style" w:hAnsi="Bookman Old Style"/>
        </w:rPr>
        <w:tab/>
        <w:t xml:space="preserve">Este año la apuesta es a una cartelera que </w:t>
      </w:r>
      <w:proofErr w:type="gramStart"/>
      <w:r>
        <w:rPr>
          <w:rFonts w:ascii="Bookman Old Style" w:hAnsi="Bookman Old Style"/>
        </w:rPr>
        <w:t>reviva</w:t>
      </w:r>
      <w:proofErr w:type="gramEnd"/>
      <w:r>
        <w:rPr>
          <w:rFonts w:ascii="Bookman Old Style" w:hAnsi="Bookman Old Style"/>
        </w:rPr>
        <w:t xml:space="preserve"> las costumbres locales y difunda la música original</w:t>
      </w:r>
      <w:r w:rsidR="00C238B5">
        <w:rPr>
          <w:rFonts w:ascii="Bookman Old Style" w:hAnsi="Bookman Old Style"/>
        </w:rPr>
        <w:t xml:space="preserve"> litoraleña. Dentro de las dos </w:t>
      </w:r>
      <w:r>
        <w:rPr>
          <w:rFonts w:ascii="Bookman Old Style" w:hAnsi="Bookman Old Style"/>
        </w:rPr>
        <w:t>jornadas, se realiza la noche</w:t>
      </w:r>
      <w:r w:rsidR="00C238B5">
        <w:rPr>
          <w:rFonts w:ascii="Bookman Old Style" w:hAnsi="Bookman Old Style"/>
        </w:rPr>
        <w:t xml:space="preserve"> de “Guitarra Joven” el sábado </w:t>
      </w:r>
      <w:r>
        <w:rPr>
          <w:rFonts w:ascii="Bookman Old Style" w:hAnsi="Bookman Old Style"/>
        </w:rPr>
        <w:t>08, con los géneros de cu</w:t>
      </w:r>
      <w:r w:rsidR="00C238B5">
        <w:rPr>
          <w:rFonts w:ascii="Bookman Old Style" w:hAnsi="Bookman Old Style"/>
        </w:rPr>
        <w:t>mbia y rock. En tanto, el domingo</w:t>
      </w:r>
      <w:r>
        <w:rPr>
          <w:rFonts w:ascii="Bookman Old Style" w:hAnsi="Bookman Old Style"/>
        </w:rPr>
        <w:t xml:space="preserve"> 09 tiene como </w:t>
      </w:r>
      <w:r>
        <w:rPr>
          <w:rFonts w:ascii="Bookman Old Style" w:hAnsi="Bookman Old Style"/>
        </w:rPr>
        <w:lastRenderedPageBreak/>
        <w:t>protagonista a la destreza criolla, con un espectáculo de jinete</w:t>
      </w:r>
      <w:r w:rsidR="00C238B5">
        <w:rPr>
          <w:rFonts w:ascii="Bookman Old Style" w:hAnsi="Bookman Old Style"/>
        </w:rPr>
        <w:t>ada y el folklore litoraleño.</w:t>
      </w:r>
    </w:p>
    <w:p w:rsidR="00D720CD" w:rsidRDefault="00D720CD" w:rsidP="00D720CD">
      <w:pPr>
        <w:spacing w:line="360" w:lineRule="auto"/>
        <w:jc w:val="both"/>
        <w:rPr>
          <w:rFonts w:ascii="Bookman Old Style" w:hAnsi="Bookman Old Style"/>
        </w:rPr>
      </w:pPr>
    </w:p>
    <w:p w:rsidR="00D720CD" w:rsidRDefault="00D720CD" w:rsidP="00D720CD">
      <w:pPr>
        <w:pStyle w:val="Textoindependiente3"/>
        <w:spacing w:line="360" w:lineRule="auto"/>
        <w:jc w:val="center"/>
        <w:rPr>
          <w:rFonts w:ascii="Bookman Old Style" w:hAnsi="Bookman Old Style"/>
          <w:b/>
          <w:sz w:val="28"/>
        </w:rPr>
      </w:pPr>
      <w:r>
        <w:rPr>
          <w:rFonts w:ascii="Bookman Old Style" w:hAnsi="Bookman Old Style"/>
        </w:rPr>
        <w:tab/>
      </w:r>
      <w:r>
        <w:rPr>
          <w:rFonts w:ascii="Bookman Old Style" w:hAnsi="Bookman Old Style"/>
        </w:rPr>
        <w:tab/>
        <w:t>Deseando una exitosa edición, repleta de tradición y valores culturales, solicito a mis pares,</w:t>
      </w:r>
      <w:r w:rsidR="00C238B5">
        <w:rPr>
          <w:rFonts w:ascii="Bookman Old Style" w:hAnsi="Bookman Old Style"/>
        </w:rPr>
        <w:t xml:space="preserve"> me acompañen con su voto en la </w:t>
      </w:r>
      <w:r>
        <w:rPr>
          <w:rFonts w:ascii="Bookman Old Style" w:hAnsi="Bookman Old Style"/>
        </w:rPr>
        <w:t>aprobación de este Proyecto de Declaración.</w:t>
      </w:r>
      <w:r w:rsidRPr="00D720CD">
        <w:rPr>
          <w:rFonts w:ascii="Bookman Old Style" w:hAnsi="Bookman Old Style"/>
          <w:b/>
          <w:sz w:val="28"/>
        </w:rPr>
        <w:t xml:space="preserve"> </w:t>
      </w: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spacing w:line="360" w:lineRule="auto"/>
        <w:jc w:val="center"/>
        <w:rPr>
          <w:rFonts w:ascii="Bookman Old Style" w:hAnsi="Bookman Old Style"/>
          <w:b/>
          <w:sz w:val="28"/>
        </w:rPr>
      </w:pPr>
    </w:p>
    <w:p w:rsidR="00D720CD" w:rsidRDefault="00D720CD" w:rsidP="00D720CD">
      <w:pPr>
        <w:pStyle w:val="Textoindependiente3"/>
        <w:jc w:val="center"/>
        <w:rPr>
          <w:rFonts w:ascii="Bookman Old Style" w:hAnsi="Bookman Old Style"/>
          <w:b/>
          <w:sz w:val="28"/>
          <w:u w:val="single"/>
        </w:rPr>
      </w:pPr>
    </w:p>
    <w:p w:rsidR="00C238B5" w:rsidRDefault="00C238B5" w:rsidP="00D720CD">
      <w:pPr>
        <w:pStyle w:val="Textoindependiente3"/>
        <w:jc w:val="center"/>
        <w:rPr>
          <w:rFonts w:ascii="Bookman Old Style" w:hAnsi="Bookman Old Style"/>
          <w:b/>
          <w:sz w:val="28"/>
          <w:u w:val="single"/>
        </w:rPr>
      </w:pPr>
    </w:p>
    <w:p w:rsidR="00D720CD" w:rsidRDefault="00D720CD" w:rsidP="00D720CD">
      <w:pPr>
        <w:pStyle w:val="Textoindependiente3"/>
        <w:jc w:val="center"/>
        <w:rPr>
          <w:rFonts w:ascii="Bookman Old Style" w:hAnsi="Bookman Old Style"/>
          <w:b/>
          <w:sz w:val="28"/>
          <w:u w:val="single"/>
        </w:rPr>
      </w:pPr>
      <w:r>
        <w:rPr>
          <w:rFonts w:ascii="Bookman Old Style" w:hAnsi="Bookman Old Style"/>
          <w:b/>
          <w:sz w:val="28"/>
          <w:u w:val="single"/>
        </w:rPr>
        <w:t>DECLARA:</w:t>
      </w:r>
    </w:p>
    <w:p w:rsidR="00D720CD" w:rsidRDefault="00D720CD" w:rsidP="00D720CD">
      <w:pPr>
        <w:pStyle w:val="Textoindependiente3"/>
        <w:jc w:val="center"/>
        <w:rPr>
          <w:rFonts w:ascii="Bookman Old Style" w:hAnsi="Bookman Old Style"/>
          <w:b/>
          <w:sz w:val="28"/>
          <w:u w:val="single"/>
        </w:rPr>
      </w:pPr>
    </w:p>
    <w:p w:rsidR="00D720CD" w:rsidRDefault="00D720CD" w:rsidP="00D720CD">
      <w:pPr>
        <w:pStyle w:val="Textoindependiente3"/>
        <w:rPr>
          <w:rFonts w:ascii="Bookman Old Style" w:hAnsi="Bookman Old Style"/>
          <w:b/>
          <w:sz w:val="28"/>
          <w:u w:val="single"/>
        </w:rPr>
      </w:pPr>
    </w:p>
    <w:p w:rsidR="00D720CD" w:rsidRDefault="00D720CD" w:rsidP="00D720CD">
      <w:pPr>
        <w:pStyle w:val="Textoindependiente3"/>
        <w:spacing w:line="360" w:lineRule="auto"/>
        <w:rPr>
          <w:rFonts w:ascii="Bookman Old Style" w:hAnsi="Bookman Old Style"/>
          <w:sz w:val="28"/>
          <w:lang w:val="es-AR"/>
        </w:rPr>
      </w:pPr>
      <w:r>
        <w:rPr>
          <w:rFonts w:ascii="Bookman Old Style" w:hAnsi="Bookman Old Style"/>
          <w:b/>
          <w:sz w:val="28"/>
        </w:rPr>
        <w:t>Artículo 1°.-</w:t>
      </w:r>
      <w:r>
        <w:rPr>
          <w:rFonts w:ascii="Bookman Old Style" w:hAnsi="Bookman Old Style"/>
          <w:sz w:val="28"/>
        </w:rPr>
        <w:t xml:space="preserve"> Declárese de Interés de esta Honorable Cámara la </w:t>
      </w:r>
      <w:r>
        <w:rPr>
          <w:rFonts w:ascii="Bookman Old Style" w:hAnsi="Bookman Old Style"/>
          <w:b/>
          <w:sz w:val="28"/>
        </w:rPr>
        <w:t>“</w:t>
      </w:r>
      <w:r>
        <w:rPr>
          <w:rFonts w:ascii="Bookman Old Style" w:hAnsi="Bookman Old Style"/>
          <w:b/>
          <w:sz w:val="28"/>
          <w:lang w:val="es-AR"/>
        </w:rPr>
        <w:t>XXXII Fiesta Provincial de la Guitarra”</w:t>
      </w:r>
      <w:r>
        <w:rPr>
          <w:rFonts w:ascii="Bookman Old Style" w:hAnsi="Bookman Old Style"/>
          <w:sz w:val="28"/>
          <w:lang w:val="es-AR"/>
        </w:rPr>
        <w:t xml:space="preserve"> que </w:t>
      </w:r>
      <w:r w:rsidR="00C238B5">
        <w:rPr>
          <w:rFonts w:ascii="Bookman Old Style" w:hAnsi="Bookman Old Style"/>
          <w:sz w:val="28"/>
          <w:lang w:val="es-AR"/>
        </w:rPr>
        <w:t>se desarrollará los días sábado  8,  y domingo 9</w:t>
      </w:r>
      <w:r>
        <w:rPr>
          <w:rFonts w:ascii="Bookman Old Style" w:hAnsi="Bookman Old Style"/>
          <w:sz w:val="28"/>
          <w:lang w:val="es-AR"/>
        </w:rPr>
        <w:t xml:space="preserve"> de diciembre del corriente año en la ciudad de Nogoyá.-</w:t>
      </w:r>
    </w:p>
    <w:p w:rsidR="00D720CD" w:rsidRDefault="00D720CD" w:rsidP="00D720CD">
      <w:pPr>
        <w:pStyle w:val="Textoindependiente3"/>
        <w:spacing w:line="360" w:lineRule="auto"/>
        <w:rPr>
          <w:rFonts w:ascii="Bookman Old Style" w:hAnsi="Bookman Old Style"/>
          <w:sz w:val="28"/>
        </w:rPr>
      </w:pP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
    <w:p w:rsidR="00D720CD" w:rsidRDefault="00D720CD" w:rsidP="00D720CD">
      <w:pPr>
        <w:pStyle w:val="Textoindependiente3"/>
        <w:spacing w:line="360" w:lineRule="auto"/>
        <w:rPr>
          <w:rFonts w:ascii="Bookman Old Style" w:hAnsi="Bookman Old Style"/>
          <w:sz w:val="28"/>
        </w:rPr>
      </w:pPr>
      <w:r>
        <w:rPr>
          <w:rFonts w:ascii="Bookman Old Style" w:hAnsi="Bookman Old Style"/>
          <w:b/>
          <w:sz w:val="28"/>
          <w:lang w:val="es-AR"/>
        </w:rPr>
        <w:t>Artículo 2º.-</w:t>
      </w:r>
      <w:r>
        <w:rPr>
          <w:rFonts w:ascii="Bookman Old Style" w:hAnsi="Bookman Old Style"/>
          <w:sz w:val="28"/>
          <w:lang w:val="es-AR"/>
        </w:rPr>
        <w:t xml:space="preserve"> </w:t>
      </w:r>
      <w:r>
        <w:rPr>
          <w:rFonts w:ascii="Bookman Old Style" w:hAnsi="Bookman Old Style"/>
          <w:sz w:val="28"/>
        </w:rPr>
        <w:t xml:space="preserve">Comuníquese al Presidente Municipal Dr. Rafael </w:t>
      </w:r>
      <w:proofErr w:type="spellStart"/>
      <w:r>
        <w:rPr>
          <w:rFonts w:ascii="Bookman Old Style" w:hAnsi="Bookman Old Style"/>
          <w:sz w:val="28"/>
        </w:rPr>
        <w:t>Cavagna</w:t>
      </w:r>
      <w:proofErr w:type="spellEnd"/>
      <w:r>
        <w:rPr>
          <w:rFonts w:ascii="Bookman Old Style" w:hAnsi="Bookman Old Style"/>
          <w:sz w:val="28"/>
        </w:rPr>
        <w:t xml:space="preserve"> de la Municipalidad de la Ciudad de Nogoyá y al Coordinador de Cultura y Turismo de la misma, Sr. Gustavo </w:t>
      </w:r>
      <w:proofErr w:type="spellStart"/>
      <w:r>
        <w:rPr>
          <w:rFonts w:ascii="Bookman Old Style" w:hAnsi="Bookman Old Style"/>
          <w:sz w:val="28"/>
        </w:rPr>
        <w:t>Zair</w:t>
      </w:r>
      <w:proofErr w:type="spellEnd"/>
      <w:r>
        <w:rPr>
          <w:rFonts w:ascii="Bookman Old Style" w:hAnsi="Bookman Old Style"/>
          <w:sz w:val="28"/>
        </w:rPr>
        <w:t>.</w:t>
      </w:r>
    </w:p>
    <w:p w:rsidR="00D720CD" w:rsidRDefault="00D720CD" w:rsidP="00D720CD">
      <w:pPr>
        <w:pStyle w:val="Textoindependiente3"/>
        <w:rPr>
          <w:rFonts w:ascii="Bookman Old Style" w:hAnsi="Bookman Old Style"/>
          <w:sz w:val="28"/>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pStyle w:val="Textoindependiente3"/>
        <w:rPr>
          <w:rFonts w:ascii="Bookman Old Style" w:hAnsi="Bookman Old Style"/>
          <w:b/>
          <w:sz w:val="28"/>
          <w:u w:val="single"/>
          <w:lang w:val="es-AR"/>
        </w:rPr>
      </w:pPr>
    </w:p>
    <w:p w:rsidR="00D720CD" w:rsidRDefault="00D720CD" w:rsidP="00D720CD">
      <w:pPr>
        <w:jc w:val="both"/>
        <w:rPr>
          <w:b/>
          <w:sz w:val="22"/>
        </w:rPr>
      </w:pPr>
    </w:p>
    <w:p w:rsidR="00D720CD" w:rsidRDefault="00D720CD" w:rsidP="00D720CD">
      <w:pPr>
        <w:jc w:val="both"/>
        <w:rPr>
          <w:b/>
          <w:sz w:val="22"/>
        </w:rPr>
      </w:pPr>
    </w:p>
    <w:p w:rsidR="00D720CD" w:rsidRDefault="00D720CD" w:rsidP="00D720CD">
      <w:pPr>
        <w:jc w:val="both"/>
        <w:rPr>
          <w:b/>
          <w:sz w:val="22"/>
        </w:rPr>
      </w:pPr>
    </w:p>
    <w:p w:rsidR="00D720CD" w:rsidRDefault="00D720CD" w:rsidP="00D720CD">
      <w:pPr>
        <w:jc w:val="both"/>
        <w:rPr>
          <w:b/>
          <w:sz w:val="22"/>
        </w:rPr>
      </w:pPr>
    </w:p>
    <w:p w:rsidR="00D720CD" w:rsidRDefault="00D720CD" w:rsidP="00D720CD">
      <w:pPr>
        <w:pStyle w:val="Textoindependiente3"/>
        <w:spacing w:line="360" w:lineRule="auto"/>
        <w:rPr>
          <w:rFonts w:ascii="Bookman Old Style" w:hAnsi="Bookman Old Style"/>
          <w:b/>
          <w:u w:val="single"/>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sectPr w:rsidR="00F91278" w:rsidSect="00D25512">
      <w:head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27D" w:rsidRDefault="0055727D" w:rsidP="00D25512">
      <w:r>
        <w:separator/>
      </w:r>
    </w:p>
  </w:endnote>
  <w:endnote w:type="continuationSeparator" w:id="0">
    <w:p w:rsidR="0055727D" w:rsidRDefault="0055727D" w:rsidP="00D2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27D" w:rsidRDefault="0055727D" w:rsidP="00D25512">
      <w:r>
        <w:separator/>
      </w:r>
    </w:p>
  </w:footnote>
  <w:footnote w:type="continuationSeparator" w:id="0">
    <w:p w:rsidR="0055727D" w:rsidRDefault="0055727D" w:rsidP="00D25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512" w:rsidRDefault="00D25512" w:rsidP="00D25512">
    <w:pPr>
      <w:spacing w:line="360" w:lineRule="auto"/>
      <w:jc w:val="center"/>
      <w:rPr>
        <w:sz w:val="28"/>
        <w:szCs w:val="28"/>
      </w:rPr>
    </w:pPr>
    <w:r>
      <w:rPr>
        <w:sz w:val="28"/>
        <w:szCs w:val="28"/>
      </w:rPr>
      <w:t>HONORABLE CAMARA DE SENADORES</w:t>
    </w:r>
  </w:p>
  <w:p w:rsidR="00D25512" w:rsidRDefault="00D25512" w:rsidP="00D25512">
    <w:pPr>
      <w:spacing w:line="360" w:lineRule="auto"/>
      <w:jc w:val="center"/>
      <w:rPr>
        <w:sz w:val="28"/>
        <w:szCs w:val="28"/>
      </w:rPr>
    </w:pPr>
    <w:r>
      <w:rPr>
        <w:sz w:val="28"/>
        <w:szCs w:val="28"/>
      </w:rPr>
      <w:t>ENTRE RIOS</w:t>
    </w:r>
  </w:p>
  <w:p w:rsidR="00D25512" w:rsidRDefault="00D25512" w:rsidP="00D25512">
    <w:pPr>
      <w:spacing w:line="360" w:lineRule="auto"/>
      <w:jc w:val="center"/>
      <w:rPr>
        <w:rFonts w:ascii="Arial" w:hAnsi="Arial" w:cs="Arial"/>
        <w:lang w:val="es-AR"/>
      </w:rPr>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pt" o:ole="">
          <v:imagedata r:id="rId1" o:title="" croptop="-266f" cropleft="18f"/>
        </v:shape>
        <o:OLEObject Type="Embed" ProgID="PBrush" ShapeID="_x0000_i1025" DrawAspect="Content" ObjectID="_1604853495" r:id="rId2"/>
      </w:object>
    </w:r>
  </w:p>
  <w:p w:rsidR="00D25512" w:rsidRDefault="00D25512" w:rsidP="00D25512">
    <w:pPr>
      <w:spacing w:line="360" w:lineRule="auto"/>
      <w:jc w:val="both"/>
      <w:rPr>
        <w:sz w:val="28"/>
        <w:szCs w:val="28"/>
      </w:rPr>
    </w:pPr>
  </w:p>
  <w:p w:rsidR="00D25512" w:rsidRDefault="00D255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F5"/>
    <w:rsid w:val="000116A1"/>
    <w:rsid w:val="00024562"/>
    <w:rsid w:val="000A5847"/>
    <w:rsid w:val="001A7666"/>
    <w:rsid w:val="002035B2"/>
    <w:rsid w:val="002A5E97"/>
    <w:rsid w:val="002C6770"/>
    <w:rsid w:val="0030441A"/>
    <w:rsid w:val="0037769D"/>
    <w:rsid w:val="003A6D16"/>
    <w:rsid w:val="003B390F"/>
    <w:rsid w:val="00461371"/>
    <w:rsid w:val="004D2873"/>
    <w:rsid w:val="00502208"/>
    <w:rsid w:val="0055727D"/>
    <w:rsid w:val="005B5776"/>
    <w:rsid w:val="005D139F"/>
    <w:rsid w:val="005E748F"/>
    <w:rsid w:val="006070ED"/>
    <w:rsid w:val="006F3089"/>
    <w:rsid w:val="007577BB"/>
    <w:rsid w:val="00785605"/>
    <w:rsid w:val="007B2BBD"/>
    <w:rsid w:val="007C20CE"/>
    <w:rsid w:val="00804DC6"/>
    <w:rsid w:val="00856204"/>
    <w:rsid w:val="008D2AC2"/>
    <w:rsid w:val="008E5645"/>
    <w:rsid w:val="008F3CF5"/>
    <w:rsid w:val="009C4547"/>
    <w:rsid w:val="00A25BD4"/>
    <w:rsid w:val="00A54FCA"/>
    <w:rsid w:val="00C10061"/>
    <w:rsid w:val="00C238B5"/>
    <w:rsid w:val="00CD72B3"/>
    <w:rsid w:val="00CE0933"/>
    <w:rsid w:val="00D25512"/>
    <w:rsid w:val="00D720CD"/>
    <w:rsid w:val="00DD4E13"/>
    <w:rsid w:val="00DE33A2"/>
    <w:rsid w:val="00E47033"/>
    <w:rsid w:val="00ED517B"/>
    <w:rsid w:val="00F91278"/>
    <w:rsid w:val="00FC37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7BCA52-6C4D-4A8A-9441-0D2D50F7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ListParagraph">
    <w:name w:val="List Paragraph"/>
    <w:basedOn w:val="Normal"/>
    <w:rsid w:val="008F3CF5"/>
    <w:pPr>
      <w:spacing w:after="200" w:line="276" w:lineRule="auto"/>
      <w:ind w:left="720"/>
      <w:contextualSpacing/>
    </w:pPr>
    <w:rPr>
      <w:rFonts w:ascii="Calibri" w:hAnsi="Calibri"/>
      <w:sz w:val="22"/>
      <w:szCs w:val="22"/>
      <w:lang w:val="es-AR" w:eastAsia="en-US"/>
    </w:rPr>
  </w:style>
  <w:style w:type="paragraph" w:styleId="Textodeglobo">
    <w:name w:val="Balloon Text"/>
    <w:basedOn w:val="Normal"/>
    <w:link w:val="TextodegloboCar"/>
    <w:rsid w:val="002C6770"/>
    <w:rPr>
      <w:rFonts w:ascii="Segoe UI" w:hAnsi="Segoe UI" w:cs="Segoe UI"/>
      <w:sz w:val="18"/>
      <w:szCs w:val="18"/>
    </w:rPr>
  </w:style>
  <w:style w:type="character" w:customStyle="1" w:styleId="TextodegloboCar">
    <w:name w:val="Texto de globo Car"/>
    <w:link w:val="Textodeglobo"/>
    <w:rsid w:val="002C6770"/>
    <w:rPr>
      <w:rFonts w:ascii="Segoe UI" w:hAnsi="Segoe UI" w:cs="Segoe UI"/>
      <w:sz w:val="18"/>
      <w:szCs w:val="18"/>
    </w:rPr>
  </w:style>
  <w:style w:type="paragraph" w:styleId="Encabezado">
    <w:name w:val="header"/>
    <w:basedOn w:val="Normal"/>
    <w:link w:val="EncabezadoCar"/>
    <w:rsid w:val="00D25512"/>
    <w:pPr>
      <w:tabs>
        <w:tab w:val="center" w:pos="4252"/>
        <w:tab w:val="right" w:pos="8504"/>
      </w:tabs>
    </w:pPr>
  </w:style>
  <w:style w:type="character" w:customStyle="1" w:styleId="EncabezadoCar">
    <w:name w:val="Encabezado Car"/>
    <w:link w:val="Encabezado"/>
    <w:rsid w:val="00D25512"/>
    <w:rPr>
      <w:sz w:val="24"/>
      <w:szCs w:val="24"/>
    </w:rPr>
  </w:style>
  <w:style w:type="paragraph" w:styleId="Piedepgina">
    <w:name w:val="footer"/>
    <w:basedOn w:val="Normal"/>
    <w:link w:val="PiedepginaCar"/>
    <w:rsid w:val="00D25512"/>
    <w:pPr>
      <w:tabs>
        <w:tab w:val="center" w:pos="4252"/>
        <w:tab w:val="right" w:pos="8504"/>
      </w:tabs>
    </w:pPr>
  </w:style>
  <w:style w:type="character" w:customStyle="1" w:styleId="PiedepginaCar">
    <w:name w:val="Pie de página Car"/>
    <w:link w:val="Piedepgina"/>
    <w:rsid w:val="00D25512"/>
    <w:rPr>
      <w:sz w:val="24"/>
      <w:szCs w:val="24"/>
    </w:rPr>
  </w:style>
  <w:style w:type="paragraph" w:styleId="Textoindependiente3">
    <w:name w:val="Body Text 3"/>
    <w:basedOn w:val="Normal"/>
    <w:link w:val="Textoindependiente3Car"/>
    <w:unhideWhenUsed/>
    <w:rsid w:val="00D720CD"/>
    <w:pPr>
      <w:jc w:val="both"/>
    </w:pPr>
    <w:rPr>
      <w:rFonts w:ascii="Arial" w:hAnsi="Arial"/>
      <w:szCs w:val="3276"/>
    </w:rPr>
  </w:style>
  <w:style w:type="character" w:customStyle="1" w:styleId="Textoindependiente3Car">
    <w:name w:val="Texto independiente 3 Car"/>
    <w:link w:val="Textoindependiente3"/>
    <w:rsid w:val="00D720CD"/>
    <w:rPr>
      <w:rFonts w:ascii="Arial" w:hAnsi="Arial"/>
      <w:sz w:val="24"/>
      <w:szCs w:val="32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18897">
      <w:bodyDiv w:val="1"/>
      <w:marLeft w:val="0"/>
      <w:marRight w:val="0"/>
      <w:marTop w:val="0"/>
      <w:marBottom w:val="0"/>
      <w:divBdr>
        <w:top w:val="none" w:sz="0" w:space="0" w:color="auto"/>
        <w:left w:val="none" w:sz="0" w:space="0" w:color="auto"/>
        <w:bottom w:val="none" w:sz="0" w:space="0" w:color="auto"/>
        <w:right w:val="none" w:sz="0" w:space="0" w:color="auto"/>
      </w:divBdr>
    </w:div>
    <w:div w:id="7658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3D772-03AF-44C5-9D68-6161A1FA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De esta forma comienza a organizarse la Colonia Santa Lucia, con gran cantidad de familias trabajadoras, las cuales fueron creciendo en cantidad de miembros, por lo que también crecieron sus demandas, principalmente la de contar con un edificio escolar d</vt:lpstr>
    </vt:vector>
  </TitlesOfParts>
  <Company>Windows uE</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esta forma comienza a organizarse la Colonia Santa Lucia, con gran cantidad de familias trabajadoras, las cuales fueron creciendo en cantidad de miembros, por lo que también crecieron sus demandas, principalmente la de contar con un edificio escolar d</dc:title>
  <dc:subject/>
  <dc:creator>senado</dc:creator>
  <cp:keywords/>
  <dc:description/>
  <cp:lastModifiedBy>Senado</cp:lastModifiedBy>
  <cp:revision>2</cp:revision>
  <cp:lastPrinted>2018-11-21T15:56:00Z</cp:lastPrinted>
  <dcterms:created xsi:type="dcterms:W3CDTF">2018-11-27T22:52:00Z</dcterms:created>
  <dcterms:modified xsi:type="dcterms:W3CDTF">2018-11-27T22:52:00Z</dcterms:modified>
</cp:coreProperties>
</file>